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1709FF" w14:textId="77777777" w:rsidR="00DC58F3" w:rsidRPr="00DC58F3" w:rsidRDefault="00DC58F3" w:rsidP="00DC58F3">
      <w:p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DC58F3">
        <w:rPr>
          <w:rFonts w:ascii="Helvetica" w:eastAsia="Times New Roman" w:hAnsi="Helvetica" w:cs="Times New Roman"/>
          <w:b/>
          <w:bCs/>
          <w:color w:val="000000"/>
          <w:kern w:val="36"/>
          <w:sz w:val="48"/>
          <w:szCs w:val="48"/>
          <w14:ligatures w14:val="none"/>
        </w:rPr>
        <w:t>Reading Patterns in Native vs. Heritage Speakers Using Simulated MECO-like Eye-Tracking Data</w:t>
      </w:r>
    </w:p>
    <w:p w14:paraId="4CE76EE0" w14:textId="77777777" w:rsidR="00DC58F3" w:rsidRPr="00DC58F3" w:rsidRDefault="00DC58F3" w:rsidP="00DC58F3">
      <w:pPr>
        <w:spacing w:before="100" w:beforeAutospacing="1" w:after="100" w:afterAutospacing="1" w:line="240" w:lineRule="auto"/>
        <w:rPr>
          <w:rFonts w:ascii="Helvetica" w:eastAsia="Times New Roman" w:hAnsi="Helvetica" w:cs="Times New Roman"/>
          <w:color w:val="000000"/>
          <w:kern w:val="0"/>
          <w14:ligatures w14:val="none"/>
        </w:rPr>
      </w:pPr>
      <w:r w:rsidRPr="00DC58F3">
        <w:rPr>
          <w:rFonts w:ascii="Helvetica" w:eastAsia="Times New Roman" w:hAnsi="Helvetica" w:cs="Times New Roman"/>
          <w:b/>
          <w:bCs/>
          <w:color w:val="000000"/>
          <w:kern w:val="0"/>
          <w14:ligatures w14:val="none"/>
        </w:rPr>
        <w:t>Student:</w:t>
      </w:r>
      <w:r w:rsidRPr="00DC58F3">
        <w:rPr>
          <w:rFonts w:ascii="Helvetica" w:eastAsia="Times New Roman" w:hAnsi="Helvetica" w:cs="Times New Roman"/>
          <w:color w:val="000000"/>
          <w:kern w:val="0"/>
          <w14:ligatures w14:val="none"/>
        </w:rPr>
        <w:t> Efsun Dicle DUTAR</w:t>
      </w:r>
      <w:r w:rsidRPr="00DC58F3">
        <w:rPr>
          <w:rFonts w:ascii="Helvetica" w:eastAsia="Times New Roman" w:hAnsi="Helvetica" w:cs="Times New Roman"/>
          <w:color w:val="000000"/>
          <w:kern w:val="0"/>
          <w14:ligatures w14:val="none"/>
        </w:rPr>
        <w:br/>
      </w:r>
      <w:r w:rsidRPr="00DC58F3">
        <w:rPr>
          <w:rFonts w:ascii="Helvetica" w:eastAsia="Times New Roman" w:hAnsi="Helvetica" w:cs="Times New Roman"/>
          <w:b/>
          <w:bCs/>
          <w:color w:val="000000"/>
          <w:kern w:val="0"/>
          <w14:ligatures w14:val="none"/>
        </w:rPr>
        <w:t>Course:</w:t>
      </w:r>
      <w:r w:rsidRPr="00DC58F3">
        <w:rPr>
          <w:rFonts w:ascii="Helvetica" w:eastAsia="Times New Roman" w:hAnsi="Helvetica" w:cs="Times New Roman"/>
          <w:color w:val="000000"/>
          <w:kern w:val="0"/>
          <w14:ligatures w14:val="none"/>
        </w:rPr>
        <w:t> Programming in Python</w:t>
      </w:r>
      <w:r w:rsidRPr="00DC58F3">
        <w:rPr>
          <w:rFonts w:ascii="Helvetica" w:eastAsia="Times New Roman" w:hAnsi="Helvetica" w:cs="Times New Roman"/>
          <w:color w:val="000000"/>
          <w:kern w:val="0"/>
          <w14:ligatures w14:val="none"/>
        </w:rPr>
        <w:br/>
      </w:r>
      <w:r w:rsidRPr="00DC58F3">
        <w:rPr>
          <w:rFonts w:ascii="Helvetica" w:eastAsia="Times New Roman" w:hAnsi="Helvetica" w:cs="Times New Roman"/>
          <w:b/>
          <w:bCs/>
          <w:color w:val="000000"/>
          <w:kern w:val="0"/>
          <w14:ligatures w14:val="none"/>
        </w:rPr>
        <w:t>Instructor:</w:t>
      </w:r>
      <w:r w:rsidRPr="00DC58F3">
        <w:rPr>
          <w:rFonts w:ascii="Helvetica" w:eastAsia="Times New Roman" w:hAnsi="Helvetica" w:cs="Times New Roman"/>
          <w:color w:val="000000"/>
          <w:kern w:val="0"/>
          <w14:ligatures w14:val="none"/>
        </w:rPr>
        <w:t> Ali ASGARI</w:t>
      </w:r>
      <w:r w:rsidRPr="00DC58F3">
        <w:rPr>
          <w:rFonts w:ascii="Helvetica" w:eastAsia="Times New Roman" w:hAnsi="Helvetica" w:cs="Times New Roman"/>
          <w:color w:val="000000"/>
          <w:kern w:val="0"/>
          <w14:ligatures w14:val="none"/>
        </w:rPr>
        <w:br/>
      </w:r>
      <w:r w:rsidRPr="00DC58F3">
        <w:rPr>
          <w:rFonts w:ascii="Helvetica" w:eastAsia="Times New Roman" w:hAnsi="Helvetica" w:cs="Times New Roman"/>
          <w:b/>
          <w:bCs/>
          <w:color w:val="000000"/>
          <w:kern w:val="0"/>
          <w14:ligatures w14:val="none"/>
        </w:rPr>
        <w:t>Date:</w:t>
      </w:r>
      <w:r w:rsidRPr="00DC58F3">
        <w:rPr>
          <w:rFonts w:ascii="Helvetica" w:eastAsia="Times New Roman" w:hAnsi="Helvetica" w:cs="Times New Roman"/>
          <w:color w:val="000000"/>
          <w:kern w:val="0"/>
          <w14:ligatures w14:val="none"/>
        </w:rPr>
        <w:t> 30.06.2026</w:t>
      </w:r>
    </w:p>
    <w:p w14:paraId="65956F26" w14:textId="0AA527BD" w:rsidR="00DC58F3" w:rsidRPr="00DC58F3" w:rsidRDefault="00DC58F3" w:rsidP="00DC58F3">
      <w:pPr>
        <w:spacing w:after="0" w:line="240" w:lineRule="auto"/>
        <w:jc w:val="both"/>
        <w:rPr>
          <w:rFonts w:ascii="Helvetica" w:eastAsia="Times New Roman" w:hAnsi="Helvetica" w:cs="Times New Roman"/>
          <w:kern w:val="0"/>
          <w14:ligatures w14:val="none"/>
        </w:rPr>
      </w:pPr>
    </w:p>
    <w:p w14:paraId="30D5F499" w14:textId="77777777" w:rsidR="00DC58F3" w:rsidRPr="00DC58F3" w:rsidRDefault="00DC58F3" w:rsidP="00DC58F3">
      <w:p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DC58F3">
        <w:rPr>
          <w:rFonts w:ascii="Helvetica" w:eastAsia="Times New Roman" w:hAnsi="Helvetica" w:cs="Times New Roman"/>
          <w:b/>
          <w:bCs/>
          <w:color w:val="000000"/>
          <w:kern w:val="36"/>
          <w:sz w:val="48"/>
          <w:szCs w:val="48"/>
          <w14:ligatures w14:val="none"/>
        </w:rPr>
        <w:t>Introduction</w:t>
      </w:r>
    </w:p>
    <w:p w14:paraId="1B156BB9"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Reading is a complex cognitive process involving visual perception, lexical access, language processing, and comprehension. Eye-tracking methodology has become an important tool in psycholinguistics because it enables researchers to examine how readers process written language in real time. Eye movements provide measurable indicators of cognitive processing, including fixation duration, gaze duration, total reading time, and regression patterns (Rayner, 1998; Rayner, 2009).</w:t>
      </w:r>
    </w:p>
    <w:p w14:paraId="1FD25F64"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Heritage speakers are bilingual individuals who acquire a minority language at home while being exposed to a dominant societal language through education and daily communication (Polinsky &amp; Kagan, 2007). Due to differences in language exposure, literacy experience, and language dominance, heritage speakers may demonstrate different reading patterns compared with native speakers (Montrul, 2016; Polinsky, 2018).</w:t>
      </w:r>
    </w:p>
    <w:p w14:paraId="64A2483B"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Previous research has investigated Turkish heritage speakers in different bilingual contexts, particularly focusing on grammatical competence, language development, and bilingual processing. However, relatively less is known about Turkish heritage speakers living in Poland and their reading behaviour in Turkish. Eye-tracking studies provide an opportunity to examine whether long-term exposure to a dominant language influences reading efficiency in a heritage language.</w:t>
      </w:r>
    </w:p>
    <w:p w14:paraId="390CD359" w14:textId="45BBE63E" w:rsid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Multilingual Eye-Movement Corpus (MECO) provides eye-tracking data from readers across multiple languages and has become a valuable resource for investigating reading behaviour. This project follows a MECO-like analytical framework by simulating eye-tracking data and comparing Turkish native speakers with Turkish heritage speakers.</w:t>
      </w:r>
    </w:p>
    <w:p w14:paraId="50491AA5"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p>
    <w:p w14:paraId="3C14C39E" w14:textId="77777777" w:rsidR="00DC58F3" w:rsidRPr="00DC58F3" w:rsidRDefault="00DC58F3" w:rsidP="00DC58F3">
      <w:p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DC58F3">
        <w:rPr>
          <w:rFonts w:ascii="Helvetica" w:eastAsia="Times New Roman" w:hAnsi="Helvetica" w:cs="Times New Roman"/>
          <w:b/>
          <w:bCs/>
          <w:color w:val="000000"/>
          <w:kern w:val="36"/>
          <w:sz w:val="48"/>
          <w:szCs w:val="48"/>
          <w14:ligatures w14:val="none"/>
        </w:rPr>
        <w:lastRenderedPageBreak/>
        <w:t>Aim</w:t>
      </w:r>
    </w:p>
    <w:p w14:paraId="03A1466A"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aim of this project is to investigate differences in reading behaviour between Turkish native speakers and Turkish heritage speakers using simulated eye-tracking data.</w:t>
      </w:r>
    </w:p>
    <w:p w14:paraId="5D1704F5"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main research question is:</w:t>
      </w:r>
    </w:p>
    <w:p w14:paraId="57260A89"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b/>
          <w:bCs/>
          <w:color w:val="000000"/>
          <w:kern w:val="0"/>
          <w14:ligatures w14:val="none"/>
        </w:rPr>
        <w:t>Do Turkish native speakers and Turkish heritage speakers differ in fixation duration and total reading time during reading?</w:t>
      </w:r>
    </w:p>
    <w:p w14:paraId="696F1A4F"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hypothesis is that heritage speakers will show longer fixation durations and longer reading times because of increased cognitive processing demands and reduced exposure to Turkish literacy.</w:t>
      </w:r>
    </w:p>
    <w:p w14:paraId="66514228" w14:textId="71F221C8" w:rsidR="00DC58F3" w:rsidRPr="00DC58F3" w:rsidRDefault="00DC58F3" w:rsidP="00DC58F3">
      <w:pPr>
        <w:spacing w:after="0" w:line="240" w:lineRule="auto"/>
        <w:jc w:val="both"/>
        <w:rPr>
          <w:rFonts w:ascii="Helvetica" w:eastAsia="Times New Roman" w:hAnsi="Helvetica" w:cs="Times New Roman"/>
          <w:kern w:val="0"/>
          <w14:ligatures w14:val="none"/>
        </w:rPr>
      </w:pPr>
    </w:p>
    <w:p w14:paraId="5663E33A" w14:textId="77777777" w:rsidR="00DC58F3" w:rsidRPr="00DC58F3" w:rsidRDefault="00DC58F3" w:rsidP="00DC58F3">
      <w:p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DC58F3">
        <w:rPr>
          <w:rFonts w:ascii="Helvetica" w:eastAsia="Times New Roman" w:hAnsi="Helvetica" w:cs="Times New Roman"/>
          <w:b/>
          <w:bCs/>
          <w:color w:val="000000"/>
          <w:kern w:val="36"/>
          <w:sz w:val="48"/>
          <w:szCs w:val="48"/>
          <w14:ligatures w14:val="none"/>
        </w:rPr>
        <w:t>Method</w:t>
      </w:r>
    </w:p>
    <w:p w14:paraId="51111B16"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This project was implemented in Python using NumPy, Pandas, Matplotlib, Seaborn, and SciPy.</w:t>
      </w:r>
    </w:p>
    <w:p w14:paraId="1848EDDE"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A simulated dataset was created to represent a simplified MECO-like eye-tracking dataset. The workflow followed a typical quantitative psycholinguistic analysis pipeline:</w:t>
      </w:r>
    </w:p>
    <w:p w14:paraId="40DA0D14" w14:textId="77777777" w:rsidR="00DC58F3" w:rsidRPr="00DC58F3" w:rsidRDefault="00DC58F3" w:rsidP="00DC58F3">
      <w:pPr>
        <w:numPr>
          <w:ilvl w:val="0"/>
          <w:numId w:val="6"/>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Data generation</w:t>
      </w:r>
    </w:p>
    <w:p w14:paraId="08349149" w14:textId="77777777" w:rsidR="00DC58F3" w:rsidRPr="00DC58F3" w:rsidRDefault="00DC58F3" w:rsidP="00DC58F3">
      <w:pPr>
        <w:numPr>
          <w:ilvl w:val="0"/>
          <w:numId w:val="6"/>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Data inspection and cleaning</w:t>
      </w:r>
    </w:p>
    <w:p w14:paraId="63B648E7" w14:textId="77777777" w:rsidR="00DC58F3" w:rsidRPr="00DC58F3" w:rsidRDefault="00DC58F3" w:rsidP="00DC58F3">
      <w:pPr>
        <w:numPr>
          <w:ilvl w:val="0"/>
          <w:numId w:val="6"/>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Descriptive statistics</w:t>
      </w:r>
    </w:p>
    <w:p w14:paraId="6317A646" w14:textId="77777777" w:rsidR="00DC58F3" w:rsidRPr="00DC58F3" w:rsidRDefault="00DC58F3" w:rsidP="00DC58F3">
      <w:pPr>
        <w:numPr>
          <w:ilvl w:val="0"/>
          <w:numId w:val="6"/>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Data visualization</w:t>
      </w:r>
    </w:p>
    <w:p w14:paraId="1D52BBE6" w14:textId="77777777" w:rsidR="00DC58F3" w:rsidRPr="00DC58F3" w:rsidRDefault="00DC58F3" w:rsidP="00DC58F3">
      <w:pPr>
        <w:numPr>
          <w:ilvl w:val="0"/>
          <w:numId w:val="6"/>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Statistical hypothesis testing</w:t>
      </w:r>
    </w:p>
    <w:p w14:paraId="09FF32AF"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dataset included two participant groups:</w:t>
      </w:r>
    </w:p>
    <w:p w14:paraId="1E482C08" w14:textId="77777777" w:rsidR="00DC58F3" w:rsidRPr="00DC58F3" w:rsidRDefault="00DC58F3" w:rsidP="00DC58F3">
      <w:pPr>
        <w:numPr>
          <w:ilvl w:val="0"/>
          <w:numId w:val="7"/>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Turkish Native speakers</w:t>
      </w:r>
    </w:p>
    <w:p w14:paraId="51CDFB2F" w14:textId="77777777" w:rsidR="00DC58F3" w:rsidRPr="00DC58F3" w:rsidRDefault="00DC58F3" w:rsidP="00DC58F3">
      <w:pPr>
        <w:numPr>
          <w:ilvl w:val="0"/>
          <w:numId w:val="7"/>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Turkish Heritage speakers</w:t>
      </w:r>
    </w:p>
    <w:p w14:paraId="662A1077"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Two dependent variables were analysed:</w:t>
      </w:r>
    </w:p>
    <w:p w14:paraId="76C68FA0" w14:textId="77777777" w:rsidR="00DC58F3" w:rsidRPr="00DC58F3" w:rsidRDefault="00DC58F3" w:rsidP="00DC58F3">
      <w:pPr>
        <w:spacing w:before="100" w:beforeAutospacing="1" w:after="100" w:afterAutospacing="1" w:line="240" w:lineRule="auto"/>
        <w:rPr>
          <w:rFonts w:ascii="Helvetica" w:eastAsia="Times New Roman" w:hAnsi="Helvetica" w:cs="Times New Roman"/>
          <w:color w:val="000000"/>
          <w:kern w:val="0"/>
          <w14:ligatures w14:val="none"/>
        </w:rPr>
      </w:pPr>
      <w:r w:rsidRPr="00DC58F3">
        <w:rPr>
          <w:rFonts w:ascii="Helvetica" w:eastAsia="Times New Roman" w:hAnsi="Helvetica" w:cs="Times New Roman"/>
          <w:b/>
          <w:bCs/>
          <w:color w:val="000000"/>
          <w:kern w:val="0"/>
          <w14:ligatures w14:val="none"/>
        </w:rPr>
        <w:t>Fixation Duration (milliseconds):</w:t>
      </w:r>
      <w:r w:rsidRPr="00DC58F3">
        <w:rPr>
          <w:rFonts w:ascii="Helvetica" w:eastAsia="Times New Roman" w:hAnsi="Helvetica" w:cs="Times New Roman"/>
          <w:color w:val="000000"/>
          <w:kern w:val="0"/>
          <w14:ligatures w14:val="none"/>
        </w:rPr>
        <w:br/>
        <w:t>The average amount of time spent fixating on written material during reading.</w:t>
      </w:r>
    </w:p>
    <w:p w14:paraId="3A80EAA1" w14:textId="77777777" w:rsidR="00DC58F3" w:rsidRPr="00DC58F3" w:rsidRDefault="00DC58F3" w:rsidP="00DC58F3">
      <w:pPr>
        <w:spacing w:before="100" w:beforeAutospacing="1" w:after="100" w:afterAutospacing="1" w:line="240" w:lineRule="auto"/>
        <w:rPr>
          <w:rFonts w:ascii="Helvetica" w:eastAsia="Times New Roman" w:hAnsi="Helvetica" w:cs="Times New Roman"/>
          <w:color w:val="000000"/>
          <w:kern w:val="0"/>
          <w14:ligatures w14:val="none"/>
        </w:rPr>
      </w:pPr>
      <w:r w:rsidRPr="00DC58F3">
        <w:rPr>
          <w:rFonts w:ascii="Helvetica" w:eastAsia="Times New Roman" w:hAnsi="Helvetica" w:cs="Times New Roman"/>
          <w:b/>
          <w:bCs/>
          <w:color w:val="000000"/>
          <w:kern w:val="0"/>
          <w14:ligatures w14:val="none"/>
        </w:rPr>
        <w:t>Reading Time (milliseconds):</w:t>
      </w:r>
      <w:r w:rsidRPr="00DC58F3">
        <w:rPr>
          <w:rFonts w:ascii="Helvetica" w:eastAsia="Times New Roman" w:hAnsi="Helvetica" w:cs="Times New Roman"/>
          <w:color w:val="000000"/>
          <w:kern w:val="0"/>
          <w14:ligatures w14:val="none"/>
        </w:rPr>
        <w:br/>
        <w:t>The total time required to read the presented text.</w:t>
      </w:r>
    </w:p>
    <w:p w14:paraId="280DE3A3" w14:textId="77777777" w:rsidR="00DC58F3" w:rsidRPr="00DC58F3" w:rsidRDefault="00DC58F3" w:rsidP="00DC58F3">
      <w:p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DC58F3">
        <w:rPr>
          <w:rFonts w:ascii="Helvetica" w:eastAsia="Times New Roman" w:hAnsi="Helvetica" w:cs="Times New Roman"/>
          <w:b/>
          <w:bCs/>
          <w:color w:val="000000"/>
          <w:kern w:val="36"/>
          <w:sz w:val="48"/>
          <w:szCs w:val="48"/>
          <w14:ligatures w14:val="none"/>
        </w:rPr>
        <w:lastRenderedPageBreak/>
        <w:t>Data Simulation</w:t>
      </w:r>
    </w:p>
    <w:p w14:paraId="37E2A0D5"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Because real eye-tracking datasets require specialized laboratory equipment and participant recruitment, this project used simulated data.</w:t>
      </w:r>
    </w:p>
    <w:p w14:paraId="0C40E333"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A sample of 100 participants was generated using Python. Participants were randomly assigned to either the Native or Heritage group.</w:t>
      </w:r>
    </w:p>
    <w:p w14:paraId="3058CA82"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simulation assumed that heritage speakers would have slightly longer reading times and fixation durations due to differences in language exposure.</w:t>
      </w:r>
    </w:p>
    <w:p w14:paraId="595DB2CB"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generated dataset contained:</w:t>
      </w:r>
    </w:p>
    <w:p w14:paraId="7AA10037" w14:textId="77777777" w:rsidR="00DC58F3" w:rsidRPr="00DC58F3" w:rsidRDefault="00DC58F3" w:rsidP="00DC58F3">
      <w:pPr>
        <w:numPr>
          <w:ilvl w:val="0"/>
          <w:numId w:val="8"/>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Participant ID</w:t>
      </w:r>
    </w:p>
    <w:p w14:paraId="0D924275" w14:textId="77777777" w:rsidR="00DC58F3" w:rsidRPr="00DC58F3" w:rsidRDefault="00DC58F3" w:rsidP="00DC58F3">
      <w:pPr>
        <w:numPr>
          <w:ilvl w:val="0"/>
          <w:numId w:val="8"/>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Group membership</w:t>
      </w:r>
    </w:p>
    <w:p w14:paraId="3F0C3B60" w14:textId="77777777" w:rsidR="00DC58F3" w:rsidRPr="00DC58F3" w:rsidRDefault="00DC58F3" w:rsidP="00DC58F3">
      <w:pPr>
        <w:numPr>
          <w:ilvl w:val="0"/>
          <w:numId w:val="8"/>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Fixation Duration</w:t>
      </w:r>
    </w:p>
    <w:p w14:paraId="534EA68B" w14:textId="77777777" w:rsidR="00DC58F3" w:rsidRPr="00DC58F3" w:rsidRDefault="00DC58F3" w:rsidP="00DC58F3">
      <w:pPr>
        <w:numPr>
          <w:ilvl w:val="0"/>
          <w:numId w:val="8"/>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Reading Time</w:t>
      </w:r>
    </w:p>
    <w:p w14:paraId="0B580614"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final dataset was exported as a CSV file:</w:t>
      </w:r>
    </w:p>
    <w:p w14:paraId="4AEDF01A"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Courier New"/>
          <w:color w:val="000000"/>
          <w:kern w:val="0"/>
          <w:sz w:val="20"/>
          <w:szCs w:val="20"/>
          <w14:ligatures w14:val="none"/>
        </w:rPr>
        <w:t>simulated_meco_reading_data.csv</w:t>
      </w:r>
    </w:p>
    <w:p w14:paraId="2520F02F" w14:textId="3101E277" w:rsidR="00DC58F3" w:rsidRPr="00DC58F3" w:rsidRDefault="00DC58F3" w:rsidP="00DC58F3">
      <w:pPr>
        <w:spacing w:after="0" w:line="240" w:lineRule="auto"/>
        <w:jc w:val="both"/>
        <w:rPr>
          <w:rFonts w:ascii="Helvetica" w:eastAsia="Times New Roman" w:hAnsi="Helvetica" w:cs="Times New Roman"/>
          <w:kern w:val="0"/>
          <w14:ligatures w14:val="none"/>
        </w:rPr>
      </w:pPr>
    </w:p>
    <w:p w14:paraId="7BAB13A3" w14:textId="77777777" w:rsidR="00DC58F3" w:rsidRPr="00DC58F3" w:rsidRDefault="00DC58F3" w:rsidP="00DC58F3">
      <w:p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DC58F3">
        <w:rPr>
          <w:rFonts w:ascii="Helvetica" w:eastAsia="Times New Roman" w:hAnsi="Helvetica" w:cs="Times New Roman"/>
          <w:b/>
          <w:bCs/>
          <w:color w:val="000000"/>
          <w:kern w:val="36"/>
          <w:sz w:val="48"/>
          <w:szCs w:val="48"/>
          <w14:ligatures w14:val="none"/>
        </w:rPr>
        <w:t>Data Cleaning</w:t>
      </w:r>
    </w:p>
    <w:p w14:paraId="6D1D48E0"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Before analysis, the dataset was inspected for possible errors.</w:t>
      </w:r>
    </w:p>
    <w:p w14:paraId="1781B289"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following checks were performed:</w:t>
      </w:r>
    </w:p>
    <w:p w14:paraId="65AB00AB" w14:textId="77777777" w:rsidR="00DC58F3" w:rsidRPr="00DC58F3" w:rsidRDefault="00DC58F3" w:rsidP="00DC58F3">
      <w:pPr>
        <w:numPr>
          <w:ilvl w:val="0"/>
          <w:numId w:val="9"/>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Missing value detection</w:t>
      </w:r>
    </w:p>
    <w:p w14:paraId="6C458439" w14:textId="77777777" w:rsidR="00DC58F3" w:rsidRPr="00DC58F3" w:rsidRDefault="00DC58F3" w:rsidP="00DC58F3">
      <w:pPr>
        <w:numPr>
          <w:ilvl w:val="0"/>
          <w:numId w:val="9"/>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Descriptive statistics</w:t>
      </w:r>
    </w:p>
    <w:p w14:paraId="41EE7252" w14:textId="77777777" w:rsidR="00DC58F3" w:rsidRPr="00DC58F3" w:rsidRDefault="00DC58F3" w:rsidP="00DC58F3">
      <w:pPr>
        <w:numPr>
          <w:ilvl w:val="0"/>
          <w:numId w:val="9"/>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Group-based summary statistics</w:t>
      </w:r>
    </w:p>
    <w:p w14:paraId="73A4981D"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dataset contained no missing values.</w:t>
      </w:r>
    </w:p>
    <w:p w14:paraId="0C6C990F"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Group means were calculated to compare reading behaviour between native and heritage speakers.</w:t>
      </w:r>
    </w:p>
    <w:p w14:paraId="3D3885FA" w14:textId="3059C6AC" w:rsidR="00DC58F3" w:rsidRDefault="00DC58F3" w:rsidP="00DC58F3">
      <w:pPr>
        <w:spacing w:after="0" w:line="240" w:lineRule="auto"/>
        <w:jc w:val="both"/>
        <w:rPr>
          <w:rFonts w:ascii="Helvetica" w:eastAsia="Times New Roman" w:hAnsi="Helvetica" w:cs="Times New Roman"/>
          <w:kern w:val="0"/>
          <w14:ligatures w14:val="none"/>
        </w:rPr>
      </w:pPr>
    </w:p>
    <w:p w14:paraId="735D19C6" w14:textId="77777777" w:rsidR="00DC58F3" w:rsidRPr="00DC58F3" w:rsidRDefault="00DC58F3" w:rsidP="00DC58F3">
      <w:pPr>
        <w:spacing w:after="0" w:line="240" w:lineRule="auto"/>
        <w:jc w:val="both"/>
        <w:rPr>
          <w:rFonts w:ascii="Helvetica" w:eastAsia="Times New Roman" w:hAnsi="Helvetica" w:cs="Times New Roman"/>
          <w:kern w:val="0"/>
          <w14:ligatures w14:val="none"/>
        </w:rPr>
      </w:pPr>
    </w:p>
    <w:p w14:paraId="3C78A422" w14:textId="77777777" w:rsidR="00DC58F3" w:rsidRPr="00DC58F3" w:rsidRDefault="00DC58F3" w:rsidP="00DC58F3">
      <w:p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DC58F3">
        <w:rPr>
          <w:rFonts w:ascii="Helvetica" w:eastAsia="Times New Roman" w:hAnsi="Helvetica" w:cs="Times New Roman"/>
          <w:b/>
          <w:bCs/>
          <w:color w:val="000000"/>
          <w:kern w:val="36"/>
          <w:sz w:val="48"/>
          <w:szCs w:val="48"/>
          <w14:ligatures w14:val="none"/>
        </w:rPr>
        <w:lastRenderedPageBreak/>
        <w:t>Visualizations</w:t>
      </w:r>
    </w:p>
    <w:p w14:paraId="7B3D7DCC"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Three visualizations were created using Python:</w:t>
      </w:r>
    </w:p>
    <w:p w14:paraId="010FE5F6" w14:textId="77777777" w:rsidR="00DC58F3" w:rsidRPr="00DC58F3" w:rsidRDefault="00DC58F3" w:rsidP="00DC58F3">
      <w:pPr>
        <w:spacing w:before="100" w:beforeAutospacing="1" w:after="100" w:afterAutospacing="1" w:line="240" w:lineRule="auto"/>
        <w:jc w:val="both"/>
        <w:outlineLvl w:val="1"/>
        <w:rPr>
          <w:rFonts w:ascii="Helvetica" w:eastAsia="Times New Roman" w:hAnsi="Helvetica" w:cs="Times New Roman"/>
          <w:b/>
          <w:bCs/>
          <w:color w:val="000000"/>
          <w:kern w:val="0"/>
          <w:sz w:val="36"/>
          <w:szCs w:val="36"/>
          <w14:ligatures w14:val="none"/>
        </w:rPr>
      </w:pPr>
      <w:r w:rsidRPr="00DC58F3">
        <w:rPr>
          <w:rFonts w:ascii="Helvetica" w:eastAsia="Times New Roman" w:hAnsi="Helvetica" w:cs="Times New Roman"/>
          <w:b/>
          <w:bCs/>
          <w:color w:val="000000"/>
          <w:kern w:val="0"/>
          <w:sz w:val="36"/>
          <w:szCs w:val="36"/>
          <w14:ligatures w14:val="none"/>
        </w:rPr>
        <w:t>1. Fixation Duration by Group</w:t>
      </w:r>
    </w:p>
    <w:p w14:paraId="59F5C297"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A boxplot was created to compare fixation durations.</w:t>
      </w:r>
    </w:p>
    <w:p w14:paraId="44370BD9"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visualization showed that heritage speakers generally had longer fixation durations than native speakers.</w:t>
      </w:r>
    </w:p>
    <w:p w14:paraId="0ECE65D7" w14:textId="77777777" w:rsidR="00DC58F3" w:rsidRPr="00DC58F3" w:rsidRDefault="00DC58F3" w:rsidP="00DC58F3">
      <w:pPr>
        <w:spacing w:before="100" w:beforeAutospacing="1" w:after="100" w:afterAutospacing="1" w:line="240" w:lineRule="auto"/>
        <w:jc w:val="both"/>
        <w:outlineLvl w:val="1"/>
        <w:rPr>
          <w:rFonts w:ascii="Helvetica" w:eastAsia="Times New Roman" w:hAnsi="Helvetica" w:cs="Times New Roman"/>
          <w:b/>
          <w:bCs/>
          <w:color w:val="000000"/>
          <w:kern w:val="0"/>
          <w:sz w:val="36"/>
          <w:szCs w:val="36"/>
          <w14:ligatures w14:val="none"/>
        </w:rPr>
      </w:pPr>
      <w:r w:rsidRPr="00DC58F3">
        <w:rPr>
          <w:rFonts w:ascii="Helvetica" w:eastAsia="Times New Roman" w:hAnsi="Helvetica" w:cs="Times New Roman"/>
          <w:b/>
          <w:bCs/>
          <w:color w:val="000000"/>
          <w:kern w:val="0"/>
          <w:sz w:val="36"/>
          <w:szCs w:val="36"/>
          <w14:ligatures w14:val="none"/>
        </w:rPr>
        <w:t>2. Reading Time Distribution</w:t>
      </w:r>
    </w:p>
    <w:p w14:paraId="1F25B310"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A histogram with group comparison was created to examine reading time distributions.</w:t>
      </w:r>
    </w:p>
    <w:p w14:paraId="04532B02"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results showed that heritage speakers tended to have higher reading time values.</w:t>
      </w:r>
    </w:p>
    <w:p w14:paraId="05A59611" w14:textId="77777777" w:rsidR="00DC58F3" w:rsidRPr="00DC58F3" w:rsidRDefault="00DC58F3" w:rsidP="00DC58F3">
      <w:pPr>
        <w:spacing w:before="100" w:beforeAutospacing="1" w:after="100" w:afterAutospacing="1" w:line="240" w:lineRule="auto"/>
        <w:jc w:val="both"/>
        <w:outlineLvl w:val="1"/>
        <w:rPr>
          <w:rFonts w:ascii="Helvetica" w:eastAsia="Times New Roman" w:hAnsi="Helvetica" w:cs="Times New Roman"/>
          <w:b/>
          <w:bCs/>
          <w:color w:val="000000"/>
          <w:kern w:val="0"/>
          <w:sz w:val="36"/>
          <w:szCs w:val="36"/>
          <w14:ligatures w14:val="none"/>
        </w:rPr>
      </w:pPr>
      <w:r w:rsidRPr="00DC58F3">
        <w:rPr>
          <w:rFonts w:ascii="Helvetica" w:eastAsia="Times New Roman" w:hAnsi="Helvetica" w:cs="Times New Roman"/>
          <w:b/>
          <w:bCs/>
          <w:color w:val="000000"/>
          <w:kern w:val="0"/>
          <w:sz w:val="36"/>
          <w:szCs w:val="36"/>
          <w14:ligatures w14:val="none"/>
        </w:rPr>
        <w:t>3. Reading Time by Group</w:t>
      </w:r>
    </w:p>
    <w:p w14:paraId="3C7AAF57"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A second boxplot was created to compare total reading time between groups.</w:t>
      </w:r>
    </w:p>
    <w:p w14:paraId="49A57A0A"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Overall, the figures showed a consistent pattern of slower reading behaviour among heritage speakers.</w:t>
      </w:r>
    </w:p>
    <w:p w14:paraId="6C47BEE0" w14:textId="7F278D59" w:rsidR="00DC58F3" w:rsidRPr="00DC58F3" w:rsidRDefault="00DC58F3" w:rsidP="00DC58F3">
      <w:pPr>
        <w:spacing w:after="0" w:line="240" w:lineRule="auto"/>
        <w:jc w:val="both"/>
        <w:rPr>
          <w:rFonts w:ascii="Helvetica" w:eastAsia="Times New Roman" w:hAnsi="Helvetica" w:cs="Times New Roman"/>
          <w:kern w:val="0"/>
          <w14:ligatures w14:val="none"/>
        </w:rPr>
      </w:pPr>
    </w:p>
    <w:p w14:paraId="17729123" w14:textId="77777777" w:rsidR="00DC58F3" w:rsidRPr="00DC58F3" w:rsidRDefault="00DC58F3" w:rsidP="00DC58F3">
      <w:p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DC58F3">
        <w:rPr>
          <w:rFonts w:ascii="Helvetica" w:eastAsia="Times New Roman" w:hAnsi="Helvetica" w:cs="Times New Roman"/>
          <w:b/>
          <w:bCs/>
          <w:color w:val="000000"/>
          <w:kern w:val="36"/>
          <w:sz w:val="48"/>
          <w:szCs w:val="48"/>
          <w14:ligatures w14:val="none"/>
        </w:rPr>
        <w:t>Independent Samples t-test</w:t>
      </w:r>
    </w:p>
    <w:p w14:paraId="2136A5A3"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To statistically compare the two groups, an independent samples t-test was performed.</w:t>
      </w:r>
    </w:p>
    <w:p w14:paraId="487D215A"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analysis compared total reading time between native and heritage speakers.</w:t>
      </w:r>
    </w:p>
    <w:p w14:paraId="037549F3"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hypotheses were:</w:t>
      </w:r>
    </w:p>
    <w:p w14:paraId="45A290FF" w14:textId="77777777" w:rsidR="00DC58F3" w:rsidRPr="00DC58F3" w:rsidRDefault="00DC58F3" w:rsidP="00DC58F3">
      <w:pPr>
        <w:spacing w:before="100" w:beforeAutospacing="1" w:after="100" w:afterAutospacing="1" w:line="240" w:lineRule="auto"/>
        <w:rPr>
          <w:rFonts w:ascii="Helvetica" w:eastAsia="Times New Roman" w:hAnsi="Helvetica" w:cs="Times New Roman"/>
          <w:color w:val="000000"/>
          <w:kern w:val="0"/>
          <w14:ligatures w14:val="none"/>
        </w:rPr>
      </w:pPr>
      <w:r w:rsidRPr="00DC58F3">
        <w:rPr>
          <w:rFonts w:ascii="Helvetica" w:eastAsia="Times New Roman" w:hAnsi="Helvetica" w:cs="Times New Roman"/>
          <w:b/>
          <w:bCs/>
          <w:color w:val="000000"/>
          <w:kern w:val="0"/>
          <w14:ligatures w14:val="none"/>
        </w:rPr>
        <w:t>Null hypothesis (H0):</w:t>
      </w:r>
      <w:r w:rsidRPr="00DC58F3">
        <w:rPr>
          <w:rFonts w:ascii="Helvetica" w:eastAsia="Times New Roman" w:hAnsi="Helvetica" w:cs="Times New Roman"/>
          <w:color w:val="000000"/>
          <w:kern w:val="0"/>
          <w14:ligatures w14:val="none"/>
        </w:rPr>
        <w:br/>
        <w:t>There is no difference in reading time between native and heritage speakers.</w:t>
      </w:r>
    </w:p>
    <w:p w14:paraId="08A15670" w14:textId="77777777" w:rsidR="00DC58F3" w:rsidRPr="00DC58F3" w:rsidRDefault="00DC58F3" w:rsidP="00DC58F3">
      <w:pPr>
        <w:spacing w:before="100" w:beforeAutospacing="1" w:after="100" w:afterAutospacing="1" w:line="240" w:lineRule="auto"/>
        <w:rPr>
          <w:rFonts w:ascii="Helvetica" w:eastAsia="Times New Roman" w:hAnsi="Helvetica" w:cs="Times New Roman"/>
          <w:color w:val="000000"/>
          <w:kern w:val="0"/>
          <w14:ligatures w14:val="none"/>
        </w:rPr>
      </w:pPr>
      <w:r w:rsidRPr="00DC58F3">
        <w:rPr>
          <w:rFonts w:ascii="Helvetica" w:eastAsia="Times New Roman" w:hAnsi="Helvetica" w:cs="Times New Roman"/>
          <w:b/>
          <w:bCs/>
          <w:color w:val="000000"/>
          <w:kern w:val="0"/>
          <w14:ligatures w14:val="none"/>
        </w:rPr>
        <w:t>Alternative hypothesis (H1):</w:t>
      </w:r>
      <w:r w:rsidRPr="00DC58F3">
        <w:rPr>
          <w:rFonts w:ascii="Helvetica" w:eastAsia="Times New Roman" w:hAnsi="Helvetica" w:cs="Times New Roman"/>
          <w:color w:val="000000"/>
          <w:kern w:val="0"/>
          <w14:ligatures w14:val="none"/>
        </w:rPr>
        <w:br/>
        <w:t>There is a difference in reading time between native and heritage speakers.</w:t>
      </w:r>
    </w:p>
    <w:p w14:paraId="307DCB53" w14:textId="77777777" w:rsidR="00DC58F3" w:rsidRPr="00DC58F3" w:rsidRDefault="00DC58F3" w:rsidP="00DC58F3">
      <w:pPr>
        <w:spacing w:before="100" w:beforeAutospacing="1" w:after="100" w:afterAutospacing="1" w:line="240" w:lineRule="auto"/>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test produced the following results:</w:t>
      </w:r>
    </w:p>
    <w:p w14:paraId="64EDF150" w14:textId="77777777" w:rsidR="00DC58F3" w:rsidRPr="00DC58F3" w:rsidRDefault="00DC58F3" w:rsidP="00DC58F3">
      <w:pPr>
        <w:numPr>
          <w:ilvl w:val="0"/>
          <w:numId w:val="10"/>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lastRenderedPageBreak/>
        <w:t>t statistic = -5.00</w:t>
      </w:r>
    </w:p>
    <w:p w14:paraId="174F72D1" w14:textId="77777777" w:rsidR="00DC58F3" w:rsidRPr="00DC58F3" w:rsidRDefault="00DC58F3" w:rsidP="00DC58F3">
      <w:pPr>
        <w:numPr>
          <w:ilvl w:val="0"/>
          <w:numId w:val="10"/>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p value = 2.51 × 10⁻⁶</w:t>
      </w:r>
    </w:p>
    <w:p w14:paraId="5DF46CDA"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Since the p value was smaller than 0.05, the null hypothesis was rejected.</w:t>
      </w:r>
    </w:p>
    <w:p w14:paraId="0500D87E" w14:textId="57070566" w:rsidR="00DC58F3" w:rsidRPr="00DC58F3" w:rsidRDefault="00DC58F3" w:rsidP="00DC58F3">
      <w:pPr>
        <w:spacing w:after="0" w:line="240" w:lineRule="auto"/>
        <w:jc w:val="both"/>
        <w:rPr>
          <w:rFonts w:ascii="Helvetica" w:eastAsia="Times New Roman" w:hAnsi="Helvetica" w:cs="Times New Roman"/>
          <w:kern w:val="0"/>
          <w14:ligatures w14:val="none"/>
        </w:rPr>
      </w:pPr>
    </w:p>
    <w:p w14:paraId="0C7DFF77" w14:textId="77777777" w:rsidR="00DC58F3" w:rsidRPr="00DC58F3" w:rsidRDefault="00DC58F3" w:rsidP="00DC58F3">
      <w:p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DC58F3">
        <w:rPr>
          <w:rFonts w:ascii="Helvetica" w:eastAsia="Times New Roman" w:hAnsi="Helvetica" w:cs="Times New Roman"/>
          <w:b/>
          <w:bCs/>
          <w:color w:val="000000"/>
          <w:kern w:val="36"/>
          <w:sz w:val="48"/>
          <w:szCs w:val="48"/>
          <w14:ligatures w14:val="none"/>
        </w:rPr>
        <w:t>Results</w:t>
      </w:r>
    </w:p>
    <w:p w14:paraId="58BE39B7"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descriptive statistics showed that heritage speakers had longer reading times and fixation durations compared with native speakers.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2034"/>
        <w:gridCol w:w="1649"/>
      </w:tblGrid>
      <w:tr w:rsidR="00DC58F3" w:rsidRPr="00DC58F3" w14:paraId="37C92278" w14:textId="77777777">
        <w:trPr>
          <w:tblHeader/>
          <w:tblCellSpacing w:w="15" w:type="dxa"/>
        </w:trPr>
        <w:tc>
          <w:tcPr>
            <w:tcW w:w="0" w:type="auto"/>
            <w:vAlign w:val="center"/>
            <w:hideMark/>
          </w:tcPr>
          <w:p w14:paraId="14B9183F" w14:textId="77777777" w:rsidR="00DC58F3" w:rsidRPr="00DC58F3" w:rsidRDefault="00DC58F3" w:rsidP="00DC58F3">
            <w:pPr>
              <w:spacing w:after="0" w:line="240" w:lineRule="auto"/>
              <w:jc w:val="both"/>
              <w:rPr>
                <w:rFonts w:ascii="Helvetica" w:eastAsia="Times New Roman" w:hAnsi="Helvetica" w:cs="Times New Roman"/>
                <w:b/>
                <w:bCs/>
                <w:color w:val="000000"/>
                <w:kern w:val="0"/>
                <w14:ligatures w14:val="none"/>
              </w:rPr>
            </w:pPr>
            <w:r w:rsidRPr="00DC58F3">
              <w:rPr>
                <w:rFonts w:ascii="Helvetica" w:eastAsia="Times New Roman" w:hAnsi="Helvetica" w:cs="Times New Roman"/>
                <w:b/>
                <w:bCs/>
                <w:color w:val="000000"/>
                <w:kern w:val="0"/>
                <w14:ligatures w14:val="none"/>
              </w:rPr>
              <w:t>Group</w:t>
            </w:r>
          </w:p>
        </w:tc>
        <w:tc>
          <w:tcPr>
            <w:tcW w:w="0" w:type="auto"/>
            <w:vAlign w:val="center"/>
            <w:hideMark/>
          </w:tcPr>
          <w:p w14:paraId="1BE3D88B" w14:textId="77777777" w:rsidR="00DC58F3" w:rsidRPr="00DC58F3" w:rsidRDefault="00DC58F3" w:rsidP="00DC58F3">
            <w:pPr>
              <w:spacing w:after="0" w:line="240" w:lineRule="auto"/>
              <w:jc w:val="both"/>
              <w:rPr>
                <w:rFonts w:ascii="Helvetica" w:eastAsia="Times New Roman" w:hAnsi="Helvetica" w:cs="Times New Roman"/>
                <w:b/>
                <w:bCs/>
                <w:color w:val="000000"/>
                <w:kern w:val="0"/>
                <w14:ligatures w14:val="none"/>
              </w:rPr>
            </w:pPr>
            <w:r w:rsidRPr="00DC58F3">
              <w:rPr>
                <w:rFonts w:ascii="Helvetica" w:eastAsia="Times New Roman" w:hAnsi="Helvetica" w:cs="Times New Roman"/>
                <w:b/>
                <w:bCs/>
                <w:color w:val="000000"/>
                <w:kern w:val="0"/>
                <w14:ligatures w14:val="none"/>
              </w:rPr>
              <w:t>Fixation Duration</w:t>
            </w:r>
          </w:p>
        </w:tc>
        <w:tc>
          <w:tcPr>
            <w:tcW w:w="0" w:type="auto"/>
            <w:vAlign w:val="center"/>
            <w:hideMark/>
          </w:tcPr>
          <w:p w14:paraId="0EF7140E" w14:textId="77777777" w:rsidR="00DC58F3" w:rsidRPr="00DC58F3" w:rsidRDefault="00DC58F3" w:rsidP="00DC58F3">
            <w:pPr>
              <w:spacing w:after="0" w:line="240" w:lineRule="auto"/>
              <w:jc w:val="both"/>
              <w:rPr>
                <w:rFonts w:ascii="Helvetica" w:eastAsia="Times New Roman" w:hAnsi="Helvetica" w:cs="Times New Roman"/>
                <w:b/>
                <w:bCs/>
                <w:color w:val="000000"/>
                <w:kern w:val="0"/>
                <w14:ligatures w14:val="none"/>
              </w:rPr>
            </w:pPr>
            <w:r w:rsidRPr="00DC58F3">
              <w:rPr>
                <w:rFonts w:ascii="Helvetica" w:eastAsia="Times New Roman" w:hAnsi="Helvetica" w:cs="Times New Roman"/>
                <w:b/>
                <w:bCs/>
                <w:color w:val="000000"/>
                <w:kern w:val="0"/>
                <w14:ligatures w14:val="none"/>
              </w:rPr>
              <w:t>Reading Time</w:t>
            </w:r>
          </w:p>
        </w:tc>
      </w:tr>
      <w:tr w:rsidR="00DC58F3" w:rsidRPr="00DC58F3" w14:paraId="1B4DD574" w14:textId="77777777">
        <w:trPr>
          <w:tblCellSpacing w:w="15" w:type="dxa"/>
        </w:trPr>
        <w:tc>
          <w:tcPr>
            <w:tcW w:w="0" w:type="auto"/>
            <w:vAlign w:val="center"/>
            <w:hideMark/>
          </w:tcPr>
          <w:p w14:paraId="3A3C3713" w14:textId="77777777" w:rsidR="00DC58F3" w:rsidRPr="00DC58F3" w:rsidRDefault="00DC58F3" w:rsidP="00DC58F3">
            <w:pPr>
              <w:spacing w:after="0"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Native speakers</w:t>
            </w:r>
          </w:p>
        </w:tc>
        <w:tc>
          <w:tcPr>
            <w:tcW w:w="0" w:type="auto"/>
            <w:vAlign w:val="center"/>
            <w:hideMark/>
          </w:tcPr>
          <w:p w14:paraId="3319B9CE" w14:textId="77777777" w:rsidR="00DC58F3" w:rsidRPr="00DC58F3" w:rsidRDefault="00DC58F3" w:rsidP="00DC58F3">
            <w:pPr>
              <w:spacing w:after="0"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213.67 ms</w:t>
            </w:r>
          </w:p>
        </w:tc>
        <w:tc>
          <w:tcPr>
            <w:tcW w:w="0" w:type="auto"/>
            <w:vAlign w:val="center"/>
            <w:hideMark/>
          </w:tcPr>
          <w:p w14:paraId="7CF9EEDF" w14:textId="77777777" w:rsidR="00DC58F3" w:rsidRPr="00DC58F3" w:rsidRDefault="00DC58F3" w:rsidP="00DC58F3">
            <w:pPr>
              <w:spacing w:after="0"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1357.99 ms</w:t>
            </w:r>
          </w:p>
        </w:tc>
      </w:tr>
      <w:tr w:rsidR="00DC58F3" w:rsidRPr="00DC58F3" w14:paraId="1A4238AC" w14:textId="77777777">
        <w:trPr>
          <w:tblCellSpacing w:w="15" w:type="dxa"/>
        </w:trPr>
        <w:tc>
          <w:tcPr>
            <w:tcW w:w="0" w:type="auto"/>
            <w:vAlign w:val="center"/>
            <w:hideMark/>
          </w:tcPr>
          <w:p w14:paraId="140280F6" w14:textId="77777777" w:rsidR="00DC58F3" w:rsidRPr="00DC58F3" w:rsidRDefault="00DC58F3" w:rsidP="00DC58F3">
            <w:pPr>
              <w:spacing w:after="0"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Heritage speakers</w:t>
            </w:r>
          </w:p>
        </w:tc>
        <w:tc>
          <w:tcPr>
            <w:tcW w:w="0" w:type="auto"/>
            <w:vAlign w:val="center"/>
            <w:hideMark/>
          </w:tcPr>
          <w:p w14:paraId="3F1A0B39" w14:textId="77777777" w:rsidR="00DC58F3" w:rsidRPr="00DC58F3" w:rsidRDefault="00DC58F3" w:rsidP="00DC58F3">
            <w:pPr>
              <w:spacing w:after="0"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255.97 ms</w:t>
            </w:r>
          </w:p>
        </w:tc>
        <w:tc>
          <w:tcPr>
            <w:tcW w:w="0" w:type="auto"/>
            <w:vAlign w:val="center"/>
            <w:hideMark/>
          </w:tcPr>
          <w:p w14:paraId="652D69D7" w14:textId="77777777" w:rsidR="00DC58F3" w:rsidRPr="00DC58F3" w:rsidRDefault="00DC58F3" w:rsidP="00DC58F3">
            <w:pPr>
              <w:spacing w:after="0"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1553.60 ms</w:t>
            </w:r>
          </w:p>
        </w:tc>
      </w:tr>
    </w:tbl>
    <w:p w14:paraId="7984D09C"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statistical analysis indicated a significant difference between the groups.</w:t>
      </w:r>
    </w:p>
    <w:p w14:paraId="7743DE5D"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These findings suggest that heritage speakers may require more processing time when reading Turkish compared with native speakers.</w:t>
      </w:r>
    </w:p>
    <w:p w14:paraId="01B692FF" w14:textId="4366EDAD" w:rsidR="00DC58F3" w:rsidRPr="00DC58F3" w:rsidRDefault="00DC58F3" w:rsidP="00DC58F3">
      <w:pPr>
        <w:spacing w:after="0" w:line="240" w:lineRule="auto"/>
        <w:jc w:val="both"/>
        <w:rPr>
          <w:rFonts w:ascii="Helvetica" w:eastAsia="Times New Roman" w:hAnsi="Helvetica" w:cs="Times New Roman"/>
          <w:kern w:val="0"/>
          <w14:ligatures w14:val="none"/>
        </w:rPr>
      </w:pPr>
    </w:p>
    <w:p w14:paraId="5431E1D4" w14:textId="77777777" w:rsidR="00DC58F3" w:rsidRPr="00DC58F3" w:rsidRDefault="00DC58F3" w:rsidP="00DC58F3">
      <w:p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DC58F3">
        <w:rPr>
          <w:rFonts w:ascii="Helvetica" w:eastAsia="Times New Roman" w:hAnsi="Helvetica" w:cs="Times New Roman"/>
          <w:b/>
          <w:bCs/>
          <w:color w:val="000000"/>
          <w:kern w:val="36"/>
          <w:sz w:val="48"/>
          <w:szCs w:val="48"/>
          <w14:ligatures w14:val="none"/>
        </w:rPr>
        <w:t>Discussion</w:t>
      </w:r>
    </w:p>
    <w:p w14:paraId="18B16DC4"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results are consistent with previous research showing that bilingual language experience can influence reading behaviour.</w:t>
      </w:r>
    </w:p>
    <w:p w14:paraId="69CCCA53"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Longer fixation durations may indicate increased cognitive effort during lexical processing. Longer reading times may reflect reduced reading efficiency caused by lower exposure to formal literacy in the heritage language.</w:t>
      </w:r>
    </w:p>
    <w:p w14:paraId="707AAEFC"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However, this study has an important limitation: the dataset was simulated rather than collected from real participants. Therefore, the numerical results should not be interpreted as actual experimental findings.</w:t>
      </w:r>
    </w:p>
    <w:p w14:paraId="2D97FBC6"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Nevertheless, the project demonstrates how Python can be used to create a reproducible workflow for psycholinguistic data analysis.</w:t>
      </w:r>
    </w:p>
    <w:p w14:paraId="3AA2A8EE"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Future studies could apply this analysis pipeline to real MECO data and include additional eye-tracking measures such as gaze duration, regression rate, word frequency, and sentence complexity.</w:t>
      </w:r>
    </w:p>
    <w:p w14:paraId="278F91D4" w14:textId="77777777" w:rsidR="00DC58F3" w:rsidRPr="00DC58F3" w:rsidRDefault="00DC58F3" w:rsidP="00DC58F3">
      <w:p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DC58F3">
        <w:rPr>
          <w:rFonts w:ascii="Helvetica" w:eastAsia="Times New Roman" w:hAnsi="Helvetica" w:cs="Times New Roman"/>
          <w:b/>
          <w:bCs/>
          <w:color w:val="000000"/>
          <w:kern w:val="36"/>
          <w:sz w:val="48"/>
          <w:szCs w:val="48"/>
          <w14:ligatures w14:val="none"/>
        </w:rPr>
        <w:lastRenderedPageBreak/>
        <w:t>Conclusion</w:t>
      </w:r>
    </w:p>
    <w:p w14:paraId="49DA2B69"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This project demonstrated the use of Python for simulating, analysing, and visualizing eye-tracking data.</w:t>
      </w:r>
    </w:p>
    <w:p w14:paraId="51C03A3A"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analysis showed that heritage speakers had longer fixation durations and reading times compared with native speakers. The independent samples t-test indicated a statistically significant difference between the two groups.</w:t>
      </w:r>
    </w:p>
    <w:p w14:paraId="5686B02A"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Overall, the project presents a complete computational workflow including data simulation, cleaning, visualization, and statistical testing.</w:t>
      </w:r>
    </w:p>
    <w:p w14:paraId="08212715" w14:textId="73C0C7BF" w:rsidR="00DC58F3" w:rsidRPr="00DC58F3" w:rsidRDefault="00DC58F3" w:rsidP="00DC58F3">
      <w:pPr>
        <w:spacing w:after="0" w:line="240" w:lineRule="auto"/>
        <w:jc w:val="both"/>
        <w:rPr>
          <w:rFonts w:ascii="Helvetica" w:eastAsia="Times New Roman" w:hAnsi="Helvetica" w:cs="Times New Roman"/>
          <w:kern w:val="0"/>
          <w14:ligatures w14:val="none"/>
        </w:rPr>
      </w:pPr>
    </w:p>
    <w:p w14:paraId="7AE512B6" w14:textId="77777777" w:rsidR="00DC58F3" w:rsidRPr="00DC58F3" w:rsidRDefault="00DC58F3" w:rsidP="00DC58F3">
      <w:p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DC58F3">
        <w:rPr>
          <w:rFonts w:ascii="Helvetica" w:eastAsia="Times New Roman" w:hAnsi="Helvetica" w:cs="Times New Roman"/>
          <w:b/>
          <w:bCs/>
          <w:color w:val="000000"/>
          <w:kern w:val="36"/>
          <w:sz w:val="48"/>
          <w:szCs w:val="48"/>
          <w14:ligatures w14:val="none"/>
        </w:rPr>
        <w:t>References</w:t>
      </w:r>
    </w:p>
    <w:p w14:paraId="410BD843"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Cop, U., Dirix, N., Drieghe, D., &amp; Duyck, W. (2017). Presenting MECO: A multilingual eye-movement corpus.</w:t>
      </w:r>
    </w:p>
    <w:p w14:paraId="7E745DD3"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Montrul, S. (2016). </w:t>
      </w:r>
      <w:r w:rsidRPr="00DC58F3">
        <w:rPr>
          <w:rFonts w:ascii="Helvetica" w:eastAsia="Times New Roman" w:hAnsi="Helvetica" w:cs="Times New Roman"/>
          <w:i/>
          <w:iCs/>
          <w:color w:val="000000"/>
          <w:kern w:val="0"/>
          <w14:ligatures w14:val="none"/>
        </w:rPr>
        <w:t>The Acquisition of Heritage Languages.</w:t>
      </w:r>
    </w:p>
    <w:p w14:paraId="51405F89"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Polinsky, M., &amp; Kagan, O. (2007). Heritage languages: In the “wild” and in the classroom.</w:t>
      </w:r>
    </w:p>
    <w:p w14:paraId="2D9DFC96"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Rayner, K. (1998). Eye movements in reading and information processing.</w:t>
      </w:r>
    </w:p>
    <w:p w14:paraId="20EFDCF6"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Rayner, K. (2009). The thirty fifth Sir Frederick Bartlett lecture: Eye movements and attention in reading.</w:t>
      </w:r>
    </w:p>
    <w:p w14:paraId="6A03BA79" w14:textId="77777777" w:rsidR="00B14672" w:rsidRPr="00DC58F3" w:rsidRDefault="00B14672" w:rsidP="00DC58F3">
      <w:pPr>
        <w:jc w:val="both"/>
        <w:rPr>
          <w:rFonts w:ascii="Helvetica" w:hAnsi="Helvetica"/>
        </w:rPr>
      </w:pPr>
    </w:p>
    <w:sectPr w:rsidR="00B14672" w:rsidRPr="00DC58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FD14B1"/>
    <w:multiLevelType w:val="multilevel"/>
    <w:tmpl w:val="F9DC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A4F28"/>
    <w:multiLevelType w:val="multilevel"/>
    <w:tmpl w:val="F678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60A71"/>
    <w:multiLevelType w:val="multilevel"/>
    <w:tmpl w:val="8FE6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31B2E"/>
    <w:multiLevelType w:val="multilevel"/>
    <w:tmpl w:val="CC2A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B5657"/>
    <w:multiLevelType w:val="multilevel"/>
    <w:tmpl w:val="38BC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D585F"/>
    <w:multiLevelType w:val="multilevel"/>
    <w:tmpl w:val="1304D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643449"/>
    <w:multiLevelType w:val="multilevel"/>
    <w:tmpl w:val="484E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32A10"/>
    <w:multiLevelType w:val="multilevel"/>
    <w:tmpl w:val="E8689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B504FE"/>
    <w:multiLevelType w:val="multilevel"/>
    <w:tmpl w:val="78A6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976ED8"/>
    <w:multiLevelType w:val="multilevel"/>
    <w:tmpl w:val="421A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725505">
    <w:abstractNumId w:val="9"/>
  </w:num>
  <w:num w:numId="2" w16cid:durableId="1285696993">
    <w:abstractNumId w:val="3"/>
  </w:num>
  <w:num w:numId="3" w16cid:durableId="798381389">
    <w:abstractNumId w:val="5"/>
  </w:num>
  <w:num w:numId="4" w16cid:durableId="243027970">
    <w:abstractNumId w:val="4"/>
  </w:num>
  <w:num w:numId="5" w16cid:durableId="629173170">
    <w:abstractNumId w:val="1"/>
  </w:num>
  <w:num w:numId="6" w16cid:durableId="500507100">
    <w:abstractNumId w:val="7"/>
  </w:num>
  <w:num w:numId="7" w16cid:durableId="277881828">
    <w:abstractNumId w:val="2"/>
  </w:num>
  <w:num w:numId="8" w16cid:durableId="213858773">
    <w:abstractNumId w:val="0"/>
  </w:num>
  <w:num w:numId="9" w16cid:durableId="947389812">
    <w:abstractNumId w:val="6"/>
  </w:num>
  <w:num w:numId="10" w16cid:durableId="921262439">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879"/>
    <w:rsid w:val="000B7B83"/>
    <w:rsid w:val="00370879"/>
    <w:rsid w:val="006E5E7F"/>
    <w:rsid w:val="007109F1"/>
    <w:rsid w:val="00B14672"/>
    <w:rsid w:val="00DC58F3"/>
    <w:rsid w:val="00FF6D21"/>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39A3A"/>
  <w15:chartTrackingRefBased/>
  <w15:docId w15:val="{A14F0F6F-5B17-CC4D-88A3-8BC46FD7F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8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08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8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8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8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8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08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8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8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8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879"/>
    <w:rPr>
      <w:rFonts w:eastAsiaTheme="majorEastAsia" w:cstheme="majorBidi"/>
      <w:color w:val="272727" w:themeColor="text1" w:themeTint="D8"/>
    </w:rPr>
  </w:style>
  <w:style w:type="paragraph" w:styleId="Title">
    <w:name w:val="Title"/>
    <w:basedOn w:val="Normal"/>
    <w:next w:val="Normal"/>
    <w:link w:val="TitleChar"/>
    <w:uiPriority w:val="10"/>
    <w:qFormat/>
    <w:rsid w:val="00370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879"/>
    <w:pPr>
      <w:spacing w:before="160"/>
      <w:jc w:val="center"/>
    </w:pPr>
    <w:rPr>
      <w:i/>
      <w:iCs/>
      <w:color w:val="404040" w:themeColor="text1" w:themeTint="BF"/>
    </w:rPr>
  </w:style>
  <w:style w:type="character" w:customStyle="1" w:styleId="QuoteChar">
    <w:name w:val="Quote Char"/>
    <w:basedOn w:val="DefaultParagraphFont"/>
    <w:link w:val="Quote"/>
    <w:uiPriority w:val="29"/>
    <w:rsid w:val="00370879"/>
    <w:rPr>
      <w:i/>
      <w:iCs/>
      <w:color w:val="404040" w:themeColor="text1" w:themeTint="BF"/>
    </w:rPr>
  </w:style>
  <w:style w:type="paragraph" w:styleId="ListParagraph">
    <w:name w:val="List Paragraph"/>
    <w:basedOn w:val="Normal"/>
    <w:uiPriority w:val="34"/>
    <w:qFormat/>
    <w:rsid w:val="00370879"/>
    <w:pPr>
      <w:ind w:left="720"/>
      <w:contextualSpacing/>
    </w:pPr>
  </w:style>
  <w:style w:type="character" w:styleId="IntenseEmphasis">
    <w:name w:val="Intense Emphasis"/>
    <w:basedOn w:val="DefaultParagraphFont"/>
    <w:uiPriority w:val="21"/>
    <w:qFormat/>
    <w:rsid w:val="00370879"/>
    <w:rPr>
      <w:i/>
      <w:iCs/>
      <w:color w:val="0F4761" w:themeColor="accent1" w:themeShade="BF"/>
    </w:rPr>
  </w:style>
  <w:style w:type="paragraph" w:styleId="IntenseQuote">
    <w:name w:val="Intense Quote"/>
    <w:basedOn w:val="Normal"/>
    <w:next w:val="Normal"/>
    <w:link w:val="IntenseQuoteChar"/>
    <w:uiPriority w:val="30"/>
    <w:qFormat/>
    <w:rsid w:val="00370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879"/>
    <w:rPr>
      <w:i/>
      <w:iCs/>
      <w:color w:val="0F4761" w:themeColor="accent1" w:themeShade="BF"/>
    </w:rPr>
  </w:style>
  <w:style w:type="character" w:styleId="IntenseReference">
    <w:name w:val="Intense Reference"/>
    <w:basedOn w:val="DefaultParagraphFont"/>
    <w:uiPriority w:val="32"/>
    <w:qFormat/>
    <w:rsid w:val="00370879"/>
    <w:rPr>
      <w:b/>
      <w:bCs/>
      <w:smallCaps/>
      <w:color w:val="0F4761" w:themeColor="accent1" w:themeShade="BF"/>
      <w:spacing w:val="5"/>
    </w:rPr>
  </w:style>
  <w:style w:type="character" w:styleId="Strong">
    <w:name w:val="Strong"/>
    <w:basedOn w:val="DefaultParagraphFont"/>
    <w:uiPriority w:val="22"/>
    <w:qFormat/>
    <w:rsid w:val="00370879"/>
    <w:rPr>
      <w:b/>
      <w:bCs/>
    </w:rPr>
  </w:style>
  <w:style w:type="paragraph" w:styleId="NormalWeb">
    <w:name w:val="Normal (Web)"/>
    <w:basedOn w:val="Normal"/>
    <w:uiPriority w:val="99"/>
    <w:unhideWhenUsed/>
    <w:rsid w:val="0037087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70879"/>
  </w:style>
  <w:style w:type="character" w:styleId="Emphasis">
    <w:name w:val="Emphasis"/>
    <w:basedOn w:val="DefaultParagraphFont"/>
    <w:uiPriority w:val="20"/>
    <w:qFormat/>
    <w:rsid w:val="00370879"/>
    <w:rPr>
      <w:i/>
      <w:iCs/>
    </w:rPr>
  </w:style>
  <w:style w:type="paragraph" w:customStyle="1" w:styleId="pdq2pgselectionanchorcontainer">
    <w:name w:val="pdq2pg_selectionanchorcontainer"/>
    <w:basedOn w:val="Normal"/>
    <w:rsid w:val="007109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C58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1139</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dicle yılmaz</dc:creator>
  <cp:keywords/>
  <dc:description/>
  <cp:lastModifiedBy>dicle yılmaz</cp:lastModifiedBy>
  <cp:revision>2</cp:revision>
  <cp:lastPrinted>2026-06-30T12:51:00Z</cp:lastPrinted>
  <dcterms:created xsi:type="dcterms:W3CDTF">2026-06-30T12:47:00Z</dcterms:created>
  <dcterms:modified xsi:type="dcterms:W3CDTF">2026-06-30T13:16:00Z</dcterms:modified>
</cp:coreProperties>
</file>