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0EEB5" w14:textId="77777777" w:rsidR="00736C40" w:rsidRPr="00F32541" w:rsidRDefault="00736C40" w:rsidP="008566C0">
      <w:pPr>
        <w:pBdr>
          <w:top w:val="single" w:sz="6" w:space="1" w:color="000080"/>
        </w:pBdr>
        <w:spacing w:before="120"/>
        <w:rPr>
          <w:rFonts w:ascii="Century Gothic" w:hAnsi="Century Gothic"/>
          <w:color w:val="000080"/>
          <w:sz w:val="24"/>
          <w:szCs w:val="24"/>
          <w:lang w:val="el-GR"/>
        </w:rPr>
      </w:pPr>
    </w:p>
    <w:p w14:paraId="1CA27118" w14:textId="77777777" w:rsidR="0013299C" w:rsidRPr="00F378D8" w:rsidRDefault="00821106" w:rsidP="00293D24">
      <w:pPr>
        <w:rPr>
          <w:rFonts w:ascii="Century Gothic" w:hAnsi="Century Gothic"/>
          <w:b/>
          <w:color w:val="000000"/>
          <w:sz w:val="28"/>
          <w:szCs w:val="28"/>
          <w:lang w:val="el-GR"/>
        </w:rPr>
      </w:pPr>
      <w:r w:rsidRPr="00031E49">
        <w:rPr>
          <w:rFonts w:ascii="Century Gothic" w:hAnsi="Century Gothic"/>
          <w:b/>
          <w:color w:val="000000"/>
          <w:sz w:val="28"/>
          <w:szCs w:val="28"/>
          <w:lang w:val="el-GR"/>
        </w:rPr>
        <w:t xml:space="preserve">                                    </w:t>
      </w:r>
      <w:r w:rsidR="00F378D8">
        <w:rPr>
          <w:rFonts w:ascii="Century Gothic" w:hAnsi="Century Gothic"/>
          <w:b/>
          <w:color w:val="000000"/>
          <w:sz w:val="28"/>
          <w:szCs w:val="28"/>
          <w:lang w:val="el-GR"/>
        </w:rPr>
        <w:t>ΤΗΛΕΠΙΚΟΙΝΩΝΙΑΚΑ ΣΥΣΤΗΜΑΤΑ ΙΙ</w:t>
      </w:r>
    </w:p>
    <w:p w14:paraId="1ED9694E" w14:textId="77777777" w:rsidR="0013299C" w:rsidRDefault="00F378D8" w:rsidP="00580A66">
      <w:pPr>
        <w:jc w:val="center"/>
        <w:rPr>
          <w:rFonts w:ascii="Century Gothic" w:hAnsi="Century Gothic"/>
          <w:bCs/>
          <w:sz w:val="24"/>
          <w:szCs w:val="24"/>
          <w:lang w:val="el-GR"/>
        </w:rPr>
      </w:pPr>
      <w:r>
        <w:rPr>
          <w:rFonts w:ascii="Century Gothic" w:hAnsi="Century Gothic"/>
          <w:b/>
          <w:bCs/>
          <w:sz w:val="24"/>
          <w:szCs w:val="24"/>
          <w:lang w:val="el-GR"/>
        </w:rPr>
        <w:t>Εργασία Έρευνας</w:t>
      </w:r>
      <w:r w:rsidR="00580A66" w:rsidRPr="003944C9">
        <w:rPr>
          <w:rFonts w:ascii="Century Gothic" w:hAnsi="Century Gothic"/>
          <w:b/>
          <w:bCs/>
          <w:sz w:val="24"/>
          <w:szCs w:val="24"/>
          <w:lang w:val="el-GR"/>
        </w:rPr>
        <w:t xml:space="preserve"> </w:t>
      </w:r>
      <w:r w:rsidRPr="00F378D8">
        <w:rPr>
          <w:rFonts w:ascii="Century Gothic" w:hAnsi="Century Gothic"/>
          <w:bCs/>
          <w:sz w:val="24"/>
          <w:szCs w:val="24"/>
          <w:lang w:val="el-GR"/>
        </w:rPr>
        <w:t>2021</w:t>
      </w:r>
    </w:p>
    <w:p w14:paraId="15A9A909" w14:textId="77777777" w:rsidR="00580A66" w:rsidRPr="00B32FE8" w:rsidRDefault="00580A66" w:rsidP="00580A66">
      <w:pPr>
        <w:jc w:val="center"/>
        <w:rPr>
          <w:rFonts w:ascii="Century Gothic" w:hAnsi="Century Gothic"/>
          <w:b/>
          <w:bCs/>
          <w:sz w:val="24"/>
          <w:szCs w:val="24"/>
          <w:lang w:val="el-GR"/>
        </w:rPr>
      </w:pPr>
      <w:r w:rsidRPr="00B32FE8">
        <w:rPr>
          <w:rFonts w:ascii="Century Gothic" w:hAnsi="Century Gothic"/>
          <w:b/>
          <w:sz w:val="24"/>
          <w:szCs w:val="24"/>
          <w:lang w:val="el-GR"/>
        </w:rPr>
        <w:t>Διδάσκοντες</w:t>
      </w:r>
      <w:r w:rsidRPr="00B32FE8">
        <w:rPr>
          <w:rFonts w:ascii="Century Gothic" w:hAnsi="Century Gothic"/>
          <w:bCs/>
          <w:sz w:val="24"/>
          <w:szCs w:val="24"/>
          <w:lang w:val="el-GR"/>
        </w:rPr>
        <w:t xml:space="preserve">: </w:t>
      </w:r>
      <w:r>
        <w:rPr>
          <w:rFonts w:ascii="Century Gothic" w:hAnsi="Century Gothic"/>
          <w:bCs/>
          <w:sz w:val="24"/>
          <w:szCs w:val="24"/>
          <w:lang w:val="el-GR"/>
        </w:rPr>
        <w:t xml:space="preserve">Γ. Καραγιαννίδης, Ν. </w:t>
      </w:r>
      <w:proofErr w:type="spellStart"/>
      <w:r>
        <w:rPr>
          <w:rFonts w:ascii="Century Gothic" w:hAnsi="Century Gothic"/>
          <w:bCs/>
          <w:sz w:val="24"/>
          <w:szCs w:val="24"/>
          <w:lang w:val="el-GR"/>
        </w:rPr>
        <w:t>Χατζηδιαμαντής</w:t>
      </w:r>
      <w:proofErr w:type="spellEnd"/>
    </w:p>
    <w:p w14:paraId="28C66DA0" w14:textId="77777777" w:rsidR="00580A66" w:rsidRPr="00580A66" w:rsidRDefault="00580A66" w:rsidP="00580A66">
      <w:pPr>
        <w:jc w:val="center"/>
        <w:rPr>
          <w:rFonts w:ascii="Century Gothic" w:hAnsi="Century Gothic"/>
          <w:b/>
          <w:bCs/>
          <w:sz w:val="24"/>
          <w:szCs w:val="24"/>
          <w:lang w:val="el-GR"/>
        </w:rPr>
      </w:pPr>
    </w:p>
    <w:p w14:paraId="5F68652B" w14:textId="77777777" w:rsidR="002D0977" w:rsidRPr="00F32541" w:rsidRDefault="002D0977" w:rsidP="00E343C1">
      <w:pPr>
        <w:jc w:val="both"/>
        <w:rPr>
          <w:rFonts w:ascii="Century Gothic" w:hAnsi="Century Gothic"/>
          <w:sz w:val="24"/>
          <w:szCs w:val="24"/>
          <w:lang w:val="el-GR"/>
        </w:rPr>
      </w:pPr>
    </w:p>
    <w:p w14:paraId="42FE1EDA" w14:textId="77777777" w:rsidR="00F378D8" w:rsidRPr="001839E2" w:rsidRDefault="00580A66" w:rsidP="00871C21">
      <w:pPr>
        <w:shd w:val="clear" w:color="auto" w:fill="EAF1DD"/>
        <w:autoSpaceDE w:val="0"/>
        <w:autoSpaceDN w:val="0"/>
        <w:adjustRightInd w:val="0"/>
        <w:jc w:val="both"/>
        <w:rPr>
          <w:rFonts w:ascii="Century Gothic" w:hAnsi="Century Gothic" w:cs="NimbusRomNo9L-Regu"/>
          <w:b/>
          <w:bCs/>
          <w:sz w:val="22"/>
          <w:szCs w:val="22"/>
          <w:lang w:val="el-GR" w:eastAsia="el-GR"/>
        </w:rPr>
      </w:pPr>
      <w:r w:rsidRPr="001839E2">
        <w:rPr>
          <w:rFonts w:ascii="Century Gothic" w:hAnsi="Century Gothic"/>
          <w:b/>
          <w:bCs/>
          <w:sz w:val="22"/>
          <w:szCs w:val="22"/>
          <w:lang w:val="el-GR"/>
        </w:rPr>
        <w:t>3</w:t>
      </w:r>
      <w:r w:rsidR="00F378D8" w:rsidRPr="001839E2">
        <w:rPr>
          <w:rFonts w:ascii="Century Gothic" w:hAnsi="Century Gothic"/>
          <w:b/>
          <w:bCs/>
          <w:sz w:val="22"/>
          <w:szCs w:val="22"/>
          <w:lang w:val="el-GR"/>
        </w:rPr>
        <w:t>η Εργασία</w:t>
      </w:r>
      <w:r w:rsidR="003C4B72" w:rsidRPr="001839E2">
        <w:rPr>
          <w:rFonts w:ascii="Century Gothic" w:hAnsi="Century Gothic"/>
          <w:b/>
          <w:bCs/>
          <w:sz w:val="22"/>
          <w:szCs w:val="22"/>
          <w:lang w:val="el-GR"/>
        </w:rPr>
        <w:t>:</w:t>
      </w:r>
      <w:r w:rsidR="00B56321" w:rsidRPr="001839E2">
        <w:rPr>
          <w:rFonts w:ascii="Century Gothic" w:hAnsi="Century Gothic"/>
          <w:b/>
          <w:bCs/>
          <w:sz w:val="22"/>
          <w:szCs w:val="22"/>
          <w:lang w:val="el-GR"/>
        </w:rPr>
        <w:t xml:space="preserve"> </w:t>
      </w:r>
      <w:r w:rsidR="007C3B8B" w:rsidRPr="001839E2">
        <w:rPr>
          <w:rFonts w:ascii="Century Gothic" w:hAnsi="Century Gothic" w:cs="NimbusRomNo9L-Regu"/>
          <w:b/>
          <w:bCs/>
          <w:sz w:val="22"/>
          <w:szCs w:val="22"/>
          <w:lang w:val="en-US" w:eastAsia="el-GR"/>
        </w:rPr>
        <w:t>Blind</w:t>
      </w:r>
      <w:r w:rsidR="00F378D8" w:rsidRPr="001839E2">
        <w:rPr>
          <w:rFonts w:ascii="Century Gothic" w:hAnsi="Century Gothic" w:cs="NimbusRomNo9L-Regu"/>
          <w:b/>
          <w:bCs/>
          <w:sz w:val="22"/>
          <w:szCs w:val="22"/>
          <w:lang w:val="el-GR" w:eastAsia="el-GR"/>
        </w:rPr>
        <w:t xml:space="preserve"> </w:t>
      </w:r>
      <w:r w:rsidR="00F378D8" w:rsidRPr="001839E2">
        <w:rPr>
          <w:rFonts w:ascii="Century Gothic" w:hAnsi="Century Gothic" w:cs="NimbusRomNo9L-Regu"/>
          <w:b/>
          <w:bCs/>
          <w:sz w:val="22"/>
          <w:szCs w:val="22"/>
          <w:lang w:val="en-US" w:eastAsia="el-GR"/>
        </w:rPr>
        <w:t>Modulation</w:t>
      </w:r>
      <w:r w:rsidR="00F378D8" w:rsidRPr="001839E2">
        <w:rPr>
          <w:rFonts w:ascii="Century Gothic" w:hAnsi="Century Gothic" w:cs="NimbusRomNo9L-Regu"/>
          <w:b/>
          <w:bCs/>
          <w:sz w:val="22"/>
          <w:szCs w:val="22"/>
          <w:lang w:val="el-GR" w:eastAsia="el-GR"/>
        </w:rPr>
        <w:t xml:space="preserve"> </w:t>
      </w:r>
      <w:r w:rsidR="00F378D8" w:rsidRPr="001839E2">
        <w:rPr>
          <w:rFonts w:ascii="Century Gothic" w:hAnsi="Century Gothic" w:cs="NimbusRomNo9L-Regu"/>
          <w:b/>
          <w:bCs/>
          <w:sz w:val="22"/>
          <w:szCs w:val="22"/>
          <w:lang w:val="en-US" w:eastAsia="el-GR"/>
        </w:rPr>
        <w:t>Classification</w:t>
      </w:r>
    </w:p>
    <w:p w14:paraId="29F2712E" w14:textId="77777777" w:rsidR="00F378D8" w:rsidRPr="003944C9" w:rsidRDefault="00F378D8" w:rsidP="00F378D8">
      <w:pPr>
        <w:autoSpaceDE w:val="0"/>
        <w:autoSpaceDN w:val="0"/>
        <w:adjustRightInd w:val="0"/>
        <w:jc w:val="both"/>
        <w:rPr>
          <w:rFonts w:ascii="Century Gothic" w:hAnsi="Century Gothic" w:cs="NimbusRomNo9L-Regu"/>
          <w:sz w:val="22"/>
          <w:szCs w:val="22"/>
          <w:lang w:val="el-GR" w:eastAsia="el-GR"/>
        </w:rPr>
      </w:pPr>
    </w:p>
    <w:p w14:paraId="54ECBF56" w14:textId="77777777" w:rsidR="00F378D8" w:rsidRDefault="00F378D8" w:rsidP="00781F1E">
      <w:pPr>
        <w:autoSpaceDE w:val="0"/>
        <w:autoSpaceDN w:val="0"/>
        <w:adjustRightInd w:val="0"/>
        <w:ind w:firstLine="284"/>
        <w:jc w:val="both"/>
        <w:rPr>
          <w:rFonts w:ascii="Century Gothic" w:hAnsi="Century Gothic"/>
          <w:sz w:val="22"/>
          <w:szCs w:val="22"/>
          <w:shd w:val="clear" w:color="auto" w:fill="FFFFFF"/>
        </w:rPr>
      </w:pPr>
      <w:r w:rsidRPr="00F378D8">
        <w:rPr>
          <w:rFonts w:ascii="Century Gothic" w:hAnsi="Century Gothic"/>
          <w:sz w:val="22"/>
          <w:szCs w:val="22"/>
          <w:shd w:val="clear" w:color="auto" w:fill="FFFFFF"/>
        </w:rPr>
        <w:t>Modulation classification, recognized as the intermediate step between signal detection and demodulation, is widely</w:t>
      </w:r>
      <w:r w:rsidRPr="00F378D8">
        <w:rPr>
          <w:rFonts w:ascii="Century Gothic" w:hAnsi="Century Gothic"/>
          <w:sz w:val="22"/>
          <w:szCs w:val="22"/>
          <w:shd w:val="clear" w:color="auto" w:fill="FFFFFF"/>
          <w:lang w:val="en-US"/>
        </w:rPr>
        <w:t xml:space="preserve"> </w:t>
      </w:r>
      <w:r w:rsidRPr="00F378D8">
        <w:rPr>
          <w:rFonts w:ascii="Century Gothic" w:hAnsi="Century Gothic"/>
          <w:sz w:val="22"/>
          <w:szCs w:val="22"/>
          <w:shd w:val="clear" w:color="auto" w:fill="FFFFFF"/>
        </w:rPr>
        <w:t>deployed in several modern wireless communication systems</w:t>
      </w:r>
      <w:r w:rsidRPr="00F378D8">
        <w:rPr>
          <w:rFonts w:ascii="Century Gothic" w:hAnsi="Century Gothic"/>
          <w:sz w:val="22"/>
          <w:szCs w:val="22"/>
          <w:shd w:val="clear" w:color="auto" w:fill="FFFFFF"/>
          <w:lang w:val="en-US"/>
        </w:rPr>
        <w:t xml:space="preserve">. </w:t>
      </w:r>
      <w:r w:rsidR="00781F1E">
        <w:rPr>
          <w:rFonts w:ascii="Century Gothic" w:hAnsi="Century Gothic"/>
          <w:sz w:val="22"/>
          <w:szCs w:val="22"/>
          <w:shd w:val="clear" w:color="auto" w:fill="FFFFFF"/>
        </w:rPr>
        <w:t>It</w:t>
      </w:r>
      <w:r w:rsidRPr="00F378D8">
        <w:rPr>
          <w:rFonts w:ascii="Century Gothic" w:hAnsi="Century Gothic"/>
          <w:sz w:val="22"/>
          <w:szCs w:val="22"/>
          <w:shd w:val="clear" w:color="auto" w:fill="FFFFFF"/>
        </w:rPr>
        <w:t xml:space="preserve"> allows blindly identifying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F378D8">
        <w:rPr>
          <w:rFonts w:ascii="Century Gothic" w:hAnsi="Century Gothic"/>
          <w:sz w:val="22"/>
          <w:szCs w:val="22"/>
          <w:shd w:val="clear" w:color="auto" w:fill="FFFFFF"/>
        </w:rPr>
        <w:t>the modulation fashion of an incoming radio signal at the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F378D8">
        <w:rPr>
          <w:rFonts w:ascii="Century Gothic" w:hAnsi="Century Gothic"/>
          <w:sz w:val="22"/>
          <w:szCs w:val="22"/>
          <w:shd w:val="clear" w:color="auto" w:fill="FFFFFF"/>
        </w:rPr>
        <w:t xml:space="preserve">receiver, </w:t>
      </w:r>
      <w:r w:rsidR="00781F1E">
        <w:rPr>
          <w:rFonts w:ascii="Century Gothic" w:hAnsi="Century Gothic"/>
          <w:sz w:val="22"/>
          <w:szCs w:val="22"/>
          <w:shd w:val="clear" w:color="auto" w:fill="FFFFFF"/>
        </w:rPr>
        <w:t>while it is fundamentally regarded</w:t>
      </w:r>
      <w:r w:rsidRPr="00F378D8">
        <w:rPr>
          <w:rFonts w:ascii="Century Gothic" w:hAnsi="Century Gothic"/>
          <w:sz w:val="22"/>
          <w:szCs w:val="22"/>
          <w:shd w:val="clear" w:color="auto" w:fill="FFFFFF"/>
        </w:rPr>
        <w:t xml:space="preserve"> as a multi-class decision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F378D8">
        <w:rPr>
          <w:rFonts w:ascii="Century Gothic" w:hAnsi="Century Gothic"/>
          <w:sz w:val="22"/>
          <w:szCs w:val="22"/>
          <w:shd w:val="clear" w:color="auto" w:fill="FFFFFF"/>
        </w:rPr>
        <w:t>making task</w:t>
      </w:r>
      <w:r>
        <w:rPr>
          <w:rFonts w:ascii="Century Gothic" w:hAnsi="Century Gothic"/>
          <w:sz w:val="22"/>
          <w:szCs w:val="22"/>
          <w:shd w:val="clear" w:color="auto" w:fill="FFFFFF"/>
        </w:rPr>
        <w:t>. A</w:t>
      </w:r>
      <w:r w:rsidRPr="00F378D8">
        <w:rPr>
          <w:rFonts w:ascii="Century Gothic" w:hAnsi="Century Gothic"/>
          <w:sz w:val="22"/>
          <w:szCs w:val="22"/>
          <w:shd w:val="clear" w:color="auto" w:fill="FFFFFF"/>
        </w:rPr>
        <w:t>ccurately classifying advanced modulations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F378D8">
        <w:rPr>
          <w:rFonts w:ascii="Century Gothic" w:hAnsi="Century Gothic"/>
          <w:sz w:val="22"/>
          <w:szCs w:val="22"/>
          <w:shd w:val="clear" w:color="auto" w:fill="FFFFFF"/>
        </w:rPr>
        <w:t>under harmful transmission conditions, such as multipath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F378D8">
        <w:rPr>
          <w:rFonts w:ascii="Century Gothic" w:hAnsi="Century Gothic"/>
          <w:sz w:val="22"/>
          <w:szCs w:val="22"/>
          <w:shd w:val="clear" w:color="auto" w:fill="FFFFFF"/>
        </w:rPr>
        <w:t>fading and additive noise, remains an open topic which is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F378D8">
        <w:rPr>
          <w:rFonts w:ascii="Century Gothic" w:hAnsi="Century Gothic"/>
          <w:sz w:val="22"/>
          <w:szCs w:val="22"/>
          <w:shd w:val="clear" w:color="auto" w:fill="FFFFFF"/>
        </w:rPr>
        <w:t>attracting much interest from signal processing and communication communities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[1].</w:t>
      </w:r>
    </w:p>
    <w:p w14:paraId="197526FA" w14:textId="77777777" w:rsidR="00F378D8" w:rsidRDefault="00F378D8" w:rsidP="00F378D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  <w:shd w:val="clear" w:color="auto" w:fill="FFFFFF"/>
        </w:rPr>
      </w:pPr>
    </w:p>
    <w:p w14:paraId="3E650B67" w14:textId="77777777" w:rsidR="00F378D8" w:rsidRPr="00F378D8" w:rsidRDefault="00F378D8" w:rsidP="00F378D8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shd w:val="clear" w:color="auto" w:fill="FFFFFF"/>
        </w:rPr>
        <w:t xml:space="preserve">[1] </w:t>
      </w:r>
      <w:r w:rsidRPr="00F378D8">
        <w:rPr>
          <w:rFonts w:ascii="Century Gothic" w:hAnsi="Century Gothic" w:cs="Arial"/>
          <w:color w:val="222222"/>
          <w:shd w:val="clear" w:color="auto" w:fill="FFFFFF"/>
        </w:rPr>
        <w:t>Doan, Van-Sang, et al. "Learning Constellation Map with Deep CNN for Accurate Modulation Recognition." </w:t>
      </w:r>
      <w:proofErr w:type="spellStart"/>
      <w:r w:rsidRPr="00F378D8">
        <w:rPr>
          <w:rFonts w:ascii="Century Gothic" w:hAnsi="Century Gothic" w:cs="Arial"/>
          <w:i/>
          <w:iCs/>
          <w:color w:val="222222"/>
          <w:shd w:val="clear" w:color="auto" w:fill="FFFFFF"/>
        </w:rPr>
        <w:t>arXiv</w:t>
      </w:r>
      <w:proofErr w:type="spellEnd"/>
      <w:r w:rsidRPr="00F378D8">
        <w:rPr>
          <w:rFonts w:ascii="Century Gothic" w:hAnsi="Century Gothic" w:cs="Arial"/>
          <w:i/>
          <w:iCs/>
          <w:color w:val="222222"/>
          <w:shd w:val="clear" w:color="auto" w:fill="FFFFFF"/>
        </w:rPr>
        <w:t xml:space="preserve"> preprint </w:t>
      </w:r>
      <w:proofErr w:type="spellStart"/>
      <w:r w:rsidRPr="00F378D8">
        <w:rPr>
          <w:rFonts w:ascii="Century Gothic" w:hAnsi="Century Gothic" w:cs="Arial"/>
          <w:i/>
          <w:iCs/>
          <w:color w:val="222222"/>
          <w:shd w:val="clear" w:color="auto" w:fill="FFFFFF"/>
        </w:rPr>
        <w:t>arXiv:2009.02026</w:t>
      </w:r>
      <w:proofErr w:type="spellEnd"/>
      <w:r w:rsidRPr="00F378D8">
        <w:rPr>
          <w:rFonts w:ascii="Century Gothic" w:hAnsi="Century Gothic" w:cs="Arial"/>
          <w:color w:val="222222"/>
          <w:shd w:val="clear" w:color="auto" w:fill="FFFFFF"/>
        </w:rPr>
        <w:t> (2020).</w:t>
      </w:r>
    </w:p>
    <w:p w14:paraId="45734C4E" w14:textId="77777777" w:rsidR="0079331E" w:rsidRDefault="0079331E" w:rsidP="0079331E">
      <w:pPr>
        <w:ind w:left="5529"/>
        <w:jc w:val="center"/>
        <w:rPr>
          <w:rFonts w:ascii="Century Gothic" w:hAnsi="Century Gothic"/>
          <w:color w:val="000000"/>
          <w:sz w:val="24"/>
          <w:szCs w:val="24"/>
          <w:lang w:val="en-US"/>
        </w:rPr>
      </w:pPr>
    </w:p>
    <w:p w14:paraId="734316A9" w14:textId="77777777" w:rsidR="00781F1E" w:rsidRDefault="00781F1E" w:rsidP="00781F1E">
      <w:pPr>
        <w:rPr>
          <w:rFonts w:ascii="Century Gothic" w:hAnsi="Century Gothic"/>
          <w:color w:val="000000"/>
          <w:sz w:val="24"/>
          <w:szCs w:val="24"/>
          <w:lang w:val="en-US"/>
        </w:rPr>
      </w:pPr>
    </w:p>
    <w:p w14:paraId="6FC958CA" w14:textId="77777777" w:rsidR="00781F1E" w:rsidRDefault="0043315A" w:rsidP="00781F1E">
      <w:pPr>
        <w:rPr>
          <w:rFonts w:ascii="Century Gothic" w:hAnsi="Century Gothic"/>
          <w:color w:val="000000"/>
          <w:sz w:val="22"/>
          <w:szCs w:val="22"/>
          <w:lang w:val="en-US"/>
        </w:rPr>
      </w:pPr>
      <w:r w:rsidRPr="0043315A">
        <w:rPr>
          <w:rFonts w:ascii="Century Gothic" w:hAnsi="Century Gothic"/>
          <w:b/>
          <w:color w:val="000000"/>
          <w:sz w:val="22"/>
          <w:szCs w:val="22"/>
          <w:lang w:val="en-US"/>
        </w:rPr>
        <w:t>Task</w:t>
      </w:r>
      <w:r w:rsidR="003D4A5C">
        <w:rPr>
          <w:rFonts w:ascii="Century Gothic" w:hAnsi="Century Gothic"/>
          <w:b/>
          <w:color w:val="000000"/>
          <w:sz w:val="22"/>
          <w:szCs w:val="22"/>
          <w:lang w:val="en-US"/>
        </w:rPr>
        <w:t>s</w:t>
      </w:r>
    </w:p>
    <w:p w14:paraId="1A601FEB" w14:textId="77777777" w:rsidR="0043315A" w:rsidRDefault="0043315A" w:rsidP="00781F1E">
      <w:pPr>
        <w:rPr>
          <w:rFonts w:ascii="Century Gothic" w:hAnsi="Century Gothic"/>
          <w:color w:val="000000"/>
          <w:sz w:val="22"/>
          <w:szCs w:val="22"/>
          <w:lang w:val="en-US"/>
        </w:rPr>
      </w:pPr>
    </w:p>
    <w:p w14:paraId="37DB8AA2" w14:textId="77777777" w:rsidR="00FD66CA" w:rsidRDefault="001C15B3" w:rsidP="00FD66CA">
      <w:pPr>
        <w:numPr>
          <w:ilvl w:val="0"/>
          <w:numId w:val="5"/>
        </w:numPr>
        <w:rPr>
          <w:rFonts w:ascii="Century Gothic" w:hAnsi="Century Gothic"/>
          <w:color w:val="000000"/>
          <w:sz w:val="22"/>
          <w:szCs w:val="22"/>
          <w:lang w:val="en-US"/>
        </w:rPr>
      </w:pP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Perform literature review for modulation classification methods. Collect </w:t>
      </w:r>
      <w:r w:rsidR="00263C85">
        <w:rPr>
          <w:rFonts w:ascii="Century Gothic" w:hAnsi="Century Gothic"/>
          <w:color w:val="000000"/>
          <w:sz w:val="22"/>
          <w:szCs w:val="22"/>
          <w:lang w:val="en-US"/>
        </w:rPr>
        <w:t xml:space="preserve">and categorize 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the existing </w:t>
      </w:r>
      <w:proofErr w:type="spellStart"/>
      <w:r>
        <w:rPr>
          <w:rFonts w:ascii="Century Gothic" w:hAnsi="Century Gothic"/>
          <w:color w:val="000000"/>
          <w:sz w:val="22"/>
          <w:szCs w:val="22"/>
          <w:lang w:val="en-US"/>
        </w:rPr>
        <w:t>methods.</w:t>
      </w:r>
      <w:proofErr w:type="spellEnd"/>
    </w:p>
    <w:p w14:paraId="5011EDAB" w14:textId="2702F772" w:rsidR="00FD66CA" w:rsidRPr="00FD66CA" w:rsidRDefault="00FD66CA" w:rsidP="00FD66CA">
      <w:pPr>
        <w:numPr>
          <w:ilvl w:val="0"/>
          <w:numId w:val="5"/>
        </w:numPr>
        <w:rPr>
          <w:rFonts w:ascii="Century Gothic" w:hAnsi="Century Gothic"/>
          <w:color w:val="000000"/>
          <w:sz w:val="22"/>
          <w:szCs w:val="22"/>
          <w:lang w:val="en-US"/>
        </w:rPr>
      </w:pPr>
      <w:r w:rsidRPr="00FD66CA">
        <w:rPr>
          <w:rFonts w:ascii="Century Gothic" w:hAnsi="Century Gothic"/>
          <w:color w:val="000000"/>
          <w:sz w:val="22"/>
          <w:szCs w:val="22"/>
          <w:lang w:val="en-US"/>
        </w:rPr>
        <w:t xml:space="preserve">Generate the following constellations: </w:t>
      </w:r>
      <w:proofErr w:type="spellStart"/>
      <w:r w:rsidRPr="00FD66CA">
        <w:rPr>
          <w:rFonts w:ascii="Century Gothic" w:hAnsi="Century Gothic"/>
          <w:color w:val="000000"/>
          <w:sz w:val="22"/>
          <w:szCs w:val="22"/>
          <w:lang w:val="en-US"/>
        </w:rPr>
        <w:t>QPSK</w:t>
      </w:r>
      <w:proofErr w:type="spellEnd"/>
      <w:r w:rsidRPr="00FD66CA">
        <w:rPr>
          <w:rFonts w:ascii="Century Gothic" w:hAnsi="Century Gothic"/>
          <w:color w:val="000000"/>
          <w:sz w:val="22"/>
          <w:szCs w:val="22"/>
          <w:lang w:val="en-US"/>
        </w:rPr>
        <w:t>, M-PAM, M-</w:t>
      </w:r>
      <w:proofErr w:type="spellStart"/>
      <w:r w:rsidRPr="00FD66CA">
        <w:rPr>
          <w:rFonts w:ascii="Century Gothic" w:hAnsi="Century Gothic"/>
          <w:color w:val="000000"/>
          <w:sz w:val="22"/>
          <w:szCs w:val="22"/>
          <w:lang w:val="en-US"/>
        </w:rPr>
        <w:t>QAM</w:t>
      </w:r>
      <w:proofErr w:type="spellEnd"/>
      <w:r w:rsidRPr="00FD66CA">
        <w:rPr>
          <w:rFonts w:ascii="Century Gothic" w:hAnsi="Century Gothic"/>
          <w:color w:val="000000"/>
          <w:sz w:val="22"/>
          <w:szCs w:val="22"/>
          <w:lang w:val="en-US"/>
        </w:rPr>
        <w:t>, M-</w:t>
      </w:r>
      <w:proofErr w:type="spellStart"/>
      <w:r w:rsidRPr="00FD66CA">
        <w:rPr>
          <w:rFonts w:ascii="Century Gothic" w:hAnsi="Century Gothic"/>
          <w:color w:val="000000"/>
          <w:sz w:val="22"/>
          <w:szCs w:val="22"/>
          <w:lang w:val="en-US"/>
        </w:rPr>
        <w:t>APSK</w:t>
      </w:r>
      <w:proofErr w:type="spellEnd"/>
      <w:r w:rsidRPr="00FD66CA">
        <w:rPr>
          <w:rFonts w:ascii="Century Gothic" w:hAnsi="Century Gothic"/>
          <w:color w:val="000000"/>
          <w:sz w:val="22"/>
          <w:szCs w:val="22"/>
          <w:lang w:val="en-US"/>
        </w:rPr>
        <w:t>, etc. (via simulations in MATLAB). During the dataset generation, the additive white Gaussian noise (</w:t>
      </w:r>
      <w:proofErr w:type="spellStart"/>
      <w:r w:rsidRPr="00FD66CA">
        <w:rPr>
          <w:rFonts w:ascii="Century Gothic" w:hAnsi="Century Gothic"/>
          <w:color w:val="000000"/>
          <w:sz w:val="22"/>
          <w:szCs w:val="22"/>
          <w:lang w:val="en-US"/>
        </w:rPr>
        <w:t>AWGN</w:t>
      </w:r>
      <w:proofErr w:type="spellEnd"/>
      <w:r w:rsidRPr="00FD66CA">
        <w:rPr>
          <w:rFonts w:ascii="Century Gothic" w:hAnsi="Century Gothic"/>
          <w:color w:val="000000"/>
          <w:sz w:val="22"/>
          <w:szCs w:val="22"/>
          <w:lang w:val="en-US"/>
        </w:rPr>
        <w:t>) has to be considered. Various values of the Signal-to-Noise ratio (SNR) should be tested, as described in the paper.</w:t>
      </w:r>
    </w:p>
    <w:p w14:paraId="79D50A99" w14:textId="77777777" w:rsidR="009D7A32" w:rsidRDefault="001C15B3" w:rsidP="009D7A32">
      <w:pPr>
        <w:numPr>
          <w:ilvl w:val="0"/>
          <w:numId w:val="5"/>
        </w:numPr>
        <w:rPr>
          <w:rFonts w:ascii="Century Gothic" w:hAnsi="Century Gothic"/>
          <w:color w:val="000000"/>
          <w:sz w:val="22"/>
          <w:szCs w:val="22"/>
          <w:lang w:val="en-US"/>
        </w:rPr>
      </w:pPr>
      <w:r w:rsidRPr="009D7A32">
        <w:rPr>
          <w:rFonts w:ascii="Century Gothic" w:hAnsi="Century Gothic"/>
          <w:color w:val="000000"/>
          <w:sz w:val="22"/>
          <w:szCs w:val="22"/>
          <w:lang w:val="en-US"/>
        </w:rPr>
        <w:t>Try to apply any of the available methods for the modulation classification task. An example could be the use of clustering techniques.</w:t>
      </w:r>
    </w:p>
    <w:p w14:paraId="73ED760D" w14:textId="76035B5E" w:rsidR="001C15B3" w:rsidRPr="009D7A32" w:rsidRDefault="001C15B3" w:rsidP="009D7A32">
      <w:pPr>
        <w:numPr>
          <w:ilvl w:val="0"/>
          <w:numId w:val="5"/>
        </w:numPr>
        <w:rPr>
          <w:rFonts w:ascii="Century Gothic" w:hAnsi="Century Gothic"/>
          <w:color w:val="000000"/>
          <w:sz w:val="22"/>
          <w:szCs w:val="22"/>
          <w:lang w:val="en-US"/>
        </w:rPr>
      </w:pPr>
      <w:r w:rsidRPr="009D7A32">
        <w:rPr>
          <w:rFonts w:ascii="Century Gothic" w:hAnsi="Century Gothic"/>
          <w:color w:val="000000"/>
          <w:sz w:val="22"/>
          <w:szCs w:val="22"/>
          <w:lang w:val="en-US"/>
        </w:rPr>
        <w:t xml:space="preserve">Come up with new modulation classification ideas. We are interested in finding novel methods, which accurately recognize the modulation class, </w:t>
      </w:r>
      <w:r w:rsidR="00B35C9B" w:rsidRPr="009D7A32">
        <w:rPr>
          <w:rFonts w:ascii="Century Gothic" w:hAnsi="Century Gothic"/>
          <w:color w:val="000000"/>
          <w:sz w:val="22"/>
          <w:szCs w:val="22"/>
          <w:lang w:val="en-US"/>
        </w:rPr>
        <w:t>especially</w:t>
      </w:r>
      <w:r w:rsidRPr="009D7A32">
        <w:rPr>
          <w:rFonts w:ascii="Century Gothic" w:hAnsi="Century Gothic"/>
          <w:color w:val="000000"/>
          <w:sz w:val="22"/>
          <w:szCs w:val="22"/>
          <w:lang w:val="en-US"/>
        </w:rPr>
        <w:t xml:space="preserve"> in the low-SNR regime. Compare the proposed method</w:t>
      </w:r>
      <w:r w:rsidR="00CB3F40" w:rsidRPr="009D7A32">
        <w:rPr>
          <w:rFonts w:ascii="Century Gothic" w:hAnsi="Century Gothic"/>
          <w:color w:val="000000"/>
          <w:sz w:val="22"/>
          <w:szCs w:val="22"/>
          <w:lang w:val="en-US"/>
        </w:rPr>
        <w:t xml:space="preserve"> with the existing ones, in terms of classification accuracy.</w:t>
      </w:r>
    </w:p>
    <w:p w14:paraId="77D6CA8E" w14:textId="77777777" w:rsidR="008A4158" w:rsidRPr="003D4A5C" w:rsidRDefault="008A4158" w:rsidP="008A4158">
      <w:pPr>
        <w:jc w:val="both"/>
        <w:rPr>
          <w:rFonts w:ascii="Century Gothic" w:hAnsi="Century Gothic"/>
          <w:color w:val="000000"/>
          <w:sz w:val="22"/>
          <w:szCs w:val="22"/>
          <w:lang w:val="en-US"/>
        </w:rPr>
      </w:pPr>
    </w:p>
    <w:sectPr w:rsidR="008A4158" w:rsidRPr="003D4A5C" w:rsidSect="00821106">
      <w:headerReference w:type="default" r:id="rId7"/>
      <w:headerReference w:type="first" r:id="rId8"/>
      <w:pgSz w:w="11907" w:h="16840" w:code="9"/>
      <w:pgMar w:top="1170" w:right="747" w:bottom="630" w:left="8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11DD1" w14:textId="77777777" w:rsidR="00A2797C" w:rsidRDefault="00A2797C">
      <w:r>
        <w:separator/>
      </w:r>
    </w:p>
  </w:endnote>
  <w:endnote w:type="continuationSeparator" w:id="0">
    <w:p w14:paraId="3A2A0C23" w14:textId="77777777" w:rsidR="00A2797C" w:rsidRDefault="00A2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5D156" w14:textId="77777777" w:rsidR="00A2797C" w:rsidRDefault="00A2797C">
      <w:r>
        <w:separator/>
      </w:r>
    </w:p>
  </w:footnote>
  <w:footnote w:type="continuationSeparator" w:id="0">
    <w:p w14:paraId="46AE64FC" w14:textId="77777777" w:rsidR="00A2797C" w:rsidRDefault="00A27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CA482" w14:textId="77777777" w:rsidR="00DC7B63" w:rsidRDefault="00DC7B63">
    <w:pPr>
      <w:ind w:left="113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50B20" w14:textId="77777777" w:rsidR="00DC7B63" w:rsidRDefault="00A2797C">
    <w:pPr>
      <w:framePr w:hSpace="180" w:wrap="around" w:vAnchor="text" w:hAnchor="page" w:x="1441" w:y="1"/>
      <w:jc w:val="center"/>
      <w:rPr>
        <w:b/>
        <w:color w:val="000080"/>
        <w:sz w:val="30"/>
      </w:rPr>
    </w:pPr>
    <w:r>
      <w:rPr>
        <w:b/>
        <w:noProof/>
        <w:color w:val="000080"/>
        <w:sz w:val="30"/>
      </w:rPr>
      <w:pict w14:anchorId="57AF10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3.85pt;height:53.35pt;mso-width-percent:0;mso-height-percent:0;mso-width-percent:0;mso-height-percent:0" fillcolor="window">
          <v:imagedata r:id="rId1" o:title=""/>
        </v:shape>
      </w:pict>
    </w:r>
  </w:p>
  <w:p w14:paraId="16389F39" w14:textId="77777777" w:rsidR="00DC7B63" w:rsidRPr="00F32541" w:rsidRDefault="00DC7B63">
    <w:pPr>
      <w:ind w:left="1134"/>
      <w:jc w:val="center"/>
      <w:rPr>
        <w:rFonts w:ascii="Century Gothic" w:hAnsi="Century Gothic"/>
        <w:b/>
        <w:color w:val="000080"/>
        <w:sz w:val="30"/>
        <w:lang w:val="el-GR"/>
      </w:rPr>
    </w:pPr>
    <w:r w:rsidRPr="00F32541">
      <w:rPr>
        <w:rFonts w:ascii="Century Gothic" w:hAnsi="Century Gothic"/>
        <w:b/>
        <w:color w:val="000080"/>
        <w:sz w:val="30"/>
        <w:lang w:val="el-GR"/>
      </w:rPr>
      <w:t>ΑΡΙΣΤΟΤΕΛΕΙΟ ΠΑΝΕΠΙΣΤΗΜΙΟ ΘΕΣΣΑΛΟΝΙΚΗΣ</w:t>
    </w:r>
  </w:p>
  <w:p w14:paraId="154103F5" w14:textId="77777777" w:rsidR="00DC7B63" w:rsidRPr="00F32541" w:rsidRDefault="00DC7B63">
    <w:pPr>
      <w:ind w:left="1134"/>
      <w:jc w:val="center"/>
      <w:rPr>
        <w:rFonts w:ascii="Century Gothic" w:hAnsi="Century Gothic"/>
        <w:color w:val="000080"/>
        <w:sz w:val="18"/>
        <w:lang w:val="el-GR"/>
      </w:rPr>
    </w:pPr>
    <w:r w:rsidRPr="00F32541">
      <w:rPr>
        <w:rFonts w:ascii="Century Gothic" w:hAnsi="Century Gothic"/>
        <w:color w:val="000080"/>
        <w:sz w:val="18"/>
        <w:lang w:val="el-GR"/>
      </w:rPr>
      <w:t>ΠΟΛΥΤΕΧΝΙΚΗ ΣΧΟΛΗ</w:t>
    </w:r>
  </w:p>
  <w:p w14:paraId="7A4194F5" w14:textId="77777777" w:rsidR="00DC7B63" w:rsidRPr="00F32541" w:rsidRDefault="00DC7B63">
    <w:pPr>
      <w:ind w:left="1134"/>
      <w:jc w:val="center"/>
      <w:rPr>
        <w:rFonts w:ascii="Century Gothic" w:hAnsi="Century Gothic"/>
        <w:color w:val="000080"/>
        <w:sz w:val="16"/>
        <w:lang w:val="el-GR"/>
      </w:rPr>
    </w:pPr>
    <w:r w:rsidRPr="00F32541">
      <w:rPr>
        <w:rFonts w:ascii="Century Gothic" w:hAnsi="Century Gothic"/>
        <w:color w:val="000080"/>
        <w:sz w:val="18"/>
        <w:lang w:val="el-GR"/>
      </w:rPr>
      <w:t>ΤΜΗΜΑ ΗΛΕΚΤΡΟΛΟΓΩΝ ΜΗΧΑΝΙΚΩΝ ΚΑΙ ΜΗΧΑΝΙΚΩΝ ΥΠΟΛΟΓΙΣΤΩΝ</w:t>
    </w:r>
  </w:p>
  <w:p w14:paraId="40FC7BBB" w14:textId="77777777" w:rsidR="00DC7B63" w:rsidRPr="00031E49" w:rsidRDefault="00DC7B63">
    <w:pPr>
      <w:pStyle w:val="Header"/>
      <w:spacing w:before="120"/>
      <w:ind w:left="1134"/>
      <w:jc w:val="center"/>
      <w:rPr>
        <w:rFonts w:ascii="Century Gothic" w:hAnsi="Century Gothic"/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37E44"/>
    <w:multiLevelType w:val="hybridMultilevel"/>
    <w:tmpl w:val="A04CEE6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CF583B"/>
    <w:multiLevelType w:val="hybridMultilevel"/>
    <w:tmpl w:val="8AF8DBF4"/>
    <w:lvl w:ilvl="0" w:tplc="C6762AC2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  <w:b/>
        <w:i w:val="0"/>
        <w:sz w:val="24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2A9125C4"/>
    <w:multiLevelType w:val="hybridMultilevel"/>
    <w:tmpl w:val="3DB46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70A38"/>
    <w:multiLevelType w:val="multilevel"/>
    <w:tmpl w:val="234EB820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 w15:restartNumberingAfterBreak="0">
    <w:nsid w:val="58D94374"/>
    <w:multiLevelType w:val="hybridMultilevel"/>
    <w:tmpl w:val="DBC84A22"/>
    <w:lvl w:ilvl="0" w:tplc="4DBEFF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6BAB3C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26E5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63EE78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83A62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96E0D2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28E22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80E71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526E44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C0CD4"/>
    <w:multiLevelType w:val="multilevel"/>
    <w:tmpl w:val="8B2CA42C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19E"/>
    <w:rsid w:val="00000E1E"/>
    <w:rsid w:val="00010555"/>
    <w:rsid w:val="00031E49"/>
    <w:rsid w:val="00046B90"/>
    <w:rsid w:val="000472C3"/>
    <w:rsid w:val="0005279F"/>
    <w:rsid w:val="00060B91"/>
    <w:rsid w:val="0007172A"/>
    <w:rsid w:val="00080A08"/>
    <w:rsid w:val="0008132A"/>
    <w:rsid w:val="00082E57"/>
    <w:rsid w:val="00091AF5"/>
    <w:rsid w:val="00091D0D"/>
    <w:rsid w:val="00092EE1"/>
    <w:rsid w:val="000935F8"/>
    <w:rsid w:val="00093759"/>
    <w:rsid w:val="000A06DC"/>
    <w:rsid w:val="000A7103"/>
    <w:rsid w:val="000D5A97"/>
    <w:rsid w:val="000E03BA"/>
    <w:rsid w:val="000E3C53"/>
    <w:rsid w:val="000E5A8C"/>
    <w:rsid w:val="000F7D9A"/>
    <w:rsid w:val="00103838"/>
    <w:rsid w:val="00105BD9"/>
    <w:rsid w:val="00105F50"/>
    <w:rsid w:val="0011339A"/>
    <w:rsid w:val="001309A3"/>
    <w:rsid w:val="0013299C"/>
    <w:rsid w:val="00135339"/>
    <w:rsid w:val="0014556B"/>
    <w:rsid w:val="0014566E"/>
    <w:rsid w:val="00155739"/>
    <w:rsid w:val="001573BA"/>
    <w:rsid w:val="00160024"/>
    <w:rsid w:val="00160612"/>
    <w:rsid w:val="00165EA1"/>
    <w:rsid w:val="00173C6E"/>
    <w:rsid w:val="001774C7"/>
    <w:rsid w:val="001836F7"/>
    <w:rsid w:val="001839E2"/>
    <w:rsid w:val="001914FC"/>
    <w:rsid w:val="001924D4"/>
    <w:rsid w:val="00195F50"/>
    <w:rsid w:val="001A75AF"/>
    <w:rsid w:val="001C15B3"/>
    <w:rsid w:val="001D0938"/>
    <w:rsid w:val="001E1017"/>
    <w:rsid w:val="001E41AC"/>
    <w:rsid w:val="001E5027"/>
    <w:rsid w:val="001E6430"/>
    <w:rsid w:val="001F0B80"/>
    <w:rsid w:val="001F3729"/>
    <w:rsid w:val="001F6ADD"/>
    <w:rsid w:val="00201572"/>
    <w:rsid w:val="00205269"/>
    <w:rsid w:val="002079BD"/>
    <w:rsid w:val="00207E0A"/>
    <w:rsid w:val="0023435C"/>
    <w:rsid w:val="00237BFE"/>
    <w:rsid w:val="00240332"/>
    <w:rsid w:val="00242BA8"/>
    <w:rsid w:val="002444ED"/>
    <w:rsid w:val="00244C15"/>
    <w:rsid w:val="002527A0"/>
    <w:rsid w:val="00256207"/>
    <w:rsid w:val="00260B7A"/>
    <w:rsid w:val="00263C85"/>
    <w:rsid w:val="00263CF2"/>
    <w:rsid w:val="00267D7E"/>
    <w:rsid w:val="0027615A"/>
    <w:rsid w:val="00276FBC"/>
    <w:rsid w:val="0028035E"/>
    <w:rsid w:val="00282003"/>
    <w:rsid w:val="00283EFA"/>
    <w:rsid w:val="00293D24"/>
    <w:rsid w:val="002A0D7B"/>
    <w:rsid w:val="002C656C"/>
    <w:rsid w:val="002D0977"/>
    <w:rsid w:val="002E0A2C"/>
    <w:rsid w:val="002E19C2"/>
    <w:rsid w:val="002F24B8"/>
    <w:rsid w:val="002F3329"/>
    <w:rsid w:val="003031C9"/>
    <w:rsid w:val="00303D72"/>
    <w:rsid w:val="00307019"/>
    <w:rsid w:val="003122F6"/>
    <w:rsid w:val="003137FB"/>
    <w:rsid w:val="003226BC"/>
    <w:rsid w:val="00335195"/>
    <w:rsid w:val="00343297"/>
    <w:rsid w:val="00361CD6"/>
    <w:rsid w:val="00364176"/>
    <w:rsid w:val="003642C0"/>
    <w:rsid w:val="0038129C"/>
    <w:rsid w:val="00390358"/>
    <w:rsid w:val="003944C9"/>
    <w:rsid w:val="003A7581"/>
    <w:rsid w:val="003A7B1A"/>
    <w:rsid w:val="003C491B"/>
    <w:rsid w:val="003C4B72"/>
    <w:rsid w:val="003D1BFC"/>
    <w:rsid w:val="003D421A"/>
    <w:rsid w:val="003D4A5C"/>
    <w:rsid w:val="003E2459"/>
    <w:rsid w:val="003F1038"/>
    <w:rsid w:val="003F2110"/>
    <w:rsid w:val="00403611"/>
    <w:rsid w:val="004036E5"/>
    <w:rsid w:val="00403D8D"/>
    <w:rsid w:val="00406169"/>
    <w:rsid w:val="00407916"/>
    <w:rsid w:val="004148C4"/>
    <w:rsid w:val="00415716"/>
    <w:rsid w:val="00415AEF"/>
    <w:rsid w:val="004320A2"/>
    <w:rsid w:val="0043315A"/>
    <w:rsid w:val="0043345D"/>
    <w:rsid w:val="00435293"/>
    <w:rsid w:val="00436212"/>
    <w:rsid w:val="0045098B"/>
    <w:rsid w:val="00453EB1"/>
    <w:rsid w:val="00460D16"/>
    <w:rsid w:val="00463524"/>
    <w:rsid w:val="00470C2C"/>
    <w:rsid w:val="0047119E"/>
    <w:rsid w:val="00480114"/>
    <w:rsid w:val="004854A3"/>
    <w:rsid w:val="00486858"/>
    <w:rsid w:val="00496B8D"/>
    <w:rsid w:val="004A06D1"/>
    <w:rsid w:val="004A6B1B"/>
    <w:rsid w:val="004B1F65"/>
    <w:rsid w:val="004B40AC"/>
    <w:rsid w:val="004B47D1"/>
    <w:rsid w:val="004B6F38"/>
    <w:rsid w:val="004C4A31"/>
    <w:rsid w:val="004E3361"/>
    <w:rsid w:val="004F15AD"/>
    <w:rsid w:val="004F34EE"/>
    <w:rsid w:val="004F4001"/>
    <w:rsid w:val="00521E9D"/>
    <w:rsid w:val="00527586"/>
    <w:rsid w:val="00532256"/>
    <w:rsid w:val="005670D6"/>
    <w:rsid w:val="005670E6"/>
    <w:rsid w:val="00567F2B"/>
    <w:rsid w:val="00580A66"/>
    <w:rsid w:val="005838C7"/>
    <w:rsid w:val="00585873"/>
    <w:rsid w:val="0059133A"/>
    <w:rsid w:val="005A05CA"/>
    <w:rsid w:val="005B6288"/>
    <w:rsid w:val="005C0E3C"/>
    <w:rsid w:val="005C0E75"/>
    <w:rsid w:val="005C7719"/>
    <w:rsid w:val="005D1507"/>
    <w:rsid w:val="005D3E3B"/>
    <w:rsid w:val="005D3F49"/>
    <w:rsid w:val="005E0102"/>
    <w:rsid w:val="005E28A7"/>
    <w:rsid w:val="005F53D6"/>
    <w:rsid w:val="00603F08"/>
    <w:rsid w:val="006156D6"/>
    <w:rsid w:val="006160A0"/>
    <w:rsid w:val="00621976"/>
    <w:rsid w:val="00633A31"/>
    <w:rsid w:val="006410DD"/>
    <w:rsid w:val="006519F3"/>
    <w:rsid w:val="0066246A"/>
    <w:rsid w:val="00675671"/>
    <w:rsid w:val="00682157"/>
    <w:rsid w:val="006835C2"/>
    <w:rsid w:val="00686285"/>
    <w:rsid w:val="0069218A"/>
    <w:rsid w:val="006A6AF4"/>
    <w:rsid w:val="006A6F51"/>
    <w:rsid w:val="006B5F77"/>
    <w:rsid w:val="006B78A7"/>
    <w:rsid w:val="006C3821"/>
    <w:rsid w:val="006D1526"/>
    <w:rsid w:val="006D5EE9"/>
    <w:rsid w:val="006E081C"/>
    <w:rsid w:val="006E2C53"/>
    <w:rsid w:val="006E2F5A"/>
    <w:rsid w:val="00703B03"/>
    <w:rsid w:val="00721D83"/>
    <w:rsid w:val="007269D3"/>
    <w:rsid w:val="00732525"/>
    <w:rsid w:val="00736BEE"/>
    <w:rsid w:val="00736C40"/>
    <w:rsid w:val="00737F8E"/>
    <w:rsid w:val="00741744"/>
    <w:rsid w:val="00765AD4"/>
    <w:rsid w:val="0076671B"/>
    <w:rsid w:val="00767D9F"/>
    <w:rsid w:val="0077456D"/>
    <w:rsid w:val="00781F1E"/>
    <w:rsid w:val="0078757E"/>
    <w:rsid w:val="0079331E"/>
    <w:rsid w:val="007B798F"/>
    <w:rsid w:val="007C3B8B"/>
    <w:rsid w:val="007D149A"/>
    <w:rsid w:val="007D261A"/>
    <w:rsid w:val="007D68E2"/>
    <w:rsid w:val="007E5AD8"/>
    <w:rsid w:val="007E6D4D"/>
    <w:rsid w:val="007F5154"/>
    <w:rsid w:val="007F5234"/>
    <w:rsid w:val="008052A4"/>
    <w:rsid w:val="00805427"/>
    <w:rsid w:val="00807661"/>
    <w:rsid w:val="0081338F"/>
    <w:rsid w:val="00813C38"/>
    <w:rsid w:val="00815687"/>
    <w:rsid w:val="00821106"/>
    <w:rsid w:val="00826D9C"/>
    <w:rsid w:val="00830BE1"/>
    <w:rsid w:val="00832798"/>
    <w:rsid w:val="00834564"/>
    <w:rsid w:val="00837DFE"/>
    <w:rsid w:val="008442FA"/>
    <w:rsid w:val="00845C4D"/>
    <w:rsid w:val="008566C0"/>
    <w:rsid w:val="00857BB7"/>
    <w:rsid w:val="00861E9E"/>
    <w:rsid w:val="00871C21"/>
    <w:rsid w:val="00873CB3"/>
    <w:rsid w:val="00873D55"/>
    <w:rsid w:val="008766F6"/>
    <w:rsid w:val="008941ED"/>
    <w:rsid w:val="008A1FD0"/>
    <w:rsid w:val="008A4158"/>
    <w:rsid w:val="008B06AC"/>
    <w:rsid w:val="008B6781"/>
    <w:rsid w:val="008B7798"/>
    <w:rsid w:val="008C74AB"/>
    <w:rsid w:val="008D3A12"/>
    <w:rsid w:val="008E41DD"/>
    <w:rsid w:val="008E4A67"/>
    <w:rsid w:val="008E6562"/>
    <w:rsid w:val="008E7E5B"/>
    <w:rsid w:val="008F000C"/>
    <w:rsid w:val="00900331"/>
    <w:rsid w:val="00903002"/>
    <w:rsid w:val="0090482F"/>
    <w:rsid w:val="00931C5A"/>
    <w:rsid w:val="00932649"/>
    <w:rsid w:val="0093529A"/>
    <w:rsid w:val="00941E23"/>
    <w:rsid w:val="00953F5F"/>
    <w:rsid w:val="00962BDF"/>
    <w:rsid w:val="00965000"/>
    <w:rsid w:val="00967E70"/>
    <w:rsid w:val="009760FD"/>
    <w:rsid w:val="00992DAB"/>
    <w:rsid w:val="00996049"/>
    <w:rsid w:val="00997F99"/>
    <w:rsid w:val="009B0D06"/>
    <w:rsid w:val="009B683C"/>
    <w:rsid w:val="009D037A"/>
    <w:rsid w:val="009D0B65"/>
    <w:rsid w:val="009D579F"/>
    <w:rsid w:val="009D7A32"/>
    <w:rsid w:val="009E162B"/>
    <w:rsid w:val="009E7ED9"/>
    <w:rsid w:val="009F026A"/>
    <w:rsid w:val="009F6B10"/>
    <w:rsid w:val="009F7ECD"/>
    <w:rsid w:val="00A00156"/>
    <w:rsid w:val="00A02B60"/>
    <w:rsid w:val="00A11B76"/>
    <w:rsid w:val="00A16F9A"/>
    <w:rsid w:val="00A24BB2"/>
    <w:rsid w:val="00A25217"/>
    <w:rsid w:val="00A2797C"/>
    <w:rsid w:val="00A27C36"/>
    <w:rsid w:val="00A362E6"/>
    <w:rsid w:val="00A36A7E"/>
    <w:rsid w:val="00A36CC5"/>
    <w:rsid w:val="00A42125"/>
    <w:rsid w:val="00A47FAE"/>
    <w:rsid w:val="00A52518"/>
    <w:rsid w:val="00A54DA5"/>
    <w:rsid w:val="00A60188"/>
    <w:rsid w:val="00A613DB"/>
    <w:rsid w:val="00A626FF"/>
    <w:rsid w:val="00A63112"/>
    <w:rsid w:val="00A64783"/>
    <w:rsid w:val="00A67227"/>
    <w:rsid w:val="00A70F78"/>
    <w:rsid w:val="00A81245"/>
    <w:rsid w:val="00A819CE"/>
    <w:rsid w:val="00A84BBC"/>
    <w:rsid w:val="00A90B19"/>
    <w:rsid w:val="00AA00DE"/>
    <w:rsid w:val="00AA0E8F"/>
    <w:rsid w:val="00AB221A"/>
    <w:rsid w:val="00AB42FC"/>
    <w:rsid w:val="00AB4F7C"/>
    <w:rsid w:val="00AC5999"/>
    <w:rsid w:val="00AD238B"/>
    <w:rsid w:val="00AD5568"/>
    <w:rsid w:val="00AE2DAB"/>
    <w:rsid w:val="00AE715E"/>
    <w:rsid w:val="00AF2884"/>
    <w:rsid w:val="00B32A39"/>
    <w:rsid w:val="00B35C9B"/>
    <w:rsid w:val="00B37200"/>
    <w:rsid w:val="00B50DE3"/>
    <w:rsid w:val="00B514D1"/>
    <w:rsid w:val="00B5419F"/>
    <w:rsid w:val="00B56321"/>
    <w:rsid w:val="00B81B8E"/>
    <w:rsid w:val="00B832CE"/>
    <w:rsid w:val="00B97F41"/>
    <w:rsid w:val="00BA3217"/>
    <w:rsid w:val="00BA48B5"/>
    <w:rsid w:val="00BD597A"/>
    <w:rsid w:val="00BD6B12"/>
    <w:rsid w:val="00BE0715"/>
    <w:rsid w:val="00BE5DF4"/>
    <w:rsid w:val="00BE68A1"/>
    <w:rsid w:val="00BF5A97"/>
    <w:rsid w:val="00C01900"/>
    <w:rsid w:val="00C05A5F"/>
    <w:rsid w:val="00C1069C"/>
    <w:rsid w:val="00C17863"/>
    <w:rsid w:val="00C23986"/>
    <w:rsid w:val="00C35469"/>
    <w:rsid w:val="00C40533"/>
    <w:rsid w:val="00C462C1"/>
    <w:rsid w:val="00C467D0"/>
    <w:rsid w:val="00C5368B"/>
    <w:rsid w:val="00C53D1E"/>
    <w:rsid w:val="00C64C67"/>
    <w:rsid w:val="00C744E6"/>
    <w:rsid w:val="00C74DDE"/>
    <w:rsid w:val="00C80CB0"/>
    <w:rsid w:val="00C833D4"/>
    <w:rsid w:val="00C844C9"/>
    <w:rsid w:val="00C95953"/>
    <w:rsid w:val="00CA4630"/>
    <w:rsid w:val="00CA71F7"/>
    <w:rsid w:val="00CB0A80"/>
    <w:rsid w:val="00CB3F40"/>
    <w:rsid w:val="00CC1ABF"/>
    <w:rsid w:val="00CC47C8"/>
    <w:rsid w:val="00CD329A"/>
    <w:rsid w:val="00CD4EF6"/>
    <w:rsid w:val="00CD73B1"/>
    <w:rsid w:val="00CD7AD3"/>
    <w:rsid w:val="00CE2E0C"/>
    <w:rsid w:val="00CE4113"/>
    <w:rsid w:val="00D26E87"/>
    <w:rsid w:val="00D30C60"/>
    <w:rsid w:val="00D32718"/>
    <w:rsid w:val="00D35C7E"/>
    <w:rsid w:val="00D37454"/>
    <w:rsid w:val="00D440F1"/>
    <w:rsid w:val="00D5104D"/>
    <w:rsid w:val="00D705B0"/>
    <w:rsid w:val="00D72DEB"/>
    <w:rsid w:val="00D7426B"/>
    <w:rsid w:val="00D81AAE"/>
    <w:rsid w:val="00D86384"/>
    <w:rsid w:val="00D96D54"/>
    <w:rsid w:val="00DA06AC"/>
    <w:rsid w:val="00DA3533"/>
    <w:rsid w:val="00DA62E5"/>
    <w:rsid w:val="00DC7B63"/>
    <w:rsid w:val="00DD5198"/>
    <w:rsid w:val="00DE107D"/>
    <w:rsid w:val="00DE2DC5"/>
    <w:rsid w:val="00DF0B46"/>
    <w:rsid w:val="00DF2B38"/>
    <w:rsid w:val="00DF433A"/>
    <w:rsid w:val="00E07A56"/>
    <w:rsid w:val="00E1405D"/>
    <w:rsid w:val="00E14131"/>
    <w:rsid w:val="00E16B09"/>
    <w:rsid w:val="00E343C1"/>
    <w:rsid w:val="00E37F17"/>
    <w:rsid w:val="00E4769D"/>
    <w:rsid w:val="00E52C32"/>
    <w:rsid w:val="00E57BA3"/>
    <w:rsid w:val="00E6383F"/>
    <w:rsid w:val="00E72008"/>
    <w:rsid w:val="00E816A2"/>
    <w:rsid w:val="00E94B6E"/>
    <w:rsid w:val="00E97226"/>
    <w:rsid w:val="00EC0D82"/>
    <w:rsid w:val="00EC1A4F"/>
    <w:rsid w:val="00EC273E"/>
    <w:rsid w:val="00EC3B77"/>
    <w:rsid w:val="00ED50D7"/>
    <w:rsid w:val="00ED64D9"/>
    <w:rsid w:val="00EE3A62"/>
    <w:rsid w:val="00EF282E"/>
    <w:rsid w:val="00F027AF"/>
    <w:rsid w:val="00F058C1"/>
    <w:rsid w:val="00F14319"/>
    <w:rsid w:val="00F15CC2"/>
    <w:rsid w:val="00F163B8"/>
    <w:rsid w:val="00F2193D"/>
    <w:rsid w:val="00F2324F"/>
    <w:rsid w:val="00F309B3"/>
    <w:rsid w:val="00F310FA"/>
    <w:rsid w:val="00F32541"/>
    <w:rsid w:val="00F342DF"/>
    <w:rsid w:val="00F378D8"/>
    <w:rsid w:val="00F47ECC"/>
    <w:rsid w:val="00F51584"/>
    <w:rsid w:val="00F55C5C"/>
    <w:rsid w:val="00F60F49"/>
    <w:rsid w:val="00F71B67"/>
    <w:rsid w:val="00F7280C"/>
    <w:rsid w:val="00F81418"/>
    <w:rsid w:val="00F82744"/>
    <w:rsid w:val="00F94F6F"/>
    <w:rsid w:val="00FA1497"/>
    <w:rsid w:val="00FA43B8"/>
    <w:rsid w:val="00FB41A8"/>
    <w:rsid w:val="00FB4605"/>
    <w:rsid w:val="00FB720B"/>
    <w:rsid w:val="00FC67F4"/>
    <w:rsid w:val="00FC6B90"/>
    <w:rsid w:val="00FD12F9"/>
    <w:rsid w:val="00FD25BB"/>
    <w:rsid w:val="00FD3BAB"/>
    <w:rsid w:val="00FD64B2"/>
    <w:rsid w:val="00FD66CA"/>
    <w:rsid w:val="00FE5D81"/>
    <w:rsid w:val="00FE7019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57CE764"/>
  <w15:docId w15:val="{4E54F1DF-9A29-B04B-A260-C5BD4530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5EE9"/>
    <w:rPr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5EE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D5EE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D5EE9"/>
    <w:pPr>
      <w:pBdr>
        <w:top w:val="single" w:sz="6" w:space="1" w:color="000080"/>
      </w:pBdr>
      <w:spacing w:line="360" w:lineRule="auto"/>
      <w:jc w:val="both"/>
    </w:pPr>
    <w:rPr>
      <w:color w:val="000000"/>
      <w:sz w:val="24"/>
      <w:lang w:val="el-GR"/>
    </w:rPr>
  </w:style>
  <w:style w:type="character" w:styleId="FollowedHyperlink">
    <w:name w:val="FollowedHyperlink"/>
    <w:rsid w:val="00105F5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92EE1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092EE1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vaso\Application%20Data\Microsoft\Templates\Tomeas%20greek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C:\WINDOWS\Profiles\vaso\Application Data\Microsoft\Templates\Tomeas greek.dot</Template>
  <TotalTime>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540 06 THESSALONIKI</vt:lpstr>
      <vt:lpstr>540 06 THESSALONIKI</vt:lpstr>
    </vt:vector>
  </TitlesOfParts>
  <Company> 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540 06 THESSALONIKI</dc:title>
  <dc:subject/>
  <dc:creator>BRAIN</dc:creator>
  <cp:keywords/>
  <dc:description/>
  <cp:lastModifiedBy>PD</cp:lastModifiedBy>
  <cp:revision>7</cp:revision>
  <cp:lastPrinted>2021-01-05T08:50:00Z</cp:lastPrinted>
  <dcterms:created xsi:type="dcterms:W3CDTF">2021-03-21T11:39:00Z</dcterms:created>
  <dcterms:modified xsi:type="dcterms:W3CDTF">2021-03-21T16:15:00Z</dcterms:modified>
</cp:coreProperties>
</file>