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72847D" w14:textId="77777777" w:rsidR="00A907DC" w:rsidRPr="00A907DC" w:rsidRDefault="00A907DC" w:rsidP="00A907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5518355" w14:textId="77777777" w:rsidR="00A907DC" w:rsidRPr="00A907DC" w:rsidRDefault="00A907DC" w:rsidP="00A907DC">
      <w:pPr>
        <w:pStyle w:val="Heading1"/>
        <w:rPr>
          <w:rFonts w:eastAsia="Times New Roman"/>
          <w:lang w:eastAsia="en-GB"/>
        </w:rPr>
      </w:pPr>
      <w:r w:rsidRPr="00A907DC">
        <w:rPr>
          <w:rFonts w:eastAsia="Times New Roman"/>
          <w:lang w:eastAsia="en-GB"/>
        </w:rPr>
        <w:t>Minimization issue</w:t>
      </w:r>
    </w:p>
    <w:p w14:paraId="43281824" w14:textId="77777777" w:rsidR="00A907DC" w:rsidRPr="00A907DC" w:rsidRDefault="00A907DC" w:rsidP="00A907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432E2C2" w14:textId="77777777" w:rsidR="00A907DC" w:rsidRPr="00A907DC" w:rsidRDefault="00A907DC" w:rsidP="00A907DC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907DC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# res = minimize(calibration_loss, init_guess, method='L-BFGS-B', bounds=bounds)</w:t>
      </w:r>
    </w:p>
    <w:p w14:paraId="620C7941" w14:textId="42702B52" w:rsidR="00A907DC" w:rsidRPr="00A348CA" w:rsidRDefault="00A907DC" w:rsidP="00A348C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907DC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res = minimize(calibration_loss, init_guess, method='Nelder-Mead', bounds=bounds, options={'maxiter': 200, 'xatol': 1e-3, 'fatol': 1e-3})</w:t>
      </w:r>
    </w:p>
    <w:p w14:paraId="59ECF2AA" w14:textId="27577ABD" w:rsidR="00182FA1" w:rsidRPr="00182FA1" w:rsidRDefault="00182FA1" w:rsidP="00182FA1">
      <w:pPr>
        <w:pStyle w:val="Heading1"/>
        <w:rPr>
          <w:rFonts w:eastAsia="Times New Roman"/>
          <w:lang w:eastAsia="en-GB"/>
        </w:rPr>
      </w:pPr>
      <w:r w:rsidRPr="00182FA1">
        <w:rPr>
          <w:rFonts w:eastAsia="Times New Roman"/>
          <w:lang w:eastAsia="en-GB"/>
        </w:rPr>
        <w:t>The market implied for volatility does not smile</w:t>
      </w:r>
    </w:p>
    <w:p w14:paraId="72265353" w14:textId="77777777" w:rsidR="00182FA1" w:rsidRPr="00182FA1" w:rsidRDefault="00182FA1" w:rsidP="00182FA1">
      <w:p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What you are seeing in your chart is the classic </w:t>
      </w: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eastAsia="en-GB"/>
          <w14:ligatures w14:val="none"/>
        </w:rPr>
        <w:t>commodity "call skew" (or inverse skew)</w:t>
      </w: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>, alongside a structural limitation of the Hobson–Rogers model given in your assignment.</w:t>
      </w:r>
    </w:p>
    <w:p w14:paraId="435782C0" w14:textId="77777777" w:rsidR="00182FA1" w:rsidRPr="00182FA1" w:rsidRDefault="00182FA1" w:rsidP="00182FA1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1. Why Market Implied Volatility Does Not "Smile"</w:t>
      </w:r>
    </w:p>
    <w:p w14:paraId="0F3FD34C" w14:textId="77777777" w:rsidR="00182FA1" w:rsidRPr="00182FA1" w:rsidRDefault="00182FA1" w:rsidP="00182FA1">
      <w:pPr>
        <w:numPr>
          <w:ilvl w:val="0"/>
          <w:numId w:val="1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eastAsia="en-GB"/>
          <w14:ligatures w14:val="none"/>
        </w:rPr>
        <w:t>Energy Market Spikes vs. Equity Crashes:</w:t>
      </w: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 Unlike stock markets—where panic is caused by market crashes (higher IV for low-strike OTM puts)—commodity and energy futures (like European TTF natural gas </w:t>
      </w:r>
      <w:r w:rsidRPr="00182FA1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2F0F0"/>
          <w:lang w:eastAsia="en-GB"/>
          <w14:ligatures w14:val="none"/>
        </w:rPr>
        <w:t>TFM</w:t>
      </w: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>/</w:t>
      </w:r>
      <w:r w:rsidRPr="00182FA1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2F0F0"/>
          <w:lang w:eastAsia="en-GB"/>
          <w14:ligatures w14:val="none"/>
        </w:rPr>
        <w:t>TFO</w:t>
      </w: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 in your database) panic on the </w:t>
      </w: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eastAsia="en-GB"/>
          <w14:ligatures w14:val="none"/>
        </w:rPr>
        <w:t>upside</w:t>
      </w: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. </w:t>
      </w:r>
    </w:p>
    <w:p w14:paraId="1E99D265" w14:textId="77777777" w:rsidR="00182FA1" w:rsidRPr="00182FA1" w:rsidRDefault="00182FA1" w:rsidP="00182FA1">
      <w:pPr>
        <w:spacing w:after="0" w:line="255" w:lineRule="atLeast"/>
        <w:ind w:left="720"/>
        <w:textAlignment w:val="baseline"/>
        <w:rPr>
          <w:rFonts w:ascii="Helvetica Neue" w:eastAsia="Times New Roman" w:hAnsi="Helvetica Neue" w:cs="Times New Roman"/>
          <w:color w:val="1F1F1F"/>
          <w:kern w:val="0"/>
          <w:sz w:val="20"/>
          <w:szCs w:val="20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color w:val="1F1F1F"/>
          <w:kern w:val="0"/>
          <w:sz w:val="20"/>
          <w:szCs w:val="20"/>
          <w:lang w:eastAsia="en-GB"/>
          <w14:ligatures w14:val="none"/>
        </w:rPr>
        <w:t>TXT+ 1</w:t>
      </w:r>
    </w:p>
    <w:p w14:paraId="0E29209F" w14:textId="77777777" w:rsidR="00182FA1" w:rsidRPr="00182FA1" w:rsidRDefault="00182FA1" w:rsidP="00182FA1">
      <w:pPr>
        <w:numPr>
          <w:ilvl w:val="0"/>
          <w:numId w:val="1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eastAsia="en-GB"/>
          <w14:ligatures w14:val="none"/>
        </w:rPr>
        <w:t>Extreme Upside Tail Risk:</w:t>
      </w: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 Supply shortages, cold snaps, or pipeline cuts cause explosive upward price rallies. Market participants pay massive premiums for deep out-of-the-money (OTM) call options (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0"/>
            <w:szCs w:val="20"/>
            <w:lang w:eastAsia="en-GB"/>
            <w14:ligatures w14:val="none"/>
          </w:rPr>
          <m:t>K=70</m:t>
        </m:r>
        <m:r>
          <m:rPr>
            <m:nor/>
          </m:rPr>
          <w:rPr>
            <w:rFonts w:ascii="Helvetica Neue" w:eastAsia="Times New Roman" w:hAnsi="Helvetica Neue" w:cs="Times New Roman"/>
            <w:color w:val="1F1F1F"/>
            <w:kern w:val="0"/>
            <w:sz w:val="20"/>
            <w:szCs w:val="20"/>
            <w:lang w:eastAsia="en-GB"/>
            <w14:ligatures w14:val="none"/>
          </w:rPr>
          <m:t> to </m:t>
        </m:r>
        <m:r>
          <w:rPr>
            <w:rFonts w:ascii="Cambria Math" w:eastAsia="Times New Roman" w:hAnsi="Cambria Math" w:cs="Times New Roman"/>
            <w:color w:val="1F1F1F"/>
            <w:kern w:val="0"/>
            <w:sz w:val="20"/>
            <w:szCs w:val="20"/>
            <w:lang w:eastAsia="en-GB"/>
            <w14:ligatures w14:val="none"/>
          </w:rPr>
          <m:t>100</m:t>
        </m:r>
      </m:oMath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>) as catastrophe insurance against price spikes.</w:t>
      </w:r>
    </w:p>
    <w:p w14:paraId="5AD52284" w14:textId="77777777" w:rsidR="00182FA1" w:rsidRPr="00182FA1" w:rsidRDefault="00182FA1" w:rsidP="00182FA1">
      <w:pPr>
        <w:numPr>
          <w:ilvl w:val="0"/>
          <w:numId w:val="1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eastAsia="en-GB"/>
          <w14:ligatures w14:val="none"/>
        </w:rPr>
        <w:t>The Result:</w:t>
      </w: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 Plugging these high call premiums into Black–Scholes yields an </w:t>
      </w: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eastAsia="en-GB"/>
          <w14:ligatures w14:val="none"/>
        </w:rPr>
        <w:t>upward-sloping monotonic skew</w:t>
      </w: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, rising from </w:t>
      </w: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eastAsia="en-GB"/>
          <w14:ligatures w14:val="none"/>
        </w:rPr>
        <w:t>60% at strike 35</w:t>
      </w: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 to over </w:t>
      </w: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eastAsia="en-GB"/>
          <w14:ligatures w14:val="none"/>
        </w:rPr>
        <w:t>125% at strike 100</w:t>
      </w: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>, rather than a symmetric U-shaped smile.</w:t>
      </w:r>
    </w:p>
    <w:p w14:paraId="3D9A08FB" w14:textId="77777777" w:rsidR="00182FA1" w:rsidRPr="00182FA1" w:rsidRDefault="00182FA1" w:rsidP="00182FA1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2. Why the Calibrated Hobson–Rogers Model Fails to Fit</w:t>
      </w:r>
    </w:p>
    <w:p w14:paraId="595755A8" w14:textId="77777777" w:rsidR="00182FA1" w:rsidRPr="00182FA1" w:rsidRDefault="00182FA1" w:rsidP="00182FA1">
      <w:pPr>
        <w:numPr>
          <w:ilvl w:val="0"/>
          <w:numId w:val="2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eastAsia="en-GB"/>
          <w14:ligatures w14:val="none"/>
        </w:rPr>
        <w:t>Symmetric Quadratic Formulation:</w:t>
      </w: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 The assignment background restricts the local volatility function to:</w:t>
      </w:r>
    </w:p>
    <w:p w14:paraId="067DEB05" w14:textId="131C5498" w:rsidR="00182FA1" w:rsidRPr="00182FA1" w:rsidRDefault="00182FA1" w:rsidP="00182FA1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Times New Roman" w:eastAsia="Times New Roman" w:hAnsi="Times New Roman" w:cs="Times New Roman"/>
          <w:color w:val="1F1F1F"/>
          <w:kern w:val="0"/>
          <w:sz w:val="30"/>
          <w:szCs w:val="30"/>
          <w:lang w:eastAsia="en-GB"/>
          <w14:ligatures w14:val="none"/>
        </w:rPr>
        <w:fldChar w:fldCharType="begin"/>
      </w:r>
      <w:r w:rsidRPr="00182FA1">
        <w:rPr>
          <w:rFonts w:ascii="Times New Roman" w:eastAsia="Times New Roman" w:hAnsi="Times New Roman" w:cs="Times New Roman"/>
          <w:color w:val="1F1F1F"/>
          <w:kern w:val="0"/>
          <w:sz w:val="30"/>
          <w:szCs w:val="30"/>
          <w:lang w:eastAsia="en-GB"/>
          <w14:ligatures w14:val="none"/>
        </w:rPr>
        <w:instrText xml:space="preserve"> INCLUDEPICTURE "data:image/svg+xml;utf8,%3csvg%20xmlns=%22http://www.w3.org/2000/svg%22%20width=%22400em%22%20height=%221.28em%22%20viewBox=%220%200%20400000%201296%22%20preserveAspectRatio=%22xMinYMin%20slice%22%3e%3cpath%20d=%22M263,681c0.7,0,18,39.7,52,119%0Ac34,79.3,68.167,158.7,102.5,238c34.3,79.3,51.8,119.3,52.5,120%0Ac340,-704.7,510.7,-1060.3,512,-1067%0Al0%20-0%0Ac4.7,-7.3,11,-11,19,-11%0AH40000v40H1012.3%0As-271.3,567,-271.3,567c-38.7,80.7,-84,175,-136,283c-52,108,-89.167,185.3,-111.5,232%0Ac-22.3,46.7,-33.8,70.3,-34.5,71c-4.7,4.7,-12.3,7,-23,7s-12,-1,-12,-1%0As-109,-253,-109,-253c-72.7,-168,-109.3,-252,-110,-252c-10.7,8,-22,16.7,-34,26%0Ac-22,17.3,-33.3,26,-34,26s-26,-26,-26,-26s76,-59,76,-59s76,-60,76,-60z%0AM1001%2080h400000v40h-400000z%22%3e%3c/path%3e%3c/svg%3e" \* MERGEFORMATINET </w:instrText>
      </w:r>
      <w:r w:rsidRPr="00182FA1">
        <w:rPr>
          <w:rFonts w:ascii="Times New Roman" w:eastAsia="Times New Roman" w:hAnsi="Times New Roman" w:cs="Times New Roman"/>
          <w:color w:val="1F1F1F"/>
          <w:kern w:val="0"/>
          <w:sz w:val="30"/>
          <w:szCs w:val="30"/>
          <w:lang w:eastAsia="en-GB"/>
          <w14:ligatures w14:val="none"/>
        </w:rPr>
        <w:fldChar w:fldCharType="separate"/>
      </w:r>
      <w:r w:rsidRPr="00182FA1">
        <w:rPr>
          <w:rFonts w:ascii="Times New Roman" w:eastAsia="Times New Roman" w:hAnsi="Times New Roman" w:cs="Times New Roman"/>
          <w:noProof/>
          <w:color w:val="1F1F1F"/>
          <w:kern w:val="0"/>
          <w:sz w:val="30"/>
          <w:szCs w:val="30"/>
          <w:lang w:eastAsia="en-GB"/>
          <w14:ligatures w14:val="none"/>
        </w:rPr>
        <mc:AlternateContent>
          <mc:Choice Requires="wps">
            <w:drawing>
              <wp:inline distT="0" distB="0" distL="0" distR="0" wp14:anchorId="2AB76D68" wp14:editId="099ACFA3">
                <wp:extent cx="300990" cy="300990"/>
                <wp:effectExtent l="0" t="0" r="0" b="0"/>
                <wp:docPr id="1080368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0804FF" id="Rectangle 1" o:spid="_x0000_s1026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182FA1">
        <w:rPr>
          <w:rFonts w:ascii="Times New Roman" w:eastAsia="Times New Roman" w:hAnsi="Times New Roman" w:cs="Times New Roman"/>
          <w:color w:val="1F1F1F"/>
          <w:kern w:val="0"/>
          <w:sz w:val="30"/>
          <w:szCs w:val="30"/>
          <w:lang w:eastAsia="en-GB"/>
          <w14:ligatures w14:val="none"/>
        </w:rPr>
        <w:fldChar w:fldCharType="end"/>
      </w:r>
    </w:p>
    <w:p w14:paraId="27ADE241" w14:textId="77777777" w:rsidR="00182FA1" w:rsidRPr="00182FA1" w:rsidRDefault="00182FA1" w:rsidP="00182FA1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 w:val="26"/>
              <w:szCs w:val="26"/>
              <w:lang w:eastAsia="en-GB"/>
              <w14:ligatures w14:val="none"/>
            </w:rPr>
            <m:t>σ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6"/>
                  <w:szCs w:val="26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6"/>
                  <w:szCs w:val="26"/>
                  <w:lang w:eastAsia="en-GB"/>
                  <w14:ligatures w14:val="none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 w:val="26"/>
              <w:szCs w:val="26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6"/>
                  <w:szCs w:val="26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6"/>
                  <w:szCs w:val="26"/>
                  <w:lang w:eastAsia="en-GB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6"/>
                  <w:szCs w:val="26"/>
                  <w:lang w:eastAsia="en-GB"/>
                  <w14:ligatures w14:val="none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6"/>
                  <w:szCs w:val="26"/>
                  <w:lang w:eastAsia="en-GB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6"/>
                  <w:szCs w:val="26"/>
                  <w:lang w:eastAsia="en-GB"/>
                  <w14:ligatures w14:val="none"/>
                </w:rPr>
                <m:t>1+ε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6"/>
                      <w:szCs w:val="26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6"/>
                      <w:szCs w:val="26"/>
                      <w:lang w:eastAsia="en-GB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6"/>
                      <w:szCs w:val="26"/>
                      <w:lang w:eastAsia="en-GB"/>
                      <w14:ligatures w14:val="none"/>
                    </w:rPr>
                    <m:t>2</m:t>
                  </m:r>
                </m:sup>
              </m:sSup>
            </m:e>
          </m:rad>
        </m:oMath>
      </m:oMathPara>
    </w:p>
    <w:p w14:paraId="54CD9D5F" w14:textId="77777777" w:rsidR="00182FA1" w:rsidRPr="00182FA1" w:rsidRDefault="00182FA1" w:rsidP="00182FA1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Because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6"/>
            <w:szCs w:val="26"/>
            <w:lang w:eastAsia="en-GB"/>
            <w14:ligatures w14:val="none"/>
          </w:rPr>
          <m:t>y</m:t>
        </m:r>
      </m:oMath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enters as a squared term </w:t>
      </w:r>
      <m:oMath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 w:val="26"/>
                <w:szCs w:val="26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6"/>
                <w:szCs w:val="26"/>
                <w:lang w:eastAsia="en-GB"/>
                <w14:ligatures w14:val="none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 w:val="26"/>
                <w:szCs w:val="26"/>
                <w:lang w:eastAsia="en-GB"/>
                <w14:ligatures w14:val="none"/>
              </w:rPr>
              <m:t>2</m:t>
            </m:r>
          </m:sup>
        </m:sSup>
      </m:oMath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>, it is mathematically symmetric around zero. It is incapable of producing a steep one-directional 45° slope across a 60-percentage-point IV spread.</w:t>
      </w:r>
    </w:p>
    <w:p w14:paraId="6F1B2378" w14:textId="77777777" w:rsidR="00182FA1" w:rsidRPr="00182FA1" w:rsidRDefault="00182FA1" w:rsidP="00182FA1">
      <w:pPr>
        <w:numPr>
          <w:ilvl w:val="0"/>
          <w:numId w:val="2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eastAsia="en-GB"/>
          <w14:ligatures w14:val="none"/>
        </w:rPr>
        <w:lastRenderedPageBreak/>
        <w:t>Structural Model Limitation (Stated in your Task PDF):</w:t>
      </w:r>
    </w:p>
    <w:p w14:paraId="7F2CAA40" w14:textId="77777777" w:rsidR="00182FA1" w:rsidRPr="00182FA1" w:rsidRDefault="00182FA1" w:rsidP="00182FA1">
      <w:pPr>
        <w:spacing w:after="0" w:line="360" w:lineRule="atLeast"/>
        <w:ind w:left="720"/>
        <w:rPr>
          <w:rFonts w:ascii="Courier New" w:eastAsia="Times New Roman" w:hAnsi="Courier New" w:cs="Courier New"/>
          <w:i/>
          <w:iCs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Courier New" w:eastAsia="Times New Roman" w:hAnsi="Courier New" w:cs="Courier New"/>
          <w:color w:val="1F1F1F"/>
          <w:kern w:val="0"/>
          <w:sz w:val="26"/>
          <w:szCs w:val="26"/>
          <w:lang w:eastAsia="en-GB"/>
          <w14:ligatures w14:val="none"/>
        </w:rPr>
        <w:t>"It is known that the smile generated by the Hobson-Rogers model typically is less pronounced than in practice."</w:t>
      </w:r>
    </w:p>
    <w:p w14:paraId="6F8C5C99" w14:textId="77777777" w:rsidR="00182FA1" w:rsidRPr="00182FA1" w:rsidRDefault="00182FA1" w:rsidP="00182FA1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Because instantaneous volatility is coupled to the single Brownian driver </w:t>
      </w:r>
      <m:oMath>
        <m:r>
          <w:rPr>
            <w:rFonts w:ascii="Cambria Math" w:eastAsia="Times New Roman" w:hAnsi="Cambria Math" w:cs="Courier New"/>
            <w:color w:val="1F1F1F"/>
            <w:kern w:val="0"/>
            <w:sz w:val="26"/>
            <w:szCs w:val="26"/>
            <w:lang w:eastAsia="en-GB"/>
            <w14:ligatures w14:val="none"/>
          </w:rPr>
          <m:t>d</m:t>
        </m:r>
        <m:sSub>
          <m:sSubPr>
            <m:ctrlPr>
              <w:rPr>
                <w:rFonts w:ascii="Cambria Math" w:eastAsia="Times New Roman" w:hAnsi="Cambria Math" w:cs="Courier New"/>
                <w:color w:val="1F1F1F"/>
                <w:kern w:val="0"/>
                <w:sz w:val="26"/>
                <w:szCs w:val="26"/>
                <w:lang w:eastAsia="en-GB"/>
                <w14:ligatures w14:val="none"/>
              </w:rPr>
            </m:ctrlPr>
          </m:sSubPr>
          <m:e>
            <m:acc>
              <m:accPr>
                <m:chr m:val="˜"/>
                <m:ctrlPr>
                  <w:rPr>
                    <w:rFonts w:ascii="Cambria Math" w:eastAsia="Times New Roman" w:hAnsi="Cambria Math" w:cs="Courier New"/>
                    <w:color w:val="1F1F1F"/>
                    <w:kern w:val="0"/>
                    <w:sz w:val="26"/>
                    <w:szCs w:val="26"/>
                    <w:lang w:eastAsia="en-GB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Courier New"/>
                    <w:color w:val="1F1F1F"/>
                    <w:kern w:val="0"/>
                    <w:sz w:val="26"/>
                    <w:szCs w:val="26"/>
                    <w:lang w:eastAsia="en-GB"/>
                    <w14:ligatures w14:val="none"/>
                  </w:rPr>
                  <m:t>W</m:t>
                </m:r>
              </m:e>
            </m:acc>
          </m:e>
          <m:sub>
            <m:r>
              <w:rPr>
                <w:rFonts w:ascii="Cambria Math" w:eastAsia="Times New Roman" w:hAnsi="Cambria Math" w:cs="Courier New"/>
                <w:color w:val="1F1F1F"/>
                <w:kern w:val="0"/>
                <w:sz w:val="26"/>
                <w:szCs w:val="26"/>
                <w:lang w:eastAsia="en-GB"/>
                <w14:ligatures w14:val="none"/>
              </w:rPr>
              <m:t>t</m:t>
            </m:r>
          </m:sub>
        </m:sSub>
      </m:oMath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>without jump processes or an independent volatility shock, its generated curvature is inherently dampened.</w:t>
      </w:r>
    </w:p>
    <w:p w14:paraId="76C94374" w14:textId="77777777" w:rsidR="00182FA1" w:rsidRPr="00182FA1" w:rsidRDefault="00182FA1" w:rsidP="00182FA1">
      <w:pPr>
        <w:numPr>
          <w:ilvl w:val="0"/>
          <w:numId w:val="2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eastAsia="en-GB"/>
          <w14:ligatures w14:val="none"/>
        </w:rPr>
        <w:t>Calibrating in Price Space vs. IV Space:</w:t>
      </w: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 Your loss function minimizes dollar pricing errors:</w:t>
      </w:r>
    </w:p>
    <w:p w14:paraId="222DAC4F" w14:textId="77777777" w:rsidR="00182FA1" w:rsidRPr="00182FA1" w:rsidRDefault="00000000" w:rsidP="00182FA1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6"/>
                  <w:szCs w:val="26"/>
                  <w:lang w:eastAsia="en-GB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6"/>
                  <w:szCs w:val="26"/>
                  <w:lang w:eastAsia="en-GB"/>
                  <w14:ligatures w14:val="none"/>
                </w:rPr>
                <m:t>min</m:t>
              </m:r>
            </m:fName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6"/>
                      <w:szCs w:val="26"/>
                      <w:lang w:eastAsia="en-GB"/>
                      <w14:ligatures w14:val="none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 w:val="26"/>
                          <w:szCs w:val="26"/>
                          <w:lang w:eastAsia="en-GB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 w:val="26"/>
                              <w:szCs w:val="26"/>
                              <w:lang w:eastAsia="en-GB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color w:val="1F1F1F"/>
                                  <w:kern w:val="0"/>
                                  <w:sz w:val="26"/>
                                  <w:szCs w:val="26"/>
                                  <w:lang w:eastAsia="en-GB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1F1F1F"/>
                                  <w:kern w:val="0"/>
                                  <w:sz w:val="26"/>
                                  <w:szCs w:val="26"/>
                                  <w:lang w:eastAsia="en-GB"/>
                                  <w14:ligatures w14:val="none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Helvetica Neue" w:eastAsia="Times New Roman" w:hAnsi="Helvetica Neue" w:cs="Times New Roman"/>
                                  <w:color w:val="1F1F1F"/>
                                  <w:kern w:val="0"/>
                                  <w:sz w:val="26"/>
                                  <w:szCs w:val="26"/>
                                  <w:lang w:eastAsia="en-GB"/>
                                  <w14:ligatures w14:val="none"/>
                                </w:rPr>
                                <m:t>model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kern w:val="0"/>
                              <w:sz w:val="26"/>
                              <w:szCs w:val="26"/>
                              <w:lang w:eastAsia="en-GB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color w:val="1F1F1F"/>
                                  <w:kern w:val="0"/>
                                  <w:sz w:val="26"/>
                                  <w:szCs w:val="26"/>
                                  <w:lang w:eastAsia="en-GB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1F1F1F"/>
                                  <w:kern w:val="0"/>
                                  <w:sz w:val="26"/>
                                  <w:szCs w:val="26"/>
                                  <w:lang w:eastAsia="en-GB"/>
                                  <w14:ligatures w14:val="none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Helvetica Neue" w:eastAsia="Times New Roman" w:hAnsi="Helvetica Neue" w:cs="Times New Roman"/>
                                  <w:color w:val="1F1F1F"/>
                                  <w:kern w:val="0"/>
                                  <w:sz w:val="26"/>
                                  <w:szCs w:val="26"/>
                                  <w:lang w:eastAsia="en-GB"/>
                                  <w14:ligatures w14:val="none"/>
                                </w:rPr>
                                <m:t>market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 w:val="26"/>
                          <w:szCs w:val="26"/>
                          <w:lang w:eastAsia="en-GB"/>
                          <w14:ligatures w14:val="none"/>
                        </w:rPr>
                        <m:t>2</m:t>
                      </m:r>
                    </m:sup>
                  </m:sSup>
                </m:e>
              </m:nary>
            </m:e>
          </m:func>
        </m:oMath>
      </m:oMathPara>
    </w:p>
    <w:p w14:paraId="4D380D38" w14:textId="77777777" w:rsidR="00182FA1" w:rsidRPr="00182FA1" w:rsidRDefault="00182FA1" w:rsidP="00182FA1">
      <w:pPr>
        <w:numPr>
          <w:ilvl w:val="1"/>
          <w:numId w:val="2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At strike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6"/>
            <w:szCs w:val="26"/>
            <w:lang w:eastAsia="en-GB"/>
            <w14:ligatures w14:val="none"/>
          </w:rPr>
          <m:t>K=35</m:t>
        </m:r>
      </m:oMath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>, option prices are large (e.g., €5 – €10). An error of €0.50 heavily penalizes the optimizer.</w:t>
      </w:r>
    </w:p>
    <w:p w14:paraId="7A5FF1DC" w14:textId="77777777" w:rsidR="00182FA1" w:rsidRPr="00182FA1" w:rsidRDefault="00182FA1" w:rsidP="00182FA1">
      <w:pPr>
        <w:numPr>
          <w:ilvl w:val="1"/>
          <w:numId w:val="2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At strike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6"/>
            <w:szCs w:val="26"/>
            <w:lang w:eastAsia="en-GB"/>
            <w14:ligatures w14:val="none"/>
          </w:rPr>
          <m:t>K=100</m:t>
        </m:r>
      </m:oMath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>, deep OTM options are cheap in dollar terms (e.g., €0.20 – €0.40). An error of €0.20 produces almost zero penalty in the objective function, even though that €0.20 difference represents a massive jump from 70% to 125% in Implied Volatility space.</w:t>
      </w:r>
    </w:p>
    <w:p w14:paraId="4DCE80ED" w14:textId="77777777" w:rsidR="00182FA1" w:rsidRPr="00182FA1" w:rsidRDefault="00182FA1" w:rsidP="00182FA1">
      <w:pPr>
        <w:numPr>
          <w:ilvl w:val="1"/>
          <w:numId w:val="2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>The optimizer sacrificed the high strikes to get a reasonable dollar fit on the low strikes around €35.</w:t>
      </w:r>
    </w:p>
    <w:p w14:paraId="0634F59E" w14:textId="77777777" w:rsidR="00182FA1" w:rsidRPr="00182FA1" w:rsidRDefault="00182FA1" w:rsidP="00182FA1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eastAsia="en-GB"/>
          <w14:ligatures w14:val="none"/>
        </w:rPr>
        <w:t>3. How to Report and Address This</w:t>
      </w:r>
    </w:p>
    <w:p w14:paraId="38BF68FE" w14:textId="77777777" w:rsidR="00182FA1" w:rsidRPr="00182FA1" w:rsidRDefault="00182FA1" w:rsidP="00182FA1">
      <w:pPr>
        <w:spacing w:before="12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eastAsia="en-GB"/>
          <w14:ligatures w14:val="none"/>
        </w:rPr>
        <w:t>For Your Tutorial Presentation and Report:</w:t>
      </w:r>
    </w:p>
    <w:p w14:paraId="222BB3C3" w14:textId="77777777" w:rsidR="00182FA1" w:rsidRPr="00182FA1" w:rsidRDefault="00182FA1" w:rsidP="00182FA1">
      <w:pPr>
        <w:numPr>
          <w:ilvl w:val="0"/>
          <w:numId w:val="3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eastAsia="en-GB"/>
          <w14:ligatures w14:val="none"/>
        </w:rPr>
        <w:t>Highlight This as a Key Finding:</w:t>
      </w: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 Do not treat this as a bug; it is an empirical finding. The benchmark Hobson–Rogers model assumes endogenous trend-feedback can replace stochastic volatility, but real commodity markets possess jump-to-spike dynamics that a continuous diffusive model cannot capture without an explicit asymmetric term.</w:t>
      </w:r>
    </w:p>
    <w:p w14:paraId="019C115E" w14:textId="77777777" w:rsidR="00182FA1" w:rsidRPr="00182FA1" w:rsidRDefault="00182FA1" w:rsidP="00182FA1">
      <w:pPr>
        <w:numPr>
          <w:ilvl w:val="0"/>
          <w:numId w:val="3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eastAsia="en-GB"/>
          <w14:ligatures w14:val="none"/>
        </w:rPr>
        <w:t>Calibrate in IV Space (Optional code enhancement):</w:t>
      </w: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 Change the loss function to minimize squared implied volatility errors instead of dollar price errors:</w:t>
      </w:r>
    </w:p>
    <w:p w14:paraId="5B52E83D" w14:textId="77777777" w:rsidR="00182FA1" w:rsidRPr="00182FA1" w:rsidRDefault="00182FA1" w:rsidP="00182FA1">
      <w:pPr>
        <w:shd w:val="clear" w:color="auto" w:fill="141414"/>
        <w:spacing w:after="0" w:line="300" w:lineRule="atLeast"/>
        <w:ind w:left="720"/>
        <w:rPr>
          <w:rFonts w:ascii="Helvetica Neue" w:eastAsia="Times New Roman" w:hAnsi="Helvetica Neue" w:cs="Times New Roman"/>
          <w:color w:val="FFFFFF"/>
          <w:kern w:val="0"/>
          <w:sz w:val="23"/>
          <w:szCs w:val="23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color w:val="FFFFFF"/>
          <w:kern w:val="0"/>
          <w:sz w:val="23"/>
          <w:szCs w:val="23"/>
          <w:lang w:eastAsia="en-GB"/>
          <w14:ligatures w14:val="none"/>
        </w:rPr>
        <w:t>Python</w:t>
      </w:r>
    </w:p>
    <w:p w14:paraId="16A442A2" w14:textId="77777777" w:rsidR="00182FA1" w:rsidRPr="00182FA1" w:rsidRDefault="00182FA1" w:rsidP="00182FA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182FA1">
        <w:rPr>
          <w:rFonts w:ascii="Courier New" w:eastAsia="Times New Roman" w:hAnsi="Courier New" w:cs="Courier New"/>
          <w:color w:val="969DFF"/>
          <w:kern w:val="0"/>
          <w:sz w:val="20"/>
          <w:szCs w:val="20"/>
          <w:lang w:eastAsia="en-GB"/>
          <w14:ligatures w14:val="none"/>
        </w:rPr>
        <w:t>def</w:t>
      </w:r>
      <w:r w:rsidRPr="00182FA1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Pr="00182FA1">
        <w:rPr>
          <w:rFonts w:ascii="Courier New" w:eastAsia="Times New Roman" w:hAnsi="Courier New" w:cs="Courier New"/>
          <w:color w:val="FFDB0F"/>
          <w:kern w:val="0"/>
          <w:sz w:val="20"/>
          <w:szCs w:val="20"/>
          <w:lang w:eastAsia="en-GB"/>
          <w14:ligatures w14:val="none"/>
        </w:rPr>
        <w:t>calibration_loss</w:t>
      </w:r>
      <w:r w:rsidRPr="00182FA1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(params):</w:t>
      </w:r>
    </w:p>
    <w:p w14:paraId="369CF0F5" w14:textId="77777777" w:rsidR="00182FA1" w:rsidRPr="00182FA1" w:rsidRDefault="00182FA1" w:rsidP="00182FA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182FA1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...</w:t>
      </w:r>
    </w:p>
    <w:p w14:paraId="3DD4B202" w14:textId="77777777" w:rsidR="00182FA1" w:rsidRPr="00182FA1" w:rsidRDefault="00182FA1" w:rsidP="00182FA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182FA1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model_ivs = [derive_implied_volatility_bs(p, S0, k, r, target_T, opt_type) </w:t>
      </w:r>
    </w:p>
    <w:p w14:paraId="23BDC9C0" w14:textId="77777777" w:rsidR="00182FA1" w:rsidRPr="00182FA1" w:rsidRDefault="00182FA1" w:rsidP="00182FA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182FA1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lastRenderedPageBreak/>
        <w:t xml:space="preserve">                 </w:t>
      </w:r>
      <w:r w:rsidRPr="00182FA1">
        <w:rPr>
          <w:rFonts w:ascii="Courier New" w:eastAsia="Times New Roman" w:hAnsi="Courier New" w:cs="Courier New"/>
          <w:color w:val="969DFF"/>
          <w:kern w:val="0"/>
          <w:sz w:val="20"/>
          <w:szCs w:val="20"/>
          <w:lang w:eastAsia="en-GB"/>
          <w14:ligatures w14:val="none"/>
        </w:rPr>
        <w:t>for</w:t>
      </w:r>
      <w:r w:rsidRPr="00182FA1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p, k, opt_type </w:t>
      </w:r>
      <w:r w:rsidRPr="00182FA1">
        <w:rPr>
          <w:rFonts w:ascii="Courier New" w:eastAsia="Times New Roman" w:hAnsi="Courier New" w:cs="Courier New"/>
          <w:color w:val="969DFF"/>
          <w:kern w:val="0"/>
          <w:sz w:val="20"/>
          <w:szCs w:val="20"/>
          <w:lang w:eastAsia="en-GB"/>
          <w14:ligatures w14:val="none"/>
        </w:rPr>
        <w:t>in</w:t>
      </w:r>
      <w:r w:rsidRPr="00182FA1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Pr="00182FA1">
        <w:rPr>
          <w:rFonts w:ascii="Courier New" w:eastAsia="Times New Roman" w:hAnsi="Courier New" w:cs="Courier New"/>
          <w:color w:val="FF5A59"/>
          <w:kern w:val="0"/>
          <w:sz w:val="20"/>
          <w:szCs w:val="20"/>
          <w:lang w:eastAsia="en-GB"/>
          <w14:ligatures w14:val="none"/>
        </w:rPr>
        <w:t>zip</w:t>
      </w:r>
      <w:r w:rsidRPr="00182FA1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(model_prices, strikes, types)]</w:t>
      </w:r>
    </w:p>
    <w:p w14:paraId="42F1881E" w14:textId="77777777" w:rsidR="00182FA1" w:rsidRPr="00182FA1" w:rsidRDefault="00182FA1" w:rsidP="00182FA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182FA1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</w:t>
      </w:r>
      <w:r w:rsidRPr="00182FA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GB"/>
          <w14:ligatures w14:val="none"/>
        </w:rPr>
        <w:t># Penalize directly in percentage volatility space</w:t>
      </w:r>
    </w:p>
    <w:p w14:paraId="46FFB7AC" w14:textId="77777777" w:rsidR="00182FA1" w:rsidRPr="00182FA1" w:rsidRDefault="00182FA1" w:rsidP="00182FA1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182FA1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</w:t>
      </w:r>
      <w:r w:rsidRPr="00182FA1">
        <w:rPr>
          <w:rFonts w:ascii="Courier New" w:eastAsia="Times New Roman" w:hAnsi="Courier New" w:cs="Courier New"/>
          <w:color w:val="969DFF"/>
          <w:kern w:val="0"/>
          <w:sz w:val="20"/>
          <w:szCs w:val="20"/>
          <w:lang w:eastAsia="en-GB"/>
          <w14:ligatures w14:val="none"/>
        </w:rPr>
        <w:t>return</w:t>
      </w:r>
      <w:r w:rsidRPr="00182FA1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np.nansum((np.array(model_ivs) - market_ivs)**</w:t>
      </w:r>
      <w:r w:rsidRPr="00182FA1">
        <w:rPr>
          <w:rFonts w:ascii="Courier New" w:eastAsia="Times New Roman" w:hAnsi="Courier New" w:cs="Courier New"/>
          <w:color w:val="FF96DA"/>
          <w:kern w:val="0"/>
          <w:sz w:val="20"/>
          <w:szCs w:val="20"/>
          <w:lang w:eastAsia="en-GB"/>
          <w14:ligatures w14:val="none"/>
        </w:rPr>
        <w:t>2</w:t>
      </w:r>
      <w:r w:rsidRPr="00182FA1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)</w:t>
      </w:r>
    </w:p>
    <w:p w14:paraId="5B3613FB" w14:textId="77777777" w:rsidR="00182FA1" w:rsidRPr="00182FA1" w:rsidRDefault="00182FA1" w:rsidP="00182FA1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>This forces the model to tilt toward the high strikes rather than ignoring them due to low dollar premiums.</w:t>
      </w:r>
    </w:p>
    <w:p w14:paraId="44A95D80" w14:textId="77777777" w:rsidR="00182FA1" w:rsidRPr="00182FA1" w:rsidRDefault="00182FA1" w:rsidP="00182FA1">
      <w:pPr>
        <w:numPr>
          <w:ilvl w:val="0"/>
          <w:numId w:val="3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</w:pPr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eastAsia="en-GB"/>
          <w14:ligatures w14:val="none"/>
        </w:rPr>
        <w:t>Include the Asymmetric Parameter (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6"/>
            <w:szCs w:val="26"/>
            <w:lang w:eastAsia="en-GB"/>
            <w14:ligatures w14:val="none"/>
          </w:rPr>
          <m:t>γ</m:t>
        </m:r>
      </m:oMath>
      <w:r w:rsidRPr="00182FA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eastAsia="en-GB"/>
          <w14:ligatures w14:val="none"/>
        </w:rPr>
        <w:t>):</w:t>
      </w:r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 If permitted under your assignment's "variants, extensions and alternatives are also admissible" clause, use the shifted formulation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31"/>
            <w:szCs w:val="31"/>
            <w:lang w:eastAsia="en-GB"/>
            <w14:ligatures w14:val="none"/>
          </w:rPr>
          <m:t>σ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 w:val="31"/>
                <w:szCs w:val="31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31"/>
                <w:szCs w:val="31"/>
                <w:lang w:eastAsia="en-GB"/>
                <w14:ligatures w14:val="none"/>
              </w:rPr>
              <m:t>y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 w:val="31"/>
            <w:szCs w:val="31"/>
            <w:lang w:eastAsia="en-GB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 w:val="31"/>
                <w:szCs w:val="31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31"/>
                <w:szCs w:val="31"/>
                <w:lang w:eastAsia="en-GB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 w:val="31"/>
                <w:szCs w:val="31"/>
                <w:lang w:eastAsia="en-GB"/>
                <w14:ligatures w14:val="none"/>
              </w:rPr>
              <m:t>0</m:t>
            </m:r>
          </m:sub>
        </m:sSub>
        <m:rad>
          <m:radPr>
            <m:degHide m:val="1"/>
            <m:ctrlPr>
              <w:rPr>
                <w:rFonts w:ascii="Cambria Math" w:eastAsia="Times New Roman" w:hAnsi="Cambria Math" w:cs="Times New Roman"/>
                <w:color w:val="1F1F1F"/>
                <w:kern w:val="0"/>
                <w:sz w:val="31"/>
                <w:szCs w:val="31"/>
                <w:lang w:eastAsia="en-GB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31"/>
                <w:szCs w:val="31"/>
                <w:lang w:eastAsia="en-GB"/>
                <w14:ligatures w14:val="none"/>
              </w:rPr>
              <m:t>1+ε</m:t>
            </m:r>
            <m:sSup>
              <m:sSup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 w:val="31"/>
                    <w:szCs w:val="31"/>
                    <w:lang w:eastAsia="en-GB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 w:val="31"/>
                        <w:szCs w:val="31"/>
                        <w:lang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F1F1F"/>
                        <w:kern w:val="0"/>
                        <w:sz w:val="31"/>
                        <w:szCs w:val="31"/>
                        <w:lang w:eastAsia="en-GB"/>
                        <w14:ligatures w14:val="none"/>
                      </w:rPr>
                      <m:t>y-γ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 w:val="31"/>
                    <w:szCs w:val="31"/>
                    <w:lang w:eastAsia="en-GB"/>
                    <w14:ligatures w14:val="none"/>
                  </w:rPr>
                  <m:t>2</m:t>
                </m:r>
              </m:sup>
            </m:sSup>
          </m:e>
        </m:rad>
      </m:oMath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. Setting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6"/>
            <w:szCs w:val="26"/>
            <w:lang w:eastAsia="en-GB"/>
            <w14:ligatures w14:val="none"/>
          </w:rPr>
          <m:t>γ&gt;0</m:t>
        </m:r>
      </m:oMath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 xml:space="preserve">shifts the minimum variance point to the left, allowing higher volatility as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6"/>
            <w:szCs w:val="26"/>
            <w:lang w:eastAsia="en-GB"/>
            <w14:ligatures w14:val="none"/>
          </w:rPr>
          <m:t>y</m:t>
        </m:r>
      </m:oMath>
      <w:r w:rsidRPr="00182FA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eastAsia="en-GB"/>
          <w14:ligatures w14:val="none"/>
        </w:rPr>
        <w:t>moves positive (generating the upward commodity call skew).</w:t>
      </w:r>
    </w:p>
    <w:p w14:paraId="7EF1BEB0" w14:textId="77777777" w:rsidR="00182FA1" w:rsidRDefault="00182FA1"/>
    <w:p w14:paraId="77BD1C53" w14:textId="423C24F6" w:rsidR="001226C9" w:rsidRDefault="001226C9" w:rsidP="001226C9">
      <w:pPr>
        <w:pStyle w:val="Heading1"/>
      </w:pPr>
      <w:r>
        <w:t>B</w:t>
      </w:r>
      <w:r>
        <w:t>ut now it stacks only to the highest point of C</w:t>
      </w:r>
    </w:p>
    <w:p w14:paraId="15297466" w14:textId="72633A14" w:rsidR="001226C9" w:rsidRPr="001226C9" w:rsidRDefault="001226C9" w:rsidP="001226C9">
      <w:r w:rsidRPr="001226C9">
        <w:drawing>
          <wp:inline distT="0" distB="0" distL="0" distR="0" wp14:anchorId="63B806FA" wp14:editId="0D64B835">
            <wp:extent cx="5731510" cy="3275965"/>
            <wp:effectExtent l="0" t="0" r="0" b="635"/>
            <wp:docPr id="26234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41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934A" w14:textId="77777777" w:rsidR="001226C9" w:rsidRDefault="001226C9" w:rsidP="001226C9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 xml:space="preserve">The model flatlines near </w:t>
      </w:r>
      <m:oMath>
        <m:r>
          <m:rPr>
            <m:nor/>
          </m:rPr>
          <w:rPr>
            <w:rFonts w:ascii="Helvetica Neue" w:hAnsi="Helvetica Neue"/>
            <w:color w:val="1F1F1F"/>
            <w:sz w:val="26"/>
            <w:szCs w:val="26"/>
          </w:rPr>
          <m:t>IV</m:t>
        </m:r>
        <m:r>
          <w:rPr>
            <w:rFonts w:ascii="Cambria Math" w:hAnsi="Cambria Math"/>
            <w:color w:val="1F1F1F"/>
            <w:sz w:val="26"/>
            <w:szCs w:val="26"/>
          </w:rPr>
          <m:t>≈2.0</m:t>
        </m:r>
      </m:oMath>
      <w:r>
        <w:rPr>
          <w:rFonts w:ascii="Helvetica Neue" w:hAnsi="Helvetica Neue"/>
          <w:color w:val="1F1F1F"/>
          <w:sz w:val="26"/>
          <w:szCs w:val="26"/>
        </w:rPr>
        <w:t xml:space="preserve">because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the optimizer is driving </w:t>
      </w:r>
      <m:oMath>
        <m:sSub>
          <m:sSubPr>
            <m:ctrlPr>
              <w:rPr>
                <w:rFonts w:ascii="Cambria Math" w:hAnsi="Cambria Math"/>
                <w:color w:val="1F1F1F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1F1F1F"/>
                <w:sz w:val="26"/>
                <w:szCs w:val="26"/>
              </w:rPr>
              <m:t>σ</m:t>
            </m:r>
          </m:e>
          <m:sub>
            <m:r>
              <w:rPr>
                <w:rFonts w:ascii="Cambria Math" w:hAnsi="Cambria Math"/>
                <w:color w:val="1F1F1F"/>
                <w:sz w:val="26"/>
                <w:szCs w:val="26"/>
              </w:rPr>
              <m:t>0</m:t>
            </m:r>
          </m:sub>
        </m:sSub>
      </m:oMath>
      <w:r>
        <w:rPr>
          <w:rFonts w:ascii="Helvetica Neue" w:hAnsi="Helvetica Neue"/>
          <w:b/>
          <w:bCs/>
          <w:color w:val="1F1F1F"/>
          <w:sz w:val="26"/>
          <w:szCs w:val="26"/>
        </w:rPr>
        <w:t>straight to its upper boundary (</w:t>
      </w:r>
      <m:oMath>
        <m:r>
          <w:rPr>
            <w:rFonts w:ascii="Cambria Math" w:hAnsi="Cambria Math"/>
            <w:color w:val="1F1F1F"/>
            <w:sz w:val="26"/>
            <w:szCs w:val="26"/>
          </w:rPr>
          <m:t>2.0</m:t>
        </m:r>
      </m:oMath>
      <w:r>
        <w:rPr>
          <w:rFonts w:ascii="Helvetica Neue" w:hAnsi="Helvetica Neue"/>
          <w:b/>
          <w:bCs/>
          <w:color w:val="1F1F1F"/>
          <w:sz w:val="26"/>
          <w:szCs w:val="26"/>
        </w:rPr>
        <w:t>)</w:t>
      </w:r>
      <w:r>
        <w:rPr>
          <w:rFonts w:ascii="Helvetica Neue" w:hAnsi="Helvetica Neue"/>
          <w:color w:val="1F1F1F"/>
          <w:sz w:val="26"/>
          <w:szCs w:val="26"/>
        </w:rPr>
        <w:t xml:space="preserve"> to compensate for a high loss value that it cannot minimize through </w:t>
      </w:r>
      <m:oMath>
        <m:r>
          <w:rPr>
            <w:rFonts w:ascii="Cambria Math" w:hAnsi="Cambria Math"/>
            <w:color w:val="1F1F1F"/>
            <w:sz w:val="26"/>
            <w:szCs w:val="26"/>
          </w:rPr>
          <m:t>ε</m:t>
        </m:r>
      </m:oMath>
      <w:r>
        <w:rPr>
          <w:rFonts w:ascii="Helvetica Neue" w:hAnsi="Helvetica Neue"/>
          <w:color w:val="1F1F1F"/>
          <w:sz w:val="26"/>
          <w:szCs w:val="26"/>
        </w:rPr>
        <w:t xml:space="preserve">or </w:t>
      </w:r>
      <m:oMath>
        <m:r>
          <w:rPr>
            <w:rFonts w:ascii="Cambria Math" w:hAnsi="Cambria Math"/>
            <w:color w:val="1F1F1F"/>
            <w:sz w:val="26"/>
            <w:szCs w:val="26"/>
          </w:rPr>
          <m:t>λ</m:t>
        </m:r>
      </m:oMath>
      <w:r>
        <w:rPr>
          <w:rFonts w:ascii="Helvetica Neue" w:hAnsi="Helvetica Neue"/>
          <w:color w:val="1F1F1F"/>
          <w:sz w:val="26"/>
          <w:szCs w:val="26"/>
        </w:rPr>
        <w:t>.</w:t>
      </w:r>
    </w:p>
    <w:p w14:paraId="3DC35061" w14:textId="77777777" w:rsidR="001226C9" w:rsidRDefault="001226C9" w:rsidP="001226C9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Several compounding mathematical and numerical issues are causing this behavior:</w:t>
      </w:r>
    </w:p>
    <w:p w14:paraId="08EF728E" w14:textId="77777777" w:rsidR="001226C9" w:rsidRDefault="001226C9" w:rsidP="001226C9">
      <w:pPr>
        <w:pStyle w:val="Heading3"/>
        <w:spacing w:before="600" w:after="0" w:line="360" w:lineRule="atLeast"/>
        <w:rPr>
          <w:rFonts w:ascii="Helvetica Neue" w:hAnsi="Helvetica Neue"/>
          <w:color w:val="1F1F1F"/>
          <w:sz w:val="30"/>
          <w:szCs w:val="30"/>
        </w:rPr>
      </w:pPr>
      <w:r>
        <w:rPr>
          <w:rFonts w:ascii="Helvetica Neue" w:hAnsi="Helvetica Neue"/>
          <w:color w:val="1F1F1F"/>
          <w:sz w:val="30"/>
          <w:szCs w:val="30"/>
        </w:rPr>
        <w:lastRenderedPageBreak/>
        <w:t>1. The Real Culprit: Loss in Dollar-Price Space (Skew Mismatch)</w:t>
      </w:r>
    </w:p>
    <w:p w14:paraId="650A78D7" w14:textId="77777777" w:rsidR="001226C9" w:rsidRDefault="001226C9" w:rsidP="001226C9">
      <w:pPr>
        <w:pStyle w:val="NormalWeb"/>
        <w:spacing w:before="12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 xml:space="preserve">Your loss function evaluates the difference in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dollar prices</w:t>
      </w:r>
      <w:r>
        <w:rPr>
          <w:rFonts w:ascii="Helvetica Neue" w:hAnsi="Helvetica Neue"/>
          <w:color w:val="1F1F1F"/>
          <w:sz w:val="26"/>
          <w:szCs w:val="26"/>
        </w:rPr>
        <w:t>:</w:t>
      </w:r>
    </w:p>
    <w:p w14:paraId="5DCAC657" w14:textId="77777777" w:rsidR="001226C9" w:rsidRDefault="001226C9" w:rsidP="001226C9">
      <w:pPr>
        <w:spacing w:line="360" w:lineRule="atLeast"/>
        <w:rPr>
          <w:rFonts w:ascii="Helvetica Neue" w:hAnsi="Helvetica Neue"/>
          <w:color w:val="1F1F1F"/>
          <w:sz w:val="26"/>
          <w:szCs w:val="26"/>
        </w:rPr>
      </w:pPr>
      <m:oMathPara>
        <m:oMath>
          <m:r>
            <m:rPr>
              <m:nor/>
            </m:rPr>
            <w:rPr>
              <w:rFonts w:ascii="Helvetica Neue" w:eastAsia="Times New Roman" w:hAnsi="Helvetica Neue" w:cs="Times New Roman"/>
              <w:color w:val="1F1F1F"/>
              <w:sz w:val="26"/>
              <w:szCs w:val="26"/>
            </w:rPr>
            <m:t>Loss</m:t>
          </m:r>
          <m:r>
            <w:rPr>
              <w:rFonts w:ascii="Cambria Math" w:eastAsia="Times New Roman" w:hAnsi="Cambria Math" w:cs="Times New Roman"/>
              <w:color w:val="1F1F1F"/>
              <w:sz w:val="26"/>
              <w:szCs w:val="26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color w:val="1F1F1F"/>
                  <w:sz w:val="26"/>
                  <w:szCs w:val="26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1F1F"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1F1F1F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sz w:val="26"/>
                              <w:szCs w:val="26"/>
                            </w:rPr>
                            <m:t>V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Helvetica Neue" w:eastAsia="Times New Roman" w:hAnsi="Helvetica Neue" w:cs="Times New Roman"/>
                              <w:color w:val="1F1F1F"/>
                              <w:sz w:val="26"/>
                              <w:szCs w:val="26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1F1F1F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1F1F"/>
                              <w:sz w:val="26"/>
                              <w:szCs w:val="26"/>
                            </w:rPr>
                            <m:t>V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Helvetica Neue" w:eastAsia="Times New Roman" w:hAnsi="Helvetica Neue" w:cs="Times New Roman"/>
                              <w:color w:val="1F1F1F"/>
                              <w:sz w:val="26"/>
                              <w:szCs w:val="26"/>
                            </w:rPr>
                            <m:t>market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sz w:val="26"/>
                      <w:szCs w:val="26"/>
                    </w:rPr>
                    <m:t>2</m:t>
                  </m:r>
                </m:sup>
              </m:sSup>
            </m:e>
          </m:nary>
        </m:oMath>
      </m:oMathPara>
    </w:p>
    <w:p w14:paraId="4727E992" w14:textId="77777777" w:rsidR="001226C9" w:rsidRDefault="001226C9" w:rsidP="001226C9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b/>
          <w:bCs/>
          <w:color w:val="1F1F1F"/>
          <w:sz w:val="26"/>
          <w:szCs w:val="26"/>
        </w:rPr>
        <w:t>The Market Dynamic:</w:t>
      </w:r>
      <w:r>
        <w:rPr>
          <w:rFonts w:ascii="Helvetica Neue" w:hAnsi="Helvetica Neue"/>
          <w:color w:val="1F1F1F"/>
          <w:sz w:val="26"/>
          <w:szCs w:val="26"/>
        </w:rPr>
        <w:t xml:space="preserve"> Your market data exhibits a steep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commodity call skew</w:t>
      </w:r>
      <w:r>
        <w:rPr>
          <w:rFonts w:ascii="Helvetica Neue" w:hAnsi="Helvetica Neue"/>
          <w:color w:val="1F1F1F"/>
          <w:sz w:val="26"/>
          <w:szCs w:val="26"/>
        </w:rPr>
        <w:t xml:space="preserve"> (rising from </w:t>
      </w:r>
      <m:oMath>
        <m:r>
          <w:rPr>
            <w:rFonts w:ascii="Cambria Math" w:hAnsi="Cambria Math"/>
            <w:color w:val="1F1F1F"/>
            <w:sz w:val="26"/>
            <w:szCs w:val="26"/>
          </w:rPr>
          <m:t>0.70</m:t>
        </m:r>
      </m:oMath>
      <w:r>
        <w:rPr>
          <w:rFonts w:ascii="Helvetica Neue" w:hAnsi="Helvetica Neue"/>
          <w:color w:val="1F1F1F"/>
          <w:sz w:val="26"/>
          <w:szCs w:val="26"/>
        </w:rPr>
        <w:t xml:space="preserve">at </w:t>
      </w:r>
      <m:oMath>
        <m:r>
          <w:rPr>
            <w:rFonts w:ascii="Cambria Math" w:hAnsi="Cambria Math"/>
            <w:color w:val="1F1F1F"/>
            <w:sz w:val="26"/>
            <w:szCs w:val="26"/>
          </w:rPr>
          <m:t>K=30</m:t>
        </m:r>
      </m:oMath>
      <w:r>
        <w:rPr>
          <w:rFonts w:ascii="Helvetica Neue" w:hAnsi="Helvetica Neue"/>
          <w:color w:val="1F1F1F"/>
          <w:sz w:val="26"/>
          <w:szCs w:val="26"/>
        </w:rPr>
        <w:t xml:space="preserve">to </w:t>
      </w:r>
      <m:oMath>
        <m:r>
          <w:rPr>
            <w:rFonts w:ascii="Cambria Math" w:hAnsi="Cambria Math"/>
            <w:color w:val="1F1F1F"/>
            <w:sz w:val="26"/>
            <w:szCs w:val="26"/>
          </w:rPr>
          <m:t>1.50</m:t>
        </m:r>
      </m:oMath>
      <w:r>
        <w:rPr>
          <w:rFonts w:ascii="Helvetica Neue" w:hAnsi="Helvetica Neue"/>
          <w:color w:val="1F1F1F"/>
          <w:sz w:val="26"/>
          <w:szCs w:val="26"/>
        </w:rPr>
        <w:t xml:space="preserve">at </w:t>
      </w:r>
      <m:oMath>
        <m:r>
          <w:rPr>
            <w:rFonts w:ascii="Cambria Math" w:hAnsi="Cambria Math"/>
            <w:color w:val="1F1F1F"/>
            <w:sz w:val="26"/>
            <w:szCs w:val="26"/>
          </w:rPr>
          <m:t>K=120</m:t>
        </m:r>
      </m:oMath>
      <w:r>
        <w:rPr>
          <w:rFonts w:ascii="Helvetica Neue" w:hAnsi="Helvetica Neue"/>
          <w:color w:val="1F1F1F"/>
          <w:sz w:val="26"/>
          <w:szCs w:val="26"/>
        </w:rPr>
        <w:t>).</w:t>
      </w:r>
    </w:p>
    <w:p w14:paraId="61386A71" w14:textId="77777777" w:rsidR="001226C9" w:rsidRDefault="001226C9" w:rsidP="001226C9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b/>
          <w:bCs/>
          <w:color w:val="1F1F1F"/>
          <w:sz w:val="26"/>
          <w:szCs w:val="26"/>
        </w:rPr>
        <w:t>The Model Inability:</w:t>
      </w:r>
      <w:r>
        <w:rPr>
          <w:rFonts w:ascii="Helvetica Neue" w:hAnsi="Helvetica Neue"/>
          <w:color w:val="1F1F1F"/>
          <w:sz w:val="26"/>
          <w:szCs w:val="26"/>
        </w:rPr>
        <w:t xml:space="preserve"> The basic Hobson–Rogers model </w:t>
      </w:r>
      <m:oMath>
        <m:sSub>
          <m:sSubPr>
            <m:ctrlPr>
              <w:rPr>
                <w:rFonts w:ascii="Cambria Math" w:hAnsi="Cambria Math"/>
                <w:color w:val="1F1F1F"/>
                <w:sz w:val="31"/>
                <w:szCs w:val="31"/>
              </w:rPr>
            </m:ctrlPr>
          </m:sSubPr>
          <m:e>
            <m:r>
              <w:rPr>
                <w:rFonts w:ascii="Cambria Math" w:hAnsi="Cambria Math"/>
                <w:color w:val="1F1F1F"/>
                <w:sz w:val="31"/>
                <w:szCs w:val="31"/>
              </w:rPr>
              <m:t>σ</m:t>
            </m:r>
          </m:e>
          <m:sub>
            <m:r>
              <w:rPr>
                <w:rFonts w:ascii="Cambria Math" w:hAnsi="Cambria Math"/>
                <w:color w:val="1F1F1F"/>
                <w:sz w:val="31"/>
                <w:szCs w:val="31"/>
              </w:rPr>
              <m:t>0</m:t>
            </m:r>
          </m:sub>
        </m:sSub>
        <m:rad>
          <m:radPr>
            <m:degHide m:val="1"/>
            <m:ctrlPr>
              <w:rPr>
                <w:rFonts w:ascii="Cambria Math" w:hAnsi="Cambria Math"/>
                <w:color w:val="1F1F1F"/>
                <w:sz w:val="31"/>
                <w:szCs w:val="31"/>
              </w:rPr>
            </m:ctrlPr>
          </m:radPr>
          <m:deg/>
          <m:e>
            <m:r>
              <w:rPr>
                <w:rFonts w:ascii="Cambria Math" w:hAnsi="Cambria Math"/>
                <w:color w:val="1F1F1F"/>
                <w:sz w:val="31"/>
                <w:szCs w:val="31"/>
              </w:rPr>
              <m:t>1+ε</m:t>
            </m:r>
            <m:sSup>
              <m:sSupPr>
                <m:ctrlPr>
                  <w:rPr>
                    <w:rFonts w:ascii="Cambria Math" w:hAnsi="Cambria Math"/>
                    <w:color w:val="1F1F1F"/>
                    <w:sz w:val="31"/>
                    <w:szCs w:val="31"/>
                  </w:rPr>
                </m:ctrlPr>
              </m:sSupPr>
              <m:e>
                <m:r>
                  <w:rPr>
                    <w:rFonts w:ascii="Cambria Math" w:hAnsi="Cambria Math"/>
                    <w:color w:val="1F1F1F"/>
                    <w:sz w:val="31"/>
                    <w:szCs w:val="31"/>
                  </w:rPr>
                  <m:t>y</m:t>
                </m:r>
              </m:e>
              <m:sup>
                <m:r>
                  <w:rPr>
                    <w:rFonts w:ascii="Cambria Math" w:hAnsi="Cambria Math"/>
                    <w:color w:val="1F1F1F"/>
                    <w:sz w:val="31"/>
                    <w:szCs w:val="31"/>
                  </w:rPr>
                  <m:t>2</m:t>
                </m:r>
              </m:sup>
            </m:sSup>
          </m:e>
        </m:rad>
      </m:oMath>
      <w:r>
        <w:rPr>
          <w:rFonts w:ascii="Helvetica Neue" w:hAnsi="Helvetica Neue"/>
          <w:color w:val="1F1F1F"/>
          <w:sz w:val="26"/>
          <w:szCs w:val="26"/>
        </w:rPr>
        <w:t>is symmetric; it cannot generate an upward-tilted monotonic skew.</w:t>
      </w:r>
    </w:p>
    <w:p w14:paraId="4C585A2D" w14:textId="77777777" w:rsidR="001226C9" w:rsidRDefault="001226C9" w:rsidP="001226C9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b/>
          <w:bCs/>
          <w:color w:val="1F1F1F"/>
          <w:sz w:val="26"/>
          <w:szCs w:val="26"/>
        </w:rPr>
        <w:t>Optimizer Exploitation:</w:t>
      </w:r>
      <w:r>
        <w:rPr>
          <w:rFonts w:ascii="Helvetica Neue" w:hAnsi="Helvetica Neue"/>
          <w:color w:val="1F1F1F"/>
          <w:sz w:val="26"/>
          <w:szCs w:val="26"/>
        </w:rPr>
        <w:t xml:space="preserve"> Out-of-the-money (OTM) call options at </w:t>
      </w:r>
      <m:oMath>
        <m:r>
          <w:rPr>
            <w:rFonts w:ascii="Cambria Math" w:hAnsi="Cambria Math"/>
            <w:color w:val="1F1F1F"/>
            <w:sz w:val="26"/>
            <w:szCs w:val="26"/>
          </w:rPr>
          <m:t>K=80</m:t>
        </m:r>
        <m:r>
          <m:rPr>
            <m:nor/>
          </m:rPr>
          <w:rPr>
            <w:rFonts w:ascii="Helvetica Neue" w:hAnsi="Helvetica Neue"/>
            <w:color w:val="1F1F1F"/>
            <w:sz w:val="26"/>
            <w:szCs w:val="26"/>
          </w:rPr>
          <m:t> to </m:t>
        </m:r>
        <m:r>
          <w:rPr>
            <w:rFonts w:ascii="Cambria Math" w:hAnsi="Cambria Math"/>
            <w:color w:val="1F1F1F"/>
            <w:sz w:val="26"/>
            <w:szCs w:val="26"/>
          </w:rPr>
          <m:t>120</m:t>
        </m:r>
      </m:oMath>
      <w:r>
        <w:rPr>
          <w:rFonts w:ascii="Helvetica Neue" w:hAnsi="Helvetica Neue"/>
          <w:color w:val="1F1F1F"/>
          <w:sz w:val="26"/>
          <w:szCs w:val="26"/>
        </w:rPr>
        <w:t xml:space="preserve">have very high market prices because the market IV is </w:t>
      </w:r>
      <m:oMath>
        <m:r>
          <w:rPr>
            <w:rFonts w:ascii="Cambria Math" w:hAnsi="Cambria Math"/>
            <w:color w:val="1F1F1F"/>
            <w:sz w:val="26"/>
            <w:szCs w:val="26"/>
          </w:rPr>
          <m:t>1.20</m:t>
        </m:r>
        <m:r>
          <m:rPr>
            <m:nor/>
          </m:rPr>
          <w:rPr>
            <w:rFonts w:ascii="Helvetica Neue" w:hAnsi="Helvetica Neue"/>
            <w:color w:val="1F1F1F"/>
            <w:sz w:val="26"/>
            <w:szCs w:val="26"/>
          </w:rPr>
          <m:t> to </m:t>
        </m:r>
        <m:r>
          <w:rPr>
            <w:rFonts w:ascii="Cambria Math" w:hAnsi="Cambria Math"/>
            <w:color w:val="1F1F1F"/>
            <w:sz w:val="26"/>
            <w:szCs w:val="26"/>
          </w:rPr>
          <m:t>1.50</m:t>
        </m:r>
      </m:oMath>
      <w:r>
        <w:rPr>
          <w:rFonts w:ascii="Helvetica Neue" w:hAnsi="Helvetica Neue"/>
          <w:color w:val="1F1F1F"/>
          <w:sz w:val="26"/>
          <w:szCs w:val="26"/>
        </w:rPr>
        <w:t xml:space="preserve">. In the Black–Scholes/Hobson–Rogers framework, a low </w:t>
      </w:r>
      <m:oMath>
        <m:sSub>
          <m:sSubPr>
            <m:ctrlPr>
              <w:rPr>
                <w:rFonts w:ascii="Cambria Math" w:hAnsi="Cambria Math"/>
                <w:color w:val="1F1F1F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1F1F1F"/>
                <w:sz w:val="26"/>
                <w:szCs w:val="26"/>
              </w:rPr>
              <m:t>σ</m:t>
            </m:r>
          </m:e>
          <m:sub>
            <m:r>
              <w:rPr>
                <w:rFonts w:ascii="Cambria Math" w:hAnsi="Cambria Math"/>
                <w:color w:val="1F1F1F"/>
                <w:sz w:val="26"/>
                <w:szCs w:val="26"/>
              </w:rPr>
              <m:t>0</m:t>
            </m:r>
          </m:sub>
        </m:sSub>
      </m:oMath>
      <w:r>
        <w:rPr>
          <w:rFonts w:ascii="Helvetica Neue" w:hAnsi="Helvetica Neue"/>
          <w:color w:val="1F1F1F"/>
          <w:sz w:val="26"/>
          <w:szCs w:val="26"/>
        </w:rPr>
        <w:t xml:space="preserve">(e.g., </w:t>
      </w:r>
      <m:oMath>
        <m:r>
          <w:rPr>
            <w:rFonts w:ascii="Cambria Math" w:hAnsi="Cambria Math"/>
            <w:color w:val="1F1F1F"/>
            <w:sz w:val="26"/>
            <w:szCs w:val="26"/>
          </w:rPr>
          <m:t>0.70</m:t>
        </m:r>
      </m:oMath>
      <w:r>
        <w:rPr>
          <w:rFonts w:ascii="Helvetica Neue" w:hAnsi="Helvetica Neue"/>
          <w:color w:val="1F1F1F"/>
          <w:sz w:val="26"/>
          <w:szCs w:val="26"/>
        </w:rPr>
        <w:t>) causes model prices for those deep OTM calls to collapse toward zero, producing large squared dollar errors.</w:t>
      </w:r>
    </w:p>
    <w:p w14:paraId="7488441D" w14:textId="77777777" w:rsidR="001226C9" w:rsidRDefault="001226C9" w:rsidP="001226C9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 xml:space="preserve">To avoid massive dollar penalties on those high strikes,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the optimizer increases </w:t>
      </w:r>
      <m:oMath>
        <m:sSub>
          <m:sSubPr>
            <m:ctrlPr>
              <w:rPr>
                <w:rFonts w:ascii="Cambria Math" w:hAnsi="Cambria Math"/>
                <w:color w:val="1F1F1F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1F1F1F"/>
                <w:sz w:val="26"/>
                <w:szCs w:val="26"/>
              </w:rPr>
              <m:t>σ</m:t>
            </m:r>
          </m:e>
          <m:sub>
            <m:r>
              <w:rPr>
                <w:rFonts w:ascii="Cambria Math" w:hAnsi="Cambria Math"/>
                <w:color w:val="1F1F1F"/>
                <w:sz w:val="26"/>
                <w:szCs w:val="26"/>
              </w:rPr>
              <m:t>0</m:t>
            </m:r>
          </m:sub>
        </m:sSub>
      </m:oMath>
      <w:r>
        <w:rPr>
          <w:rFonts w:ascii="Helvetica Neue" w:hAnsi="Helvetica Neue"/>
          <w:b/>
          <w:bCs/>
          <w:color w:val="1F1F1F"/>
          <w:sz w:val="26"/>
          <w:szCs w:val="26"/>
        </w:rPr>
        <w:t>all the way to the maximum boundary (</w:t>
      </w:r>
      <m:oMath>
        <m:r>
          <w:rPr>
            <w:rFonts w:ascii="Cambria Math" w:hAnsi="Cambria Math"/>
            <w:color w:val="1F1F1F"/>
            <w:sz w:val="26"/>
            <w:szCs w:val="26"/>
          </w:rPr>
          <m:t>2.0</m:t>
        </m:r>
      </m:oMath>
      <w:r>
        <w:rPr>
          <w:rFonts w:ascii="Helvetica Neue" w:hAnsi="Helvetica Neue"/>
          <w:b/>
          <w:bCs/>
          <w:color w:val="1F1F1F"/>
          <w:sz w:val="26"/>
          <w:szCs w:val="26"/>
        </w:rPr>
        <w:t>)</w:t>
      </w:r>
      <w:r>
        <w:rPr>
          <w:rFonts w:ascii="Helvetica Neue" w:hAnsi="Helvetica Neue"/>
          <w:color w:val="1F1F1F"/>
          <w:sz w:val="26"/>
          <w:szCs w:val="26"/>
        </w:rPr>
        <w:t>, sacrificing the low strikes (</w:t>
      </w:r>
      <m:oMath>
        <m:r>
          <w:rPr>
            <w:rFonts w:ascii="Cambria Math" w:hAnsi="Cambria Math"/>
            <w:color w:val="1F1F1F"/>
            <w:sz w:val="26"/>
            <w:szCs w:val="26"/>
          </w:rPr>
          <m:t>K=30</m:t>
        </m:r>
        <m:r>
          <m:rPr>
            <m:nor/>
          </m:rPr>
          <w:rPr>
            <w:rFonts w:ascii="Helvetica Neue" w:hAnsi="Helvetica Neue"/>
            <w:color w:val="1F1F1F"/>
            <w:sz w:val="26"/>
            <w:szCs w:val="26"/>
          </w:rPr>
          <m:t> to </m:t>
        </m:r>
        <m:r>
          <w:rPr>
            <w:rFonts w:ascii="Cambria Math" w:hAnsi="Cambria Math"/>
            <w:color w:val="1F1F1F"/>
            <w:sz w:val="26"/>
            <w:szCs w:val="26"/>
          </w:rPr>
          <m:t>40</m:t>
        </m:r>
      </m:oMath>
      <w:r>
        <w:rPr>
          <w:rFonts w:ascii="Helvetica Neue" w:hAnsi="Helvetica Neue"/>
          <w:color w:val="1F1F1F"/>
          <w:sz w:val="26"/>
          <w:szCs w:val="26"/>
        </w:rPr>
        <w:t>) because their dollar errors are smaller.</w:t>
      </w:r>
    </w:p>
    <w:p w14:paraId="2AAA0F96" w14:textId="77777777" w:rsidR="001226C9" w:rsidRDefault="001226C9" w:rsidP="001226C9">
      <w:pPr>
        <w:pStyle w:val="Heading3"/>
        <w:spacing w:before="600" w:after="0" w:line="360" w:lineRule="atLeast"/>
        <w:rPr>
          <w:rFonts w:ascii="Helvetica Neue" w:hAnsi="Helvetica Neue"/>
          <w:color w:val="1F1F1F"/>
          <w:sz w:val="30"/>
          <w:szCs w:val="30"/>
        </w:rPr>
      </w:pPr>
      <w:r>
        <w:rPr>
          <w:rFonts w:ascii="Helvetica Neue" w:hAnsi="Helvetica Neue"/>
          <w:color w:val="1F1F1F"/>
          <w:sz w:val="30"/>
          <w:szCs w:val="30"/>
        </w:rPr>
        <w:t>2. The Drift Explosion Inside the Monte Carlo Simulation</w:t>
      </w:r>
    </w:p>
    <w:p w14:paraId="5924BB7E" w14:textId="77777777" w:rsidR="001226C9" w:rsidRDefault="001226C9" w:rsidP="001226C9">
      <w:pPr>
        <w:pStyle w:val="NormalWeb"/>
        <w:spacing w:before="12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In the function update:</w:t>
      </w:r>
    </w:p>
    <w:p w14:paraId="7139ADFB" w14:textId="77777777" w:rsidR="001226C9" w:rsidRDefault="001226C9" w:rsidP="001226C9">
      <w:pPr>
        <w:shd w:val="clear" w:color="auto" w:fill="141414"/>
        <w:spacing w:line="300" w:lineRule="atLeast"/>
        <w:rPr>
          <w:rFonts w:ascii="Helvetica Neue" w:hAnsi="Helvetica Neue"/>
          <w:color w:val="FFFFFF"/>
          <w:sz w:val="23"/>
          <w:szCs w:val="23"/>
        </w:rPr>
      </w:pPr>
      <w:r>
        <w:rPr>
          <w:rStyle w:val="ng-tns-c2851466468-302"/>
          <w:rFonts w:ascii="Helvetica Neue" w:hAnsi="Helvetica Neue"/>
          <w:color w:val="FFFFFF"/>
          <w:sz w:val="23"/>
          <w:szCs w:val="23"/>
        </w:rPr>
        <w:t>Python</w:t>
      </w:r>
    </w:p>
    <w:p w14:paraId="4CD474E3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>Y += -(</w:t>
      </w:r>
      <w:r>
        <w:rPr>
          <w:rStyle w:val="hljs-number"/>
          <w:color w:val="FF96DA"/>
        </w:rPr>
        <w:t>0.5</w:t>
      </w:r>
      <w:r>
        <w:rPr>
          <w:rStyle w:val="HTMLCode"/>
          <w:color w:val="FFFFFF"/>
        </w:rPr>
        <w:t xml:space="preserve"> * (vol_Y**</w:t>
      </w:r>
      <w:r>
        <w:rPr>
          <w:rStyle w:val="hljs-number"/>
          <w:color w:val="FF96DA"/>
        </w:rPr>
        <w:t>2</w:t>
      </w:r>
      <w:r>
        <w:rPr>
          <w:rStyle w:val="HTMLCode"/>
          <w:color w:val="FFFFFF"/>
        </w:rPr>
        <w:t>) + lmbda * Y) * dt + vol_Y * dw</w:t>
      </w:r>
    </w:p>
    <w:p w14:paraId="0D95084D" w14:textId="77777777" w:rsidR="001226C9" w:rsidRDefault="001226C9" w:rsidP="001226C9">
      <w:pPr>
        <w:pStyle w:val="NormalWeb"/>
        <w:numPr>
          <w:ilvl w:val="0"/>
          <w:numId w:val="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 xml:space="preserve">When </w:t>
      </w:r>
      <m:oMath>
        <m:sSub>
          <m:sSubPr>
            <m:ctrlPr>
              <w:rPr>
                <w:rFonts w:ascii="Cambria Math" w:hAnsi="Cambria Math"/>
                <w:color w:val="FFFFFF"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color w:val="FFFFFF"/>
                <w:sz w:val="23"/>
                <w:szCs w:val="23"/>
              </w:rPr>
              <m:t>σ</m:t>
            </m:r>
          </m:e>
          <m:sub>
            <m:r>
              <w:rPr>
                <w:rFonts w:ascii="Cambria Math" w:hAnsi="Cambria Math"/>
                <w:color w:val="FFFFFF"/>
                <w:sz w:val="23"/>
                <w:szCs w:val="23"/>
              </w:rPr>
              <m:t>0</m:t>
            </m:r>
          </m:sub>
        </m:sSub>
        <m:r>
          <w:rPr>
            <w:rFonts w:ascii="Cambria Math" w:hAnsi="Cambria Math"/>
            <w:color w:val="FFFFFF"/>
            <w:sz w:val="23"/>
            <w:szCs w:val="23"/>
          </w:rPr>
          <m:t>≈2.0</m:t>
        </m:r>
      </m:oMath>
      <w:r>
        <w:rPr>
          <w:rFonts w:ascii="Helvetica Neue" w:hAnsi="Helvetica Neue"/>
          <w:color w:val="1F1F1F"/>
          <w:sz w:val="26"/>
          <w:szCs w:val="26"/>
        </w:rPr>
        <w:t xml:space="preserve">, </w:t>
      </w:r>
      <m:oMath>
        <m:r>
          <w:rPr>
            <w:rFonts w:ascii="Cambria Math" w:hAnsi="Cambria Math"/>
            <w:color w:val="FFFFFF"/>
            <w:sz w:val="23"/>
            <w:szCs w:val="23"/>
          </w:rPr>
          <m:t>0.5×</m:t>
        </m:r>
        <m:sSup>
          <m:sSupPr>
            <m:ctrlPr>
              <w:rPr>
                <w:rFonts w:ascii="Cambria Math" w:hAnsi="Cambria Math"/>
                <w:color w:val="FFFFFF"/>
                <w:sz w:val="23"/>
                <w:szCs w:val="23"/>
              </w:rPr>
            </m:ctrlPr>
          </m:sSupPr>
          <m:e>
            <m:r>
              <w:rPr>
                <w:rFonts w:ascii="Cambria Math" w:hAnsi="Cambria Math"/>
                <w:color w:val="FFFFFF"/>
                <w:sz w:val="23"/>
                <w:szCs w:val="23"/>
              </w:rPr>
              <m:t>σ</m:t>
            </m:r>
          </m:e>
          <m:sup>
            <m:r>
              <w:rPr>
                <w:rFonts w:ascii="Cambria Math" w:hAnsi="Cambria Math"/>
                <w:color w:val="FFFFFF"/>
                <w:sz w:val="23"/>
                <w:szCs w:val="23"/>
              </w:rPr>
              <m:t>2</m:t>
            </m:r>
          </m:sup>
        </m:sSup>
        <m:r>
          <w:rPr>
            <w:rFonts w:ascii="Cambria Math" w:hAnsi="Cambria Math"/>
            <w:color w:val="FFFFFF"/>
            <w:sz w:val="23"/>
            <w:szCs w:val="23"/>
          </w:rPr>
          <m:t>≈2.0</m:t>
        </m:r>
      </m:oMath>
      <w:r>
        <w:rPr>
          <w:rFonts w:ascii="Helvetica Neue" w:hAnsi="Helvetica Neue"/>
          <w:color w:val="1F1F1F"/>
          <w:sz w:val="26"/>
          <w:szCs w:val="26"/>
        </w:rPr>
        <w:t>.</w:t>
      </w:r>
    </w:p>
    <w:p w14:paraId="296C31AA" w14:textId="77777777" w:rsidR="001226C9" w:rsidRDefault="001226C9" w:rsidP="001226C9">
      <w:pPr>
        <w:pStyle w:val="NormalWeb"/>
        <w:numPr>
          <w:ilvl w:val="0"/>
          <w:numId w:val="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 xml:space="preserve">With a strong negative drift, </w:t>
      </w:r>
      <m:oMath>
        <m:sSub>
          <m:sSubPr>
            <m:ctrlPr>
              <w:rPr>
                <w:rFonts w:ascii="Cambria Math" w:hAnsi="Cambria Math"/>
                <w:color w:val="1F1F1F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1F1F1F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/>
                <w:color w:val="1F1F1F"/>
                <w:sz w:val="26"/>
                <w:szCs w:val="26"/>
              </w:rPr>
              <m:t>t</m:t>
            </m:r>
          </m:sub>
        </m:sSub>
      </m:oMath>
      <w:r>
        <w:rPr>
          <w:rFonts w:ascii="Helvetica Neue" w:hAnsi="Helvetica Neue"/>
          <w:color w:val="1F1F1F"/>
          <w:sz w:val="26"/>
          <w:szCs w:val="26"/>
        </w:rPr>
        <w:t>is pushed negative on every step.</w:t>
      </w:r>
    </w:p>
    <w:p w14:paraId="36BA095F" w14:textId="77777777" w:rsidR="001226C9" w:rsidRDefault="001226C9" w:rsidP="001226C9">
      <w:pPr>
        <w:pStyle w:val="NormalWeb"/>
        <w:numPr>
          <w:ilvl w:val="0"/>
          <w:numId w:val="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 xml:space="preserve">Because of the quadratic sensitivity </w:t>
      </w:r>
      <m:oMath>
        <m:r>
          <w:rPr>
            <w:rFonts w:ascii="Cambria Math" w:hAnsi="Cambria Math"/>
            <w:color w:val="1F1F1F"/>
            <w:sz w:val="26"/>
            <w:szCs w:val="26"/>
          </w:rPr>
          <m:t>ε</m:t>
        </m:r>
        <m:sSubSup>
          <m:sSubSupPr>
            <m:ctrlPr>
              <w:rPr>
                <w:rFonts w:ascii="Cambria Math" w:hAnsi="Cambria Math"/>
                <w:color w:val="1F1F1F"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color w:val="1F1F1F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/>
                <w:color w:val="1F1F1F"/>
                <w:sz w:val="26"/>
                <w:szCs w:val="26"/>
              </w:rPr>
              <m:t>t</m:t>
            </m:r>
          </m:sub>
          <m:sup>
            <m:r>
              <w:rPr>
                <w:rFonts w:ascii="Cambria Math" w:hAnsi="Cambria Math"/>
                <w:color w:val="1F1F1F"/>
                <w:sz w:val="26"/>
                <w:szCs w:val="26"/>
              </w:rPr>
              <m:t>2</m:t>
            </m:r>
          </m:sup>
        </m:sSubSup>
      </m:oMath>
      <w:r>
        <w:rPr>
          <w:rFonts w:ascii="Helvetica Neue" w:hAnsi="Helvetica Neue"/>
          <w:color w:val="1F1F1F"/>
          <w:sz w:val="26"/>
          <w:szCs w:val="26"/>
        </w:rPr>
        <w:t xml:space="preserve">, larger negative </w:t>
      </w:r>
      <m:oMath>
        <m:sSub>
          <m:sSubPr>
            <m:ctrlPr>
              <w:rPr>
                <w:rFonts w:ascii="Cambria Math" w:hAnsi="Cambria Math"/>
                <w:color w:val="1F1F1F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1F1F1F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/>
                <w:color w:val="1F1F1F"/>
                <w:sz w:val="26"/>
                <w:szCs w:val="26"/>
              </w:rPr>
              <m:t>t</m:t>
            </m:r>
          </m:sub>
        </m:sSub>
      </m:oMath>
      <w:r>
        <w:rPr>
          <w:rFonts w:ascii="Helvetica Neue" w:hAnsi="Helvetica Neue"/>
          <w:color w:val="1F1F1F"/>
          <w:sz w:val="26"/>
          <w:szCs w:val="26"/>
        </w:rPr>
        <w:t xml:space="preserve">values force </w:t>
      </w:r>
      <m:oMath>
        <m:r>
          <w:rPr>
            <w:rFonts w:ascii="Cambria Math" w:hAnsi="Cambria Math"/>
            <w:color w:val="1F1F1F"/>
            <w:sz w:val="26"/>
            <w:szCs w:val="26"/>
          </w:rPr>
          <m:t>σ</m:t>
        </m:r>
        <m:d>
          <m:dPr>
            <m:ctrlPr>
              <w:rPr>
                <w:rFonts w:ascii="Cambria Math" w:hAnsi="Cambria Math"/>
                <w:color w:val="1F1F1F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1F1F1F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color w:val="1F1F1F"/>
                    <w:sz w:val="26"/>
                    <w:szCs w:val="26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1F1F1F"/>
                    <w:sz w:val="26"/>
                    <w:szCs w:val="26"/>
                  </w:rPr>
                  <m:t>t</m:t>
                </m:r>
              </m:sub>
            </m:sSub>
          </m:e>
        </m:d>
      </m:oMath>
      <w:r>
        <w:rPr>
          <w:rFonts w:ascii="Helvetica Neue" w:hAnsi="Helvetica Neue"/>
          <w:color w:val="1F1F1F"/>
          <w:sz w:val="26"/>
          <w:szCs w:val="26"/>
        </w:rPr>
        <w:t xml:space="preserve">to quickly hit the cap </w:t>
      </w:r>
      <m:oMath>
        <m:r>
          <w:rPr>
            <w:rFonts w:ascii="Cambria Math" w:hAnsi="Cambria Math"/>
            <w:color w:val="1F1F1F"/>
            <w:sz w:val="26"/>
            <w:szCs w:val="26"/>
          </w:rPr>
          <m:t>C</m:t>
        </m:r>
      </m:oMath>
      <w:r>
        <w:rPr>
          <w:rFonts w:ascii="Helvetica Neue" w:hAnsi="Helvetica Neue"/>
          <w:color w:val="1F1F1F"/>
          <w:sz w:val="26"/>
          <w:szCs w:val="26"/>
        </w:rPr>
        <w:t>on nearly every simulated path.</w:t>
      </w:r>
    </w:p>
    <w:p w14:paraId="1A064759" w14:textId="77777777" w:rsidR="001226C9" w:rsidRDefault="001226C9" w:rsidP="001226C9">
      <w:pPr>
        <w:pStyle w:val="NormalWeb"/>
        <w:numPr>
          <w:ilvl w:val="0"/>
          <w:numId w:val="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 xml:space="preserve">Once volatility hits </w:t>
      </w:r>
      <m:oMath>
        <m:r>
          <w:rPr>
            <w:rFonts w:ascii="Cambria Math" w:hAnsi="Cambria Math"/>
            <w:color w:val="1F1F1F"/>
            <w:sz w:val="26"/>
            <w:szCs w:val="26"/>
          </w:rPr>
          <m:t>C</m:t>
        </m:r>
      </m:oMath>
      <w:r>
        <w:rPr>
          <w:rFonts w:ascii="Helvetica Neue" w:hAnsi="Helvetica Neue"/>
          <w:color w:val="1F1F1F"/>
          <w:sz w:val="26"/>
          <w:szCs w:val="26"/>
        </w:rPr>
        <w:t xml:space="preserve">across all paths,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the model becomes a flat Black–Scholes engine with constant volatility </w:t>
      </w:r>
      <m:oMath>
        <m:r>
          <w:rPr>
            <w:rFonts w:ascii="Cambria Math" w:hAnsi="Cambria Math"/>
            <w:color w:val="1F1F1F"/>
            <w:sz w:val="26"/>
            <w:szCs w:val="26"/>
          </w:rPr>
          <m:t>C</m:t>
        </m:r>
      </m:oMath>
      <w:r>
        <w:rPr>
          <w:rFonts w:ascii="Helvetica Neue" w:hAnsi="Helvetica Neue"/>
          <w:color w:val="1F1F1F"/>
          <w:sz w:val="26"/>
          <w:szCs w:val="26"/>
        </w:rPr>
        <w:t>. It loses all dynamic feedback and produces the flat horizontal line at the top of the chart.</w:t>
      </w:r>
    </w:p>
    <w:p w14:paraId="7DEBDFE5" w14:textId="77777777" w:rsidR="001226C9" w:rsidRDefault="001226C9" w:rsidP="001226C9">
      <w:pPr>
        <w:pStyle w:val="Heading3"/>
        <w:spacing w:before="600" w:after="0" w:line="360" w:lineRule="atLeast"/>
        <w:rPr>
          <w:rFonts w:ascii="Helvetica Neue" w:hAnsi="Helvetica Neue"/>
          <w:color w:val="1F1F1F"/>
          <w:sz w:val="30"/>
          <w:szCs w:val="30"/>
        </w:rPr>
      </w:pPr>
      <w:r>
        <w:rPr>
          <w:rFonts w:ascii="Helvetica Neue" w:hAnsi="Helvetica Neue"/>
          <w:color w:val="1F1F1F"/>
          <w:sz w:val="30"/>
          <w:szCs w:val="30"/>
        </w:rPr>
        <w:t>3. How to Fix It</w:t>
      </w:r>
    </w:p>
    <w:p w14:paraId="5CF947BB" w14:textId="77777777" w:rsidR="001226C9" w:rsidRDefault="001226C9" w:rsidP="001226C9">
      <w:pPr>
        <w:pStyle w:val="Heading4"/>
        <w:spacing w:before="120" w:after="0" w:line="360" w:lineRule="atLeast"/>
        <w:rPr>
          <w:rFonts w:ascii="Helvetica Neue" w:hAnsi="Helvetica Neue"/>
          <w:color w:val="1F1F1F"/>
          <w:sz w:val="30"/>
          <w:szCs w:val="30"/>
        </w:rPr>
      </w:pPr>
      <w:r>
        <w:rPr>
          <w:rFonts w:ascii="Helvetica Neue" w:hAnsi="Helvetica Neue"/>
          <w:color w:val="1F1F1F"/>
          <w:sz w:val="30"/>
          <w:szCs w:val="30"/>
        </w:rPr>
        <w:t>Fix A: Calibrate in Implied Volatility Space (Not Dollar Space)</w:t>
      </w:r>
    </w:p>
    <w:p w14:paraId="6241AE38" w14:textId="77777777" w:rsidR="001226C9" w:rsidRDefault="001226C9" w:rsidP="001226C9">
      <w:pPr>
        <w:pStyle w:val="NormalWeb"/>
        <w:spacing w:before="12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Calibrating in IV space weights each strike equally (percentage error) rather than allowing high-strike dollar errors to dominate the optimization:</w:t>
      </w:r>
    </w:p>
    <w:p w14:paraId="0CC579A8" w14:textId="77777777" w:rsidR="001226C9" w:rsidRDefault="001226C9" w:rsidP="001226C9">
      <w:pPr>
        <w:shd w:val="clear" w:color="auto" w:fill="141414"/>
        <w:spacing w:line="300" w:lineRule="atLeast"/>
        <w:rPr>
          <w:rFonts w:ascii="Helvetica Neue" w:hAnsi="Helvetica Neue"/>
          <w:color w:val="FFFFFF"/>
          <w:sz w:val="23"/>
          <w:szCs w:val="23"/>
        </w:rPr>
      </w:pPr>
      <w:r>
        <w:rPr>
          <w:rStyle w:val="ng-tns-c2851466468-303"/>
          <w:rFonts w:ascii="Helvetica Neue" w:hAnsi="Helvetica Neue"/>
          <w:color w:val="FFFFFF"/>
          <w:sz w:val="23"/>
          <w:szCs w:val="23"/>
        </w:rPr>
        <w:t>Python</w:t>
      </w:r>
    </w:p>
    <w:p w14:paraId="0ED8D74F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ljs-keyword"/>
          <w:color w:val="969DFF"/>
        </w:rPr>
        <w:t>def</w:t>
      </w:r>
      <w:r>
        <w:rPr>
          <w:rStyle w:val="hljs-function"/>
          <w:color w:val="FFFFFF"/>
        </w:rPr>
        <w:t xml:space="preserve"> </w:t>
      </w:r>
      <w:r>
        <w:rPr>
          <w:rStyle w:val="hljs-title"/>
          <w:color w:val="FFDB0F"/>
        </w:rPr>
        <w:t>calibration_loss</w:t>
      </w:r>
      <w:r>
        <w:rPr>
          <w:rStyle w:val="hljs-function"/>
          <w:color w:val="FFFFFF"/>
        </w:rPr>
        <w:t>(</w:t>
      </w:r>
      <w:r>
        <w:rPr>
          <w:rStyle w:val="hljs-params"/>
          <w:color w:val="FFFFFF"/>
        </w:rPr>
        <w:t>params</w:t>
      </w:r>
      <w:r>
        <w:rPr>
          <w:rStyle w:val="hljs-function"/>
          <w:color w:val="FFFFFF"/>
        </w:rPr>
        <w:t>):</w:t>
      </w:r>
    </w:p>
    <w:p w14:paraId="2FC8AACC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lastRenderedPageBreak/>
        <w:t xml:space="preserve">    sigma0, eps, lmbda = params</w:t>
      </w:r>
    </w:p>
    <w:p w14:paraId="404D1752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np.random.seed(</w:t>
      </w:r>
      <w:r>
        <w:rPr>
          <w:rStyle w:val="hljs-number"/>
          <w:color w:val="FF96DA"/>
        </w:rPr>
        <w:t>42</w:t>
      </w:r>
      <w:r>
        <w:rPr>
          <w:rStyle w:val="HTMLCode"/>
          <w:color w:val="FFFFFF"/>
        </w:rPr>
        <w:t>)</w:t>
      </w:r>
    </w:p>
    <w:p w14:paraId="68847C01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y0 = coontineus_EWMA(log_prices_hist, dt_series, lmbda)</w:t>
      </w:r>
    </w:p>
    <w:p w14:paraId="3D961CB0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</w:t>
      </w:r>
    </w:p>
    <w:p w14:paraId="42D75C1C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</w:t>
      </w:r>
      <w:r>
        <w:rPr>
          <w:rStyle w:val="hljs-comment"/>
          <w:color w:val="808080"/>
        </w:rPr>
        <w:t># Run simulation</w:t>
      </w:r>
    </w:p>
    <w:p w14:paraId="5AF585A6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c_mc, p_mc = hobson_rogers_mc_grid(S0, y0, strikes, r, target_T, sigma0, eps, lmbda, n_sims=</w:t>
      </w:r>
      <w:r>
        <w:rPr>
          <w:rStyle w:val="hljs-number"/>
          <w:color w:val="FF96DA"/>
        </w:rPr>
        <w:t>3000</w:t>
      </w:r>
      <w:r>
        <w:rPr>
          <w:rStyle w:val="HTMLCode"/>
          <w:color w:val="FFFFFF"/>
        </w:rPr>
        <w:t>, n_steps=</w:t>
      </w:r>
      <w:r>
        <w:rPr>
          <w:rStyle w:val="hljs-number"/>
          <w:color w:val="FF96DA"/>
        </w:rPr>
        <w:t>30</w:t>
      </w:r>
      <w:r>
        <w:rPr>
          <w:rStyle w:val="HTMLCode"/>
          <w:color w:val="FFFFFF"/>
        </w:rPr>
        <w:t>, C=</w:t>
      </w:r>
      <w:r>
        <w:rPr>
          <w:rStyle w:val="hljs-number"/>
          <w:color w:val="FF96DA"/>
        </w:rPr>
        <w:t>3.0</w:t>
      </w:r>
      <w:r>
        <w:rPr>
          <w:rStyle w:val="HTMLCode"/>
          <w:color w:val="FFFFFF"/>
        </w:rPr>
        <w:t>)</w:t>
      </w:r>
    </w:p>
    <w:p w14:paraId="1815053A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model_prices = np.where(types == </w:t>
      </w:r>
      <w:r>
        <w:rPr>
          <w:rStyle w:val="hljs-string"/>
          <w:color w:val="60D673"/>
        </w:rPr>
        <w:t>'C'</w:t>
      </w:r>
      <w:r>
        <w:rPr>
          <w:rStyle w:val="HTMLCode"/>
          <w:color w:val="FFFFFF"/>
        </w:rPr>
        <w:t>, c_mc, p_mc)</w:t>
      </w:r>
    </w:p>
    <w:p w14:paraId="79764654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</w:t>
      </w:r>
    </w:p>
    <w:p w14:paraId="4974F090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</w:t>
      </w:r>
      <w:r>
        <w:rPr>
          <w:rStyle w:val="hljs-comment"/>
          <w:color w:val="808080"/>
        </w:rPr>
        <w:t># Convert model prices directly to IV</w:t>
      </w:r>
    </w:p>
    <w:p w14:paraId="263D9B4E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model_ivs = np.array([</w:t>
      </w:r>
    </w:p>
    <w:p w14:paraId="247BD4C2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    derive_implied_volatility_bs(p, S0, k, r, target_T, opt_type)</w:t>
      </w:r>
    </w:p>
    <w:p w14:paraId="3D9DCCA6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    </w:t>
      </w:r>
      <w:r>
        <w:rPr>
          <w:rStyle w:val="hljs-keyword"/>
          <w:color w:val="969DFF"/>
        </w:rPr>
        <w:t>for</w:t>
      </w:r>
      <w:r>
        <w:rPr>
          <w:rStyle w:val="HTMLCode"/>
          <w:color w:val="FFFFFF"/>
        </w:rPr>
        <w:t xml:space="preserve"> p, k, opt_type </w:t>
      </w:r>
      <w:r>
        <w:rPr>
          <w:rStyle w:val="hljs-keyword"/>
          <w:color w:val="969DFF"/>
        </w:rPr>
        <w:t>in</w:t>
      </w:r>
      <w:r>
        <w:rPr>
          <w:rStyle w:val="HTMLCode"/>
          <w:color w:val="FFFFFF"/>
        </w:rPr>
        <w:t xml:space="preserve"> </w:t>
      </w:r>
      <w:r>
        <w:rPr>
          <w:rStyle w:val="hljs-builtin"/>
          <w:color w:val="FF5A59"/>
        </w:rPr>
        <w:t>zip</w:t>
      </w:r>
      <w:r>
        <w:rPr>
          <w:rStyle w:val="HTMLCode"/>
          <w:color w:val="FFFFFF"/>
        </w:rPr>
        <w:t>(model_prices, strikes, types)</w:t>
      </w:r>
    </w:p>
    <w:p w14:paraId="69C0E2A8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])</w:t>
      </w:r>
    </w:p>
    <w:p w14:paraId="27C42585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</w:t>
      </w:r>
    </w:p>
    <w:p w14:paraId="2AE014AB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</w:t>
      </w:r>
      <w:r>
        <w:rPr>
          <w:rStyle w:val="hljs-comment"/>
          <w:color w:val="808080"/>
        </w:rPr>
        <w:t># Penalize valid IV differences</w:t>
      </w:r>
    </w:p>
    <w:p w14:paraId="7185A42F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valid_mask = ~np.isnan(model_ivs) &amp; ~np.isnan(selected_df[</w:t>
      </w:r>
      <w:r>
        <w:rPr>
          <w:rStyle w:val="hljs-string"/>
          <w:color w:val="60D673"/>
        </w:rPr>
        <w:t>'market_iv'</w:t>
      </w:r>
      <w:r>
        <w:rPr>
          <w:rStyle w:val="HTMLCode"/>
          <w:color w:val="FFFFFF"/>
        </w:rPr>
        <w:t>].values)</w:t>
      </w:r>
    </w:p>
    <w:p w14:paraId="2EF88487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</w:t>
      </w:r>
      <w:r>
        <w:rPr>
          <w:rStyle w:val="hljs-keyword"/>
          <w:color w:val="969DFF"/>
        </w:rPr>
        <w:t>if</w:t>
      </w:r>
      <w:r>
        <w:rPr>
          <w:rStyle w:val="HTMLCode"/>
          <w:color w:val="FFFFFF"/>
        </w:rPr>
        <w:t xml:space="preserve"> np.</w:t>
      </w:r>
      <w:r>
        <w:rPr>
          <w:rStyle w:val="hljs-builtin"/>
          <w:color w:val="FF5A59"/>
        </w:rPr>
        <w:t>sum</w:t>
      </w:r>
      <w:r>
        <w:rPr>
          <w:rStyle w:val="HTMLCode"/>
          <w:color w:val="FFFFFF"/>
        </w:rPr>
        <w:t xml:space="preserve">(valid_mask) &lt; </w:t>
      </w:r>
      <w:r>
        <w:rPr>
          <w:rStyle w:val="hljs-builtin"/>
          <w:color w:val="FF5A59"/>
        </w:rPr>
        <w:t>len</w:t>
      </w:r>
      <w:r>
        <w:rPr>
          <w:rStyle w:val="HTMLCode"/>
          <w:color w:val="FFFFFF"/>
        </w:rPr>
        <w:t xml:space="preserve">(strikes) // </w:t>
      </w:r>
      <w:r>
        <w:rPr>
          <w:rStyle w:val="hljs-number"/>
          <w:color w:val="FF96DA"/>
        </w:rPr>
        <w:t>2</w:t>
      </w:r>
      <w:r>
        <w:rPr>
          <w:rStyle w:val="HTMLCode"/>
          <w:color w:val="FFFFFF"/>
        </w:rPr>
        <w:t>:</w:t>
      </w:r>
    </w:p>
    <w:p w14:paraId="0F0106A3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    </w:t>
      </w:r>
      <w:r>
        <w:rPr>
          <w:rStyle w:val="hljs-keyword"/>
          <w:color w:val="969DFF"/>
        </w:rPr>
        <w:t>return</w:t>
      </w:r>
      <w:r>
        <w:rPr>
          <w:rStyle w:val="HTMLCode"/>
          <w:color w:val="FFFFFF"/>
        </w:rPr>
        <w:t xml:space="preserve"> </w:t>
      </w:r>
      <w:r>
        <w:rPr>
          <w:rStyle w:val="hljs-number"/>
          <w:color w:val="FF96DA"/>
        </w:rPr>
        <w:t>1e6</w:t>
      </w:r>
      <w:r>
        <w:rPr>
          <w:rStyle w:val="HTMLCode"/>
          <w:color w:val="FFFFFF"/>
        </w:rPr>
        <w:t xml:space="preserve">  </w:t>
      </w:r>
      <w:r>
        <w:rPr>
          <w:rStyle w:val="hljs-comment"/>
          <w:color w:val="808080"/>
        </w:rPr>
        <w:t># Penalty for non-convergent solutions</w:t>
      </w:r>
    </w:p>
    <w:p w14:paraId="35685BA7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    </w:t>
      </w:r>
    </w:p>
    <w:p w14:paraId="7F90F798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</w:t>
      </w:r>
      <w:r>
        <w:rPr>
          <w:rStyle w:val="hljs-keyword"/>
          <w:color w:val="969DFF"/>
        </w:rPr>
        <w:t>return</w:t>
      </w:r>
      <w:r>
        <w:rPr>
          <w:rStyle w:val="HTMLCode"/>
          <w:color w:val="FFFFFF"/>
        </w:rPr>
        <w:t xml:space="preserve"> </w:t>
      </w:r>
      <w:r>
        <w:rPr>
          <w:rStyle w:val="hljs-builtin"/>
          <w:color w:val="FF5A59"/>
        </w:rPr>
        <w:t>float</w:t>
      </w:r>
      <w:r>
        <w:rPr>
          <w:rStyle w:val="HTMLCode"/>
          <w:color w:val="FFFFFF"/>
        </w:rPr>
        <w:t>(np.</w:t>
      </w:r>
      <w:r>
        <w:rPr>
          <w:rStyle w:val="hljs-builtin"/>
          <w:color w:val="FF5A59"/>
        </w:rPr>
        <w:t>sum</w:t>
      </w:r>
      <w:r>
        <w:rPr>
          <w:rStyle w:val="HTMLCode"/>
          <w:color w:val="FFFFFF"/>
        </w:rPr>
        <w:t>((model_ivs[valid_mask] - selected_df[</w:t>
      </w:r>
      <w:r>
        <w:rPr>
          <w:rStyle w:val="hljs-string"/>
          <w:color w:val="60D673"/>
        </w:rPr>
        <w:t>'market_iv'</w:t>
      </w:r>
      <w:r>
        <w:rPr>
          <w:rStyle w:val="HTMLCode"/>
          <w:color w:val="FFFFFF"/>
        </w:rPr>
        <w:t>].values[valid_mask])**</w:t>
      </w:r>
      <w:r>
        <w:rPr>
          <w:rStyle w:val="hljs-number"/>
          <w:color w:val="FF96DA"/>
        </w:rPr>
        <w:t>2</w:t>
      </w:r>
      <w:r>
        <w:rPr>
          <w:rStyle w:val="HTMLCode"/>
          <w:color w:val="FFFFFF"/>
        </w:rPr>
        <w:t>))</w:t>
      </w:r>
    </w:p>
    <w:p w14:paraId="777791EE" w14:textId="77777777" w:rsidR="001226C9" w:rsidRDefault="001226C9" w:rsidP="001226C9">
      <w:pPr>
        <w:pStyle w:val="Heading4"/>
        <w:spacing w:before="600" w:after="0" w:line="360" w:lineRule="atLeast"/>
        <w:rPr>
          <w:rFonts w:ascii="Helvetica Neue" w:hAnsi="Helvetica Neue"/>
          <w:color w:val="1F1F1F"/>
          <w:sz w:val="30"/>
          <w:szCs w:val="30"/>
        </w:rPr>
      </w:pPr>
      <w:r>
        <w:rPr>
          <w:rFonts w:ascii="Helvetica Neue" w:hAnsi="Helvetica Neue"/>
          <w:color w:val="1F1F1F"/>
          <w:sz w:val="30"/>
          <w:szCs w:val="30"/>
        </w:rPr>
        <w:t>Fix B: Calibrate on Strikes Near the Money (</w:t>
      </w:r>
      <m:oMath>
        <m:r>
          <w:rPr>
            <w:rFonts w:ascii="Cambria Math" w:eastAsia="Times New Roman" w:hAnsi="Cambria Math" w:cs="Times New Roman"/>
            <w:color w:val="FFFFFF"/>
            <w:sz w:val="23"/>
            <w:szCs w:val="23"/>
          </w:rPr>
          <m:t>K∈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FFFFFF"/>
                <w:sz w:val="23"/>
                <w:szCs w:val="23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FFFFFF"/>
                <w:sz w:val="23"/>
                <w:szCs w:val="23"/>
              </w:rPr>
              <m:t>30,60</m:t>
            </m:r>
          </m:e>
        </m:d>
      </m:oMath>
      <w:r>
        <w:rPr>
          <w:rFonts w:ascii="Helvetica Neue" w:hAnsi="Helvetica Neue"/>
          <w:color w:val="1F1F1F"/>
          <w:sz w:val="30"/>
          <w:szCs w:val="30"/>
        </w:rPr>
        <w:t>)</w:t>
      </w:r>
    </w:p>
    <w:p w14:paraId="41264023" w14:textId="77777777" w:rsidR="001226C9" w:rsidRDefault="001226C9" w:rsidP="001226C9">
      <w:pPr>
        <w:pStyle w:val="NormalWeb"/>
        <w:spacing w:before="12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Because the standard Hobson–Rogers model without an asymmetry parameter (</w:t>
      </w:r>
      <m:oMath>
        <m:r>
          <w:rPr>
            <w:rFonts w:ascii="Cambria Math" w:hAnsi="Cambria Math"/>
            <w:color w:val="1F1F1F"/>
            <w:sz w:val="30"/>
            <w:szCs w:val="30"/>
          </w:rPr>
          <m:t>γ</m:t>
        </m:r>
      </m:oMath>
      <w:r>
        <w:rPr>
          <w:rFonts w:ascii="Helvetica Neue" w:hAnsi="Helvetica Neue"/>
          <w:color w:val="1F1F1F"/>
          <w:sz w:val="26"/>
          <w:szCs w:val="26"/>
        </w:rPr>
        <w:t xml:space="preserve">) is mathematically incapable of matching a </w:t>
      </w:r>
      <m:oMath>
        <m:r>
          <w:rPr>
            <w:rFonts w:ascii="Cambria Math" w:hAnsi="Cambria Math"/>
            <w:color w:val="1F1F1F"/>
            <w:sz w:val="30"/>
            <w:szCs w:val="30"/>
          </w:rPr>
          <m:t>150%</m:t>
        </m:r>
      </m:oMath>
      <w:r>
        <w:rPr>
          <w:rFonts w:ascii="Helvetica Neue" w:hAnsi="Helvetica Neue"/>
          <w:color w:val="1F1F1F"/>
          <w:sz w:val="26"/>
          <w:szCs w:val="26"/>
        </w:rPr>
        <w:t xml:space="preserve">call skew, calibrating across strikes from </w:t>
      </w:r>
      <m:oMath>
        <m:r>
          <w:rPr>
            <w:rFonts w:ascii="Cambria Math" w:hAnsi="Cambria Math"/>
            <w:color w:val="1F1F1F"/>
            <w:sz w:val="30"/>
            <w:szCs w:val="30"/>
          </w:rPr>
          <m:t>30</m:t>
        </m:r>
      </m:oMath>
      <w:r>
        <w:rPr>
          <w:rFonts w:ascii="Helvetica Neue" w:hAnsi="Helvetica Neue"/>
          <w:color w:val="1F1F1F"/>
          <w:sz w:val="26"/>
          <w:szCs w:val="26"/>
        </w:rPr>
        <w:t xml:space="preserve">to </w:t>
      </w:r>
      <m:oMath>
        <m:r>
          <w:rPr>
            <w:rFonts w:ascii="Cambria Math" w:hAnsi="Cambria Math"/>
            <w:color w:val="1F1F1F"/>
            <w:sz w:val="30"/>
            <w:szCs w:val="30"/>
          </w:rPr>
          <m:t>120</m:t>
        </m:r>
      </m:oMath>
      <w:r>
        <w:rPr>
          <w:rFonts w:ascii="Helvetica Neue" w:hAnsi="Helvetica Neue"/>
          <w:color w:val="1F1F1F"/>
          <w:sz w:val="26"/>
          <w:szCs w:val="26"/>
        </w:rPr>
        <w:t>forces the model to blow up.</w:t>
      </w:r>
    </w:p>
    <w:p w14:paraId="73774F1C" w14:textId="77777777" w:rsidR="001226C9" w:rsidRDefault="001226C9" w:rsidP="001226C9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 xml:space="preserve">Filter </w:t>
      </w:r>
      <w:r>
        <w:rPr>
          <w:rStyle w:val="HTMLCode"/>
          <w:color w:val="1F1F1F"/>
          <w:shd w:val="clear" w:color="auto" w:fill="F2F0F0"/>
        </w:rPr>
        <w:t>selected_df</w:t>
      </w:r>
      <w:r>
        <w:rPr>
          <w:rFonts w:ascii="Helvetica Neue" w:hAnsi="Helvetica Neue"/>
          <w:color w:val="1F1F1F"/>
          <w:sz w:val="26"/>
          <w:szCs w:val="26"/>
        </w:rPr>
        <w:t xml:space="preserve"> around At-The-Money (ATM) to evaluate the local smile where the model is valid:</w:t>
      </w:r>
    </w:p>
    <w:p w14:paraId="4322E18E" w14:textId="77777777" w:rsidR="001226C9" w:rsidRDefault="001226C9" w:rsidP="001226C9">
      <w:pPr>
        <w:shd w:val="clear" w:color="auto" w:fill="141414"/>
        <w:spacing w:line="300" w:lineRule="atLeast"/>
        <w:rPr>
          <w:rFonts w:ascii="Helvetica Neue" w:hAnsi="Helvetica Neue"/>
          <w:color w:val="FFFFFF"/>
          <w:sz w:val="23"/>
          <w:szCs w:val="23"/>
        </w:rPr>
      </w:pPr>
      <w:r>
        <w:rPr>
          <w:rStyle w:val="ng-tns-c2851466468-304"/>
          <w:rFonts w:ascii="Helvetica Neue" w:hAnsi="Helvetica Neue"/>
          <w:color w:val="FFFFFF"/>
          <w:sz w:val="23"/>
          <w:szCs w:val="23"/>
        </w:rPr>
        <w:t>Python</w:t>
      </w:r>
    </w:p>
    <w:p w14:paraId="2C33CC25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ljs-comment"/>
          <w:color w:val="808080"/>
        </w:rPr>
        <w:t># Focus calibration around ATM strikes (e.g., 0.7 * S0 to 1.4 * S0)</w:t>
      </w:r>
    </w:p>
    <w:p w14:paraId="5A2B6CD3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>selected_df = selected_df[(selected_df[</w:t>
      </w:r>
      <w:r>
        <w:rPr>
          <w:rStyle w:val="hljs-string"/>
          <w:color w:val="60D673"/>
        </w:rPr>
        <w:t>'option_strike_price'</w:t>
      </w:r>
      <w:r>
        <w:rPr>
          <w:rStyle w:val="HTMLCode"/>
          <w:color w:val="FFFFFF"/>
        </w:rPr>
        <w:t xml:space="preserve">] &gt;= </w:t>
      </w:r>
      <w:r>
        <w:rPr>
          <w:rStyle w:val="hljs-number"/>
          <w:color w:val="FF96DA"/>
        </w:rPr>
        <w:t>0.75</w:t>
      </w:r>
      <w:r>
        <w:rPr>
          <w:rStyle w:val="HTMLCode"/>
          <w:color w:val="FFFFFF"/>
        </w:rPr>
        <w:t xml:space="preserve"> * S0) &amp; </w:t>
      </w:r>
    </w:p>
    <w:p w14:paraId="4EFABC22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                      (selected_df[</w:t>
      </w:r>
      <w:r>
        <w:rPr>
          <w:rStyle w:val="hljs-string"/>
          <w:color w:val="60D673"/>
        </w:rPr>
        <w:t>'option_strike_price'</w:t>
      </w:r>
      <w:r>
        <w:rPr>
          <w:rStyle w:val="HTMLCode"/>
          <w:color w:val="FFFFFF"/>
        </w:rPr>
        <w:t xml:space="preserve">] &lt;= </w:t>
      </w:r>
      <w:r>
        <w:rPr>
          <w:rStyle w:val="hljs-number"/>
          <w:color w:val="FF96DA"/>
        </w:rPr>
        <w:t>1.5</w:t>
      </w:r>
      <w:r>
        <w:rPr>
          <w:rStyle w:val="HTMLCode"/>
          <w:color w:val="FFFFFF"/>
        </w:rPr>
        <w:t xml:space="preserve"> * S0)].copy()</w:t>
      </w:r>
    </w:p>
    <w:p w14:paraId="04104A42" w14:textId="77777777" w:rsidR="001226C9" w:rsidRDefault="001226C9" w:rsidP="001226C9">
      <w:pPr>
        <w:pStyle w:val="Heading4"/>
        <w:spacing w:before="600" w:after="0" w:line="360" w:lineRule="atLeast"/>
        <w:rPr>
          <w:rFonts w:ascii="Helvetica Neue" w:hAnsi="Helvetica Neue"/>
          <w:color w:val="1F1F1F"/>
          <w:sz w:val="30"/>
          <w:szCs w:val="30"/>
        </w:rPr>
      </w:pPr>
      <w:r>
        <w:rPr>
          <w:rFonts w:ascii="Helvetica Neue" w:hAnsi="Helvetica Neue"/>
          <w:color w:val="1F1F1F"/>
          <w:sz w:val="30"/>
          <w:szCs w:val="30"/>
        </w:rPr>
        <w:lastRenderedPageBreak/>
        <w:t xml:space="preserve">Fix C: Restrict </w:t>
      </w:r>
      <m:oMath>
        <m:sSub>
          <m:sSubPr>
            <m:ctrlPr>
              <w:rPr>
                <w:rFonts w:ascii="Cambria Math" w:eastAsia="Times New Roman" w:hAnsi="Cambria Math" w:cs="Times New Roman"/>
                <w:color w:val="FFFFFF"/>
                <w:sz w:val="23"/>
                <w:szCs w:val="23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FFFFFF"/>
                <w:sz w:val="23"/>
                <w:szCs w:val="23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color w:val="FFFFFF"/>
                <w:sz w:val="23"/>
                <w:szCs w:val="23"/>
              </w:rPr>
              <m:t>0</m:t>
            </m:r>
          </m:sub>
        </m:sSub>
      </m:oMath>
      <w:r>
        <w:rPr>
          <w:rFonts w:ascii="Helvetica Neue" w:hAnsi="Helvetica Neue"/>
          <w:color w:val="1F1F1F"/>
          <w:sz w:val="30"/>
          <w:szCs w:val="30"/>
        </w:rPr>
        <w:t>Bounds Around ATM IV</w:t>
      </w:r>
    </w:p>
    <w:p w14:paraId="7FFD7AA6" w14:textId="77777777" w:rsidR="001226C9" w:rsidRDefault="001226C9" w:rsidP="001226C9">
      <w:pPr>
        <w:pStyle w:val="NormalWeb"/>
        <w:spacing w:before="12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 xml:space="preserve">Prevent the optimizer from wandering into high-volatility regimes by bounding </w:t>
      </w:r>
      <m:oMath>
        <m:sSub>
          <m:sSubPr>
            <m:ctrlPr>
              <w:rPr>
                <w:rFonts w:ascii="Cambria Math" w:hAnsi="Cambria Math"/>
                <w:color w:val="1F1F1F"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color w:val="1F1F1F"/>
                <w:sz w:val="30"/>
                <w:szCs w:val="30"/>
              </w:rPr>
              <m:t>σ</m:t>
            </m:r>
          </m:e>
          <m:sub>
            <m:r>
              <w:rPr>
                <w:rFonts w:ascii="Cambria Math" w:hAnsi="Cambria Math"/>
                <w:color w:val="1F1F1F"/>
                <w:sz w:val="30"/>
                <w:szCs w:val="30"/>
              </w:rPr>
              <m:t>0</m:t>
            </m:r>
          </m:sub>
        </m:sSub>
      </m:oMath>
      <w:r>
        <w:rPr>
          <w:rFonts w:ascii="Helvetica Neue" w:hAnsi="Helvetica Neue"/>
          <w:color w:val="1F1F1F"/>
          <w:sz w:val="26"/>
          <w:szCs w:val="26"/>
        </w:rPr>
        <w:t>close to the observed ATM market level:</w:t>
      </w:r>
    </w:p>
    <w:p w14:paraId="3A5726BE" w14:textId="77777777" w:rsidR="001226C9" w:rsidRDefault="001226C9" w:rsidP="001226C9">
      <w:pPr>
        <w:shd w:val="clear" w:color="auto" w:fill="141414"/>
        <w:spacing w:line="300" w:lineRule="atLeast"/>
        <w:rPr>
          <w:rFonts w:ascii="Helvetica Neue" w:hAnsi="Helvetica Neue"/>
          <w:color w:val="FFFFFF"/>
          <w:sz w:val="23"/>
          <w:szCs w:val="23"/>
        </w:rPr>
      </w:pPr>
      <w:r>
        <w:rPr>
          <w:rStyle w:val="ng-tns-c2851466468-305"/>
          <w:rFonts w:ascii="Helvetica Neue" w:hAnsi="Helvetica Neue"/>
          <w:color w:val="FFFFFF"/>
          <w:sz w:val="23"/>
          <w:szCs w:val="23"/>
        </w:rPr>
        <w:t>Python</w:t>
      </w:r>
    </w:p>
    <w:p w14:paraId="3C762B34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>atm_iv = selected_df.loc[(selected_df[</w:t>
      </w:r>
      <w:r>
        <w:rPr>
          <w:rStyle w:val="hljs-string"/>
          <w:color w:val="60D673"/>
        </w:rPr>
        <w:t>'option_strike_price'</w:t>
      </w:r>
      <w:r>
        <w:rPr>
          <w:rStyle w:val="HTMLCode"/>
          <w:color w:val="FFFFFF"/>
        </w:rPr>
        <w:t>] - S0).</w:t>
      </w:r>
      <w:r>
        <w:rPr>
          <w:rStyle w:val="hljs-builtin"/>
          <w:color w:val="FF5A59"/>
        </w:rPr>
        <w:t>abs</w:t>
      </w:r>
      <w:r>
        <w:rPr>
          <w:rStyle w:val="HTMLCode"/>
          <w:color w:val="FFFFFF"/>
        </w:rPr>
        <w:t xml:space="preserve">().idxmin(), </w:t>
      </w:r>
      <w:r>
        <w:rPr>
          <w:rStyle w:val="hljs-string"/>
          <w:color w:val="60D673"/>
        </w:rPr>
        <w:t>'market_iv'</w:t>
      </w:r>
      <w:r>
        <w:rPr>
          <w:rStyle w:val="HTMLCode"/>
          <w:color w:val="FFFFFF"/>
        </w:rPr>
        <w:t>]</w:t>
      </w:r>
    </w:p>
    <w:p w14:paraId="1C643E1D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</w:p>
    <w:p w14:paraId="4CAF984E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ljs-comment"/>
          <w:color w:val="808080"/>
        </w:rPr>
        <w:t># Bound sigma0 tightly around observed ATM IV</w:t>
      </w:r>
    </w:p>
    <w:p w14:paraId="0772C3E7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>bounds = [</w:t>
      </w:r>
    </w:p>
    <w:p w14:paraId="58D2270B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(</w:t>
      </w:r>
      <w:r>
        <w:rPr>
          <w:rStyle w:val="hljs-builtin"/>
          <w:color w:val="FF5A59"/>
        </w:rPr>
        <w:t>max</w:t>
      </w:r>
      <w:r>
        <w:rPr>
          <w:rStyle w:val="HTMLCode"/>
          <w:color w:val="FFFFFF"/>
        </w:rPr>
        <w:t>(</w:t>
      </w:r>
      <w:r>
        <w:rPr>
          <w:rStyle w:val="hljs-number"/>
          <w:color w:val="FF96DA"/>
        </w:rPr>
        <w:t>0.10</w:t>
      </w:r>
      <w:r>
        <w:rPr>
          <w:rStyle w:val="HTMLCode"/>
          <w:color w:val="FFFFFF"/>
        </w:rPr>
        <w:t xml:space="preserve">, atm_iv * </w:t>
      </w:r>
      <w:r>
        <w:rPr>
          <w:rStyle w:val="hljs-number"/>
          <w:color w:val="FF96DA"/>
        </w:rPr>
        <w:t>0.6</w:t>
      </w:r>
      <w:r>
        <w:rPr>
          <w:rStyle w:val="HTMLCode"/>
          <w:color w:val="FFFFFF"/>
        </w:rPr>
        <w:t xml:space="preserve">), </w:t>
      </w:r>
      <w:r>
        <w:rPr>
          <w:rStyle w:val="hljs-builtin"/>
          <w:color w:val="FF5A59"/>
        </w:rPr>
        <w:t>min</w:t>
      </w:r>
      <w:r>
        <w:rPr>
          <w:rStyle w:val="HTMLCode"/>
          <w:color w:val="FFFFFF"/>
        </w:rPr>
        <w:t>(</w:t>
      </w:r>
      <w:r>
        <w:rPr>
          <w:rStyle w:val="hljs-number"/>
          <w:color w:val="FF96DA"/>
        </w:rPr>
        <w:t>1.20</w:t>
      </w:r>
      <w:r>
        <w:rPr>
          <w:rStyle w:val="HTMLCode"/>
          <w:color w:val="FFFFFF"/>
        </w:rPr>
        <w:t xml:space="preserve">, atm_iv * </w:t>
      </w:r>
      <w:r>
        <w:rPr>
          <w:rStyle w:val="hljs-number"/>
          <w:color w:val="FF96DA"/>
        </w:rPr>
        <w:t>1.3</w:t>
      </w:r>
      <w:r>
        <w:rPr>
          <w:rStyle w:val="HTMLCode"/>
          <w:color w:val="FFFFFF"/>
        </w:rPr>
        <w:t xml:space="preserve">)),  </w:t>
      </w:r>
      <w:r>
        <w:rPr>
          <w:rStyle w:val="hljs-comment"/>
          <w:color w:val="808080"/>
        </w:rPr>
        <w:t># Realistic baseline</w:t>
      </w:r>
    </w:p>
    <w:p w14:paraId="1130BEB2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(</w:t>
      </w:r>
      <w:r>
        <w:rPr>
          <w:rStyle w:val="hljs-number"/>
          <w:color w:val="FF96DA"/>
        </w:rPr>
        <w:t>0.01</w:t>
      </w:r>
      <w:r>
        <w:rPr>
          <w:rStyle w:val="HTMLCode"/>
          <w:color w:val="FFFFFF"/>
        </w:rPr>
        <w:t xml:space="preserve">, </w:t>
      </w:r>
      <w:r>
        <w:rPr>
          <w:rStyle w:val="hljs-number"/>
          <w:color w:val="FF96DA"/>
        </w:rPr>
        <w:t>5.0</w:t>
      </w:r>
      <w:r>
        <w:rPr>
          <w:rStyle w:val="HTMLCode"/>
          <w:color w:val="FFFFFF"/>
        </w:rPr>
        <w:t xml:space="preserve">),                                         </w:t>
      </w:r>
      <w:r>
        <w:rPr>
          <w:rStyle w:val="hljs-comment"/>
          <w:color w:val="808080"/>
        </w:rPr>
        <w:t># epsilon</w:t>
      </w:r>
    </w:p>
    <w:p w14:paraId="16106325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    (</w:t>
      </w:r>
      <w:r>
        <w:rPr>
          <w:rStyle w:val="hljs-number"/>
          <w:color w:val="FF96DA"/>
        </w:rPr>
        <w:t>0.1</w:t>
      </w:r>
      <w:r>
        <w:rPr>
          <w:rStyle w:val="HTMLCode"/>
          <w:color w:val="FFFFFF"/>
        </w:rPr>
        <w:t xml:space="preserve">, </w:t>
      </w:r>
      <w:r>
        <w:rPr>
          <w:rStyle w:val="hljs-number"/>
          <w:color w:val="FF96DA"/>
        </w:rPr>
        <w:t>10.0</w:t>
      </w:r>
      <w:r>
        <w:rPr>
          <w:rStyle w:val="HTMLCode"/>
          <w:color w:val="FFFFFF"/>
        </w:rPr>
        <w:t xml:space="preserve">)                                          </w:t>
      </w:r>
      <w:r>
        <w:rPr>
          <w:rStyle w:val="hljs-comment"/>
          <w:color w:val="808080"/>
        </w:rPr>
        <w:t># lambda</w:t>
      </w:r>
    </w:p>
    <w:p w14:paraId="0DB849ED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>]</w:t>
      </w:r>
    </w:p>
    <w:p w14:paraId="71F8C783" w14:textId="77777777" w:rsidR="001226C9" w:rsidRDefault="001226C9" w:rsidP="001226C9">
      <w:pPr>
        <w:pStyle w:val="HTMLPreformatted"/>
        <w:shd w:val="clear" w:color="auto" w:fill="141414"/>
        <w:spacing w:line="360" w:lineRule="atLeast"/>
        <w:rPr>
          <w:rStyle w:val="HTMLCode"/>
          <w:color w:val="FFFFFF"/>
        </w:rPr>
      </w:pPr>
      <w:r>
        <w:rPr>
          <w:rStyle w:val="HTMLCode"/>
          <w:color w:val="FFFFFF"/>
        </w:rPr>
        <w:t xml:space="preserve">init_guess = [atm_iv, </w:t>
      </w:r>
      <w:r>
        <w:rPr>
          <w:rStyle w:val="hljs-number"/>
          <w:color w:val="FF96DA"/>
        </w:rPr>
        <w:t>0.5</w:t>
      </w:r>
      <w:r>
        <w:rPr>
          <w:rStyle w:val="HTMLCode"/>
          <w:color w:val="FFFFFF"/>
        </w:rPr>
        <w:t xml:space="preserve">, </w:t>
      </w:r>
      <w:r>
        <w:rPr>
          <w:rStyle w:val="hljs-number"/>
          <w:color w:val="FF96DA"/>
        </w:rPr>
        <w:t>1.5</w:t>
      </w:r>
      <w:r>
        <w:rPr>
          <w:rStyle w:val="HTMLCode"/>
          <w:color w:val="FFFFFF"/>
        </w:rPr>
        <w:t>]</w:t>
      </w:r>
    </w:p>
    <w:p w14:paraId="700AD231" w14:textId="77777777" w:rsidR="001226C9" w:rsidRDefault="001226C9" w:rsidP="001226C9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 xml:space="preserve">Implementing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Fix A</w:t>
      </w:r>
      <w:r>
        <w:rPr>
          <w:rFonts w:ascii="Helvetica Neue" w:hAnsi="Helvetica Neue"/>
          <w:color w:val="1F1F1F"/>
          <w:sz w:val="26"/>
          <w:szCs w:val="26"/>
        </w:rPr>
        <w:t xml:space="preserve"> (calibrating on IV error) and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Fix C</w:t>
      </w:r>
      <w:r>
        <w:rPr>
          <w:rFonts w:ascii="Helvetica Neue" w:hAnsi="Helvetica Neue"/>
          <w:color w:val="1F1F1F"/>
          <w:sz w:val="26"/>
          <w:szCs w:val="26"/>
        </w:rPr>
        <w:t xml:space="preserve"> (bounding </w:t>
      </w:r>
      <m:oMath>
        <m:sSub>
          <m:sSubPr>
            <m:ctrlPr>
              <w:rPr>
                <w:rFonts w:ascii="Cambria Math" w:hAnsi="Cambria Math"/>
                <w:color w:val="FFFFFF"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color w:val="FFFFFF"/>
                <w:sz w:val="23"/>
                <w:szCs w:val="23"/>
              </w:rPr>
              <m:t>σ</m:t>
            </m:r>
          </m:e>
          <m:sub>
            <m:r>
              <w:rPr>
                <w:rFonts w:ascii="Cambria Math" w:hAnsi="Cambria Math"/>
                <w:color w:val="FFFFFF"/>
                <w:sz w:val="23"/>
                <w:szCs w:val="23"/>
              </w:rPr>
              <m:t>0</m:t>
            </m:r>
          </m:sub>
        </m:sSub>
      </m:oMath>
      <w:r>
        <w:rPr>
          <w:rFonts w:ascii="Helvetica Neue" w:hAnsi="Helvetica Neue"/>
          <w:color w:val="1F1F1F"/>
          <w:sz w:val="26"/>
          <w:szCs w:val="26"/>
        </w:rPr>
        <w:t xml:space="preserve">near ATM volatility) prevents the optimizer from taking the shortcut of pinning </w:t>
      </w:r>
      <m:oMath>
        <m:sSub>
          <m:sSubPr>
            <m:ctrlPr>
              <w:rPr>
                <w:rFonts w:ascii="Cambria Math" w:hAnsi="Cambria Math"/>
                <w:color w:val="FFFFFF"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color w:val="FFFFFF"/>
                <w:sz w:val="23"/>
                <w:szCs w:val="23"/>
              </w:rPr>
              <m:t>σ</m:t>
            </m:r>
          </m:e>
          <m:sub>
            <m:r>
              <w:rPr>
                <w:rFonts w:ascii="Cambria Math" w:hAnsi="Cambria Math"/>
                <w:color w:val="FFFFFF"/>
                <w:sz w:val="23"/>
                <w:szCs w:val="23"/>
              </w:rPr>
              <m:t>0</m:t>
            </m:r>
          </m:sub>
        </m:sSub>
      </m:oMath>
      <w:r>
        <w:rPr>
          <w:rFonts w:ascii="Helvetica Neue" w:hAnsi="Helvetica Neue"/>
          <w:color w:val="1F1F1F"/>
          <w:sz w:val="26"/>
          <w:szCs w:val="26"/>
        </w:rPr>
        <w:t xml:space="preserve">to the ceiling, allowing the endogenous curvature </w:t>
      </w:r>
      <m:oMath>
        <m:r>
          <w:rPr>
            <w:rFonts w:ascii="Cambria Math" w:hAnsi="Cambria Math"/>
            <w:color w:val="FFFFFF"/>
            <w:sz w:val="23"/>
            <w:szCs w:val="23"/>
          </w:rPr>
          <m:t>ε</m:t>
        </m:r>
      </m:oMath>
      <w:r>
        <w:rPr>
          <w:rFonts w:ascii="Helvetica Neue" w:hAnsi="Helvetica Neue"/>
          <w:color w:val="1F1F1F"/>
          <w:sz w:val="26"/>
          <w:szCs w:val="26"/>
        </w:rPr>
        <w:t>to fit the lower portion of the market curve.</w:t>
      </w:r>
    </w:p>
    <w:p w14:paraId="11644542" w14:textId="77777777" w:rsidR="001226C9" w:rsidRDefault="001226C9"/>
    <w:p w14:paraId="14AAED18" w14:textId="5BF41EF2" w:rsidR="001226C9" w:rsidRDefault="001226C9"/>
    <w:sectPr w:rsidR="00122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321C2"/>
    <w:multiLevelType w:val="multilevel"/>
    <w:tmpl w:val="73CA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76E67"/>
    <w:multiLevelType w:val="multilevel"/>
    <w:tmpl w:val="83C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01376"/>
    <w:multiLevelType w:val="multilevel"/>
    <w:tmpl w:val="9C2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03329"/>
    <w:multiLevelType w:val="multilevel"/>
    <w:tmpl w:val="C366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528D0"/>
    <w:multiLevelType w:val="multilevel"/>
    <w:tmpl w:val="F180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764563">
    <w:abstractNumId w:val="4"/>
  </w:num>
  <w:num w:numId="2" w16cid:durableId="2042707986">
    <w:abstractNumId w:val="2"/>
  </w:num>
  <w:num w:numId="3" w16cid:durableId="146089782">
    <w:abstractNumId w:val="1"/>
  </w:num>
  <w:num w:numId="4" w16cid:durableId="211892562">
    <w:abstractNumId w:val="0"/>
  </w:num>
  <w:num w:numId="5" w16cid:durableId="73015753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A1"/>
    <w:rsid w:val="001226C9"/>
    <w:rsid w:val="00182FA1"/>
    <w:rsid w:val="003E4E51"/>
    <w:rsid w:val="00A348CA"/>
    <w:rsid w:val="00A9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FD7F8D"/>
  <w15:chartTrackingRefBased/>
  <w15:docId w15:val="{5DFA03D8-8112-BE46-9964-451B8C6F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2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FA1"/>
    <w:rPr>
      <w:b/>
      <w:bCs/>
      <w:smallCaps/>
      <w:color w:val="0F4761" w:themeColor="accent1" w:themeShade="BF"/>
      <w:spacing w:val="5"/>
    </w:rPr>
  </w:style>
  <w:style w:type="paragraph" w:customStyle="1" w:styleId="query-text-line">
    <w:name w:val="query-text-line"/>
    <w:basedOn w:val="Normal"/>
    <w:rsid w:val="00182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82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2FA1"/>
    <w:rPr>
      <w:rFonts w:ascii="Courier New" w:eastAsia="Times New Roman" w:hAnsi="Courier New" w:cs="Courier New"/>
      <w:sz w:val="20"/>
      <w:szCs w:val="20"/>
    </w:rPr>
  </w:style>
  <w:style w:type="character" w:customStyle="1" w:styleId="source-title">
    <w:name w:val="source-title"/>
    <w:basedOn w:val="DefaultParagraphFont"/>
    <w:rsid w:val="00182FA1"/>
  </w:style>
  <w:style w:type="character" w:customStyle="1" w:styleId="source-count">
    <w:name w:val="source-count"/>
    <w:basedOn w:val="DefaultParagraphFont"/>
    <w:rsid w:val="00182FA1"/>
  </w:style>
  <w:style w:type="character" w:customStyle="1" w:styleId="ng-tns-c2851466468-245">
    <w:name w:val="ng-tns-c2851466468-245"/>
    <w:basedOn w:val="DefaultParagraphFont"/>
    <w:rsid w:val="00182F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2F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2FA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function">
    <w:name w:val="hljs-function"/>
    <w:basedOn w:val="DefaultParagraphFont"/>
    <w:rsid w:val="00182FA1"/>
  </w:style>
  <w:style w:type="character" w:customStyle="1" w:styleId="hljs-keyword">
    <w:name w:val="hljs-keyword"/>
    <w:basedOn w:val="DefaultParagraphFont"/>
    <w:rsid w:val="00182FA1"/>
  </w:style>
  <w:style w:type="character" w:customStyle="1" w:styleId="hljs-title">
    <w:name w:val="hljs-title"/>
    <w:basedOn w:val="DefaultParagraphFont"/>
    <w:rsid w:val="00182FA1"/>
  </w:style>
  <w:style w:type="character" w:customStyle="1" w:styleId="hljs-params">
    <w:name w:val="hljs-params"/>
    <w:basedOn w:val="DefaultParagraphFont"/>
    <w:rsid w:val="00182FA1"/>
  </w:style>
  <w:style w:type="character" w:customStyle="1" w:styleId="hljs-builtin">
    <w:name w:val="hljs-built_in"/>
    <w:basedOn w:val="DefaultParagraphFont"/>
    <w:rsid w:val="00182FA1"/>
  </w:style>
  <w:style w:type="character" w:customStyle="1" w:styleId="hljs-comment">
    <w:name w:val="hljs-comment"/>
    <w:basedOn w:val="DefaultParagraphFont"/>
    <w:rsid w:val="00182FA1"/>
  </w:style>
  <w:style w:type="character" w:customStyle="1" w:styleId="hljs-number">
    <w:name w:val="hljs-number"/>
    <w:basedOn w:val="DefaultParagraphFont"/>
    <w:rsid w:val="00182FA1"/>
  </w:style>
  <w:style w:type="character" w:customStyle="1" w:styleId="ng-tns-c2851466468-302">
    <w:name w:val="ng-tns-c2851466468-302"/>
    <w:basedOn w:val="DefaultParagraphFont"/>
    <w:rsid w:val="001226C9"/>
  </w:style>
  <w:style w:type="character" w:customStyle="1" w:styleId="ng-tns-c2851466468-303">
    <w:name w:val="ng-tns-c2851466468-303"/>
    <w:basedOn w:val="DefaultParagraphFont"/>
    <w:rsid w:val="001226C9"/>
  </w:style>
  <w:style w:type="character" w:customStyle="1" w:styleId="hljs-string">
    <w:name w:val="hljs-string"/>
    <w:basedOn w:val="DefaultParagraphFont"/>
    <w:rsid w:val="001226C9"/>
  </w:style>
  <w:style w:type="character" w:customStyle="1" w:styleId="ng-tns-c2851466468-304">
    <w:name w:val="ng-tns-c2851466468-304"/>
    <w:basedOn w:val="DefaultParagraphFont"/>
    <w:rsid w:val="001226C9"/>
  </w:style>
  <w:style w:type="character" w:customStyle="1" w:styleId="ng-tns-c2851466468-305">
    <w:name w:val="ng-tns-c2851466468-305"/>
    <w:basedOn w:val="DefaultParagraphFont"/>
    <w:rsid w:val="00122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1324</Words>
  <Characters>7858</Characters>
  <Application>Microsoft Office Word</Application>
  <DocSecurity>0</DocSecurity>
  <Lines>201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Eftychios Tsichlakis</dc:creator>
  <cp:keywords/>
  <dc:description/>
  <cp:lastModifiedBy>Eftychios Tsichlakis</cp:lastModifiedBy>
  <cp:revision>3</cp:revision>
  <dcterms:created xsi:type="dcterms:W3CDTF">2026-09-12T21:13:00Z</dcterms:created>
  <dcterms:modified xsi:type="dcterms:W3CDTF">2026-09-12T21:47:00Z</dcterms:modified>
</cp:coreProperties>
</file>