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24359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Jesus Alejandro Flores Roldan</w:t>
      </w:r>
    </w:p>
    <w:p w14:paraId="648E721B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Ingeniero de Datos Senior BI</w:t>
      </w:r>
    </w:p>
    <w:p w14:paraId="47BC5D06" w14:textId="77777777" w:rsidR="0016058C" w:rsidRDefault="0016058C">
      <w:pPr>
        <w:pStyle w:val="Title"/>
        <w:rPr>
          <w:b/>
          <w:bCs/>
          <w:lang w:val="es-MX"/>
        </w:rPr>
      </w:pPr>
    </w:p>
    <w:p w14:paraId="20497DDB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3E6E09C2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1E793118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A5D227D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5200D4CC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1ADAA2B9" w14:textId="77777777" w:rsidTr="00651D50">
        <w:tc>
          <w:tcPr>
            <w:tcW w:w="9961" w:type="dxa"/>
          </w:tcPr>
          <w:p w14:paraId="04F08994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Amplia experiencia en diseño e implementación de procesos ETL y en la construcción de Data Lakes y Data Marts.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Implementación de pipelines y estrategias para poblar capas RAW, BRONZE, SILVER y GOLD con énfasis en reutilización de código.</w:t>
            </w:r>
            <w:r w:rsidR="0044412E"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Definición de estándares, buenas prácticas y uso de control de versiones para garantizar calidad y gobernanza de datos.</w:t>
            </w:r>
            <w:r w:rsid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 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Optimización de cargas y rendimiento de procesos ETL mediante tuning y automatización.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Trabajo con herramientas como Python, PySpark, Databricks, SSIS, SAS Data Integration e IBM DataStage.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Participación en modelado de datos con Erwin, construcción de diccionarios y establecimiento de linaje.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Liderazgo técnico en equipos ágiles para coordinar migraciones, validaciones y proyectos de alto volumen.</w:t>
            </w:r>
            <w:r w:rsidRPr="0044412E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Aplicación de IA generativa para pruebas y generación de datos sintéticos para acelerar desarrollo.</w:t>
            </w:r>
          </w:p>
        </w:tc>
      </w:tr>
    </w:tbl>
    <w:p w14:paraId="50A15046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579168B1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006A3149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04F16EFA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7CC094A" w14:textId="77777777" w:rsidTr="00A54B0F">
        <w:tc>
          <w:tcPr>
            <w:tcW w:w="2472" w:type="dxa"/>
          </w:tcPr>
          <w:p w14:paraId="3D3B1BCD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FA6688A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Banco Bradesco SA</w:t>
            </w:r>
          </w:p>
        </w:tc>
        <w:tc>
          <w:tcPr>
            <w:tcW w:w="2472" w:type="dxa"/>
          </w:tcPr>
          <w:p w14:paraId="4E054149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AA66E7A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Sr.Data Engineer</w:t>
            </w:r>
          </w:p>
        </w:tc>
        <w:tc>
          <w:tcPr>
            <w:tcW w:w="2472" w:type="dxa"/>
          </w:tcPr>
          <w:p w14:paraId="1DE919CF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28FEBB9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enero 2026</w:t>
            </w:r>
          </w:p>
        </w:tc>
        <w:tc>
          <w:tcPr>
            <w:tcW w:w="2475" w:type="dxa"/>
          </w:tcPr>
          <w:p w14:paraId="3652E3A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4F4A0DD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presente</w:t>
            </w:r>
          </w:p>
        </w:tc>
      </w:tr>
    </w:tbl>
    <w:p w14:paraId="498D2EE7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B004942" w14:textId="77777777">
        <w:tc>
          <w:tcPr>
            <w:tcW w:w="2070" w:type="dxa"/>
          </w:tcPr>
          <w:p w14:paraId="484D37A6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555CAC14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Desarrollar el proyecto Sofipo Ictineo DataLake para poblar las capas RAW, BRONZE, SILVER y GOLD.</w:t>
            </w:r>
          </w:p>
          <w:p w14:paraId="5F424DC3" w14:textId="77777777" w:rsidR="00FB238F" w:rsidRPr="0044412E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Definir la estrategia de construcción de los procesos ETL y estándares de ejecución para pipelines y notebooks.</w:t>
            </w:r>
          </w:p>
          <w:p w14:paraId="0DAE0B28" w14:textId="77777777" w:rsidR="00FB238F" w:rsidRPr="0044412E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Crear procesos reutilizables en Python y PySpark para cargas similares en DataBricks.</w:t>
            </w:r>
          </w:p>
          <w:p w14:paraId="68EEC4C9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5073494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ABBD04A" w14:textId="77777777" w:rsidTr="00A54B0F">
        <w:tc>
          <w:tcPr>
            <w:tcW w:w="2472" w:type="dxa"/>
          </w:tcPr>
          <w:p w14:paraId="4078F62B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7B88B8BE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Comisión Reguladora de Telecomunicaciones</w:t>
            </w:r>
          </w:p>
        </w:tc>
        <w:tc>
          <w:tcPr>
            <w:tcW w:w="2472" w:type="dxa"/>
          </w:tcPr>
          <w:p w14:paraId="47244B28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6641A5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Senior Technical Lead</w:t>
            </w:r>
          </w:p>
        </w:tc>
        <w:tc>
          <w:tcPr>
            <w:tcW w:w="2472" w:type="dxa"/>
          </w:tcPr>
          <w:p w14:paraId="59546402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58D951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2025</w:t>
            </w:r>
          </w:p>
        </w:tc>
        <w:tc>
          <w:tcPr>
            <w:tcW w:w="2475" w:type="dxa"/>
          </w:tcPr>
          <w:p w14:paraId="739D7090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9F44303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presente</w:t>
            </w:r>
          </w:p>
        </w:tc>
      </w:tr>
    </w:tbl>
    <w:p w14:paraId="023266A7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6D10544" w14:textId="77777777">
        <w:tc>
          <w:tcPr>
            <w:tcW w:w="2070" w:type="dxa"/>
          </w:tcPr>
          <w:p w14:paraId="6298B7E2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7D3412F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Atender la migración del proceso de Acervo Estadístico de la información de los concesionarios.</w:t>
            </w:r>
          </w:p>
          <w:p w14:paraId="1E7857A8" w14:textId="77777777" w:rsidR="00FB238F" w:rsidRPr="0044412E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Realizar tuning y optimización de performance de procesos ETL en producción.</w:t>
            </w:r>
          </w:p>
          <w:p w14:paraId="09C788A0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5BC3E2CF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679C89A9" w14:textId="77777777" w:rsidTr="00A54B0F">
        <w:tc>
          <w:tcPr>
            <w:tcW w:w="2472" w:type="dxa"/>
          </w:tcPr>
          <w:p w14:paraId="04E108A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814AB68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Instituto Federal de Telecomunicaciones</w:t>
            </w:r>
          </w:p>
        </w:tc>
        <w:tc>
          <w:tcPr>
            <w:tcW w:w="2472" w:type="dxa"/>
          </w:tcPr>
          <w:p w14:paraId="5C0080FB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1A6112F9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 Data Engineer</w:t>
            </w:r>
          </w:p>
        </w:tc>
        <w:tc>
          <w:tcPr>
            <w:tcW w:w="2472" w:type="dxa"/>
          </w:tcPr>
          <w:p w14:paraId="1921A29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3A6837C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septiembre 2024</w:t>
            </w:r>
          </w:p>
        </w:tc>
        <w:tc>
          <w:tcPr>
            <w:tcW w:w="2475" w:type="dxa"/>
          </w:tcPr>
          <w:p w14:paraId="4B319A5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48FB313B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enero 2025</w:t>
            </w:r>
          </w:p>
        </w:tc>
      </w:tr>
    </w:tbl>
    <w:p w14:paraId="7B5A0171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6AB0A4C2" w14:textId="77777777">
        <w:tc>
          <w:tcPr>
            <w:tcW w:w="2070" w:type="dxa"/>
          </w:tcPr>
          <w:p w14:paraId="46F63F37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FE401DC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Desarrollar e implementar el modelo de gobierno de datos e identificar datos maestros.</w:t>
            </w:r>
          </w:p>
          <w:p w14:paraId="19284FCF" w14:textId="77777777" w:rsidR="00FB238F" w:rsidRPr="0044412E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Construir el diccionario de datos y modelado en Erwin para catálogos y datos maestros.</w:t>
            </w:r>
          </w:p>
          <w:p w14:paraId="3A8A677B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15ADA6D5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1732781C" w14:textId="77777777" w:rsidTr="00A54B0F">
        <w:tc>
          <w:tcPr>
            <w:tcW w:w="2472" w:type="dxa"/>
          </w:tcPr>
          <w:p w14:paraId="41E5F2A0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2D99B546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Banco Bradesco SA</w:t>
            </w:r>
          </w:p>
        </w:tc>
        <w:tc>
          <w:tcPr>
            <w:tcW w:w="2472" w:type="dxa"/>
          </w:tcPr>
          <w:p w14:paraId="7CCC0D67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B2B137E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TÉCNICO / Modelador BD</w:t>
            </w:r>
          </w:p>
        </w:tc>
        <w:tc>
          <w:tcPr>
            <w:tcW w:w="2472" w:type="dxa"/>
          </w:tcPr>
          <w:p w14:paraId="7E9791FA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7C80F6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  <w:tc>
          <w:tcPr>
            <w:tcW w:w="2475" w:type="dxa"/>
          </w:tcPr>
          <w:p w14:paraId="71044F6A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4D6783A7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julio 2024</w:t>
            </w:r>
          </w:p>
        </w:tc>
      </w:tr>
    </w:tbl>
    <w:p w14:paraId="063686D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780A5553" w14:textId="77777777">
        <w:tc>
          <w:tcPr>
            <w:tcW w:w="2070" w:type="dxa"/>
          </w:tcPr>
          <w:p w14:paraId="74E0AB11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A0FA2C2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Diseñar y estandarizar el modelo de base de datos del Datamart de Cobranza y Riesgo.</w:t>
            </w:r>
          </w:p>
          <w:p w14:paraId="74E3E8C8" w14:textId="77777777" w:rsidR="00FB238F" w:rsidRPr="0044412E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Definir reglas técnicas y diseñar procesos ETL para cargas hacia el Datamart.</w:t>
            </w:r>
          </w:p>
          <w:p w14:paraId="6666279B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F78403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213351D" w14:textId="77777777" w:rsidTr="00A54B0F">
        <w:tc>
          <w:tcPr>
            <w:tcW w:w="2472" w:type="dxa"/>
          </w:tcPr>
          <w:p w14:paraId="03439F80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44AA31A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Instituto Federal de Telecomunicaciones</w:t>
            </w:r>
          </w:p>
        </w:tc>
        <w:tc>
          <w:tcPr>
            <w:tcW w:w="2472" w:type="dxa"/>
          </w:tcPr>
          <w:p w14:paraId="4E5FFFBA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3E266E6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Líder TÉCNICO</w:t>
            </w:r>
          </w:p>
        </w:tc>
        <w:tc>
          <w:tcPr>
            <w:tcW w:w="2472" w:type="dxa"/>
          </w:tcPr>
          <w:p w14:paraId="2F9267B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1EA18903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  <w:tc>
          <w:tcPr>
            <w:tcW w:w="2475" w:type="dxa"/>
          </w:tcPr>
          <w:p w14:paraId="3611EE0A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8E5C714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mayo 2024</w:t>
            </w:r>
          </w:p>
        </w:tc>
      </w:tr>
    </w:tbl>
    <w:p w14:paraId="45E97420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7F9F89C2" w14:textId="77777777">
        <w:tc>
          <w:tcPr>
            <w:tcW w:w="2070" w:type="dxa"/>
          </w:tcPr>
          <w:p w14:paraId="2818BA41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 xml:space="preserve">Actividades 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lastRenderedPageBreak/>
              <w:t>Principales</w:t>
            </w:r>
          </w:p>
        </w:tc>
        <w:tc>
          <w:tcPr>
            <w:tcW w:w="7821" w:type="dxa"/>
          </w:tcPr>
          <w:p w14:paraId="57AE2628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lastRenderedPageBreak/>
              <w:t xml:space="preserve">• Coordinar actividades para proyectos de validación de operadores y diseñar procesos ETL </w:t>
            </w:r>
            <w:r w:rsidRPr="0044412E">
              <w:rPr>
                <w:sz w:val="18"/>
                <w:szCs w:val="20"/>
                <w:lang w:val="es-MX"/>
              </w:rPr>
              <w:lastRenderedPageBreak/>
              <w:t>asociados.</w:t>
            </w:r>
          </w:p>
          <w:p w14:paraId="4EFA9E81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674E1F2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101C206" w14:textId="77777777" w:rsidTr="00A54B0F">
        <w:tc>
          <w:tcPr>
            <w:tcW w:w="2472" w:type="dxa"/>
          </w:tcPr>
          <w:p w14:paraId="6D0CCE2A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F4E0584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Nissan</w:t>
            </w:r>
          </w:p>
        </w:tc>
        <w:tc>
          <w:tcPr>
            <w:tcW w:w="2472" w:type="dxa"/>
          </w:tcPr>
          <w:p w14:paraId="0F364DEE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158670C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 Data Engineer</w:t>
            </w:r>
          </w:p>
        </w:tc>
        <w:tc>
          <w:tcPr>
            <w:tcW w:w="2472" w:type="dxa"/>
          </w:tcPr>
          <w:p w14:paraId="27760B0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692EDCD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2023</w:t>
            </w:r>
          </w:p>
        </w:tc>
        <w:tc>
          <w:tcPr>
            <w:tcW w:w="2475" w:type="dxa"/>
          </w:tcPr>
          <w:p w14:paraId="7DB9C9E1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B82B90B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2023</w:t>
            </w:r>
          </w:p>
        </w:tc>
      </w:tr>
    </w:tbl>
    <w:p w14:paraId="7B7D30A6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0C5F08C" w14:textId="77777777">
        <w:tc>
          <w:tcPr>
            <w:tcW w:w="2070" w:type="dxa"/>
          </w:tcPr>
          <w:p w14:paraId="0CC053A8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956178B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Construir el modelo y los reportes de control de asistencia utilizando conectividad SFTP, SSIS y SQL Server.</w:t>
            </w:r>
          </w:p>
          <w:p w14:paraId="06D1FC3A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04A9FC89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384AB821" w14:textId="77777777" w:rsidTr="00A54B0F">
        <w:tc>
          <w:tcPr>
            <w:tcW w:w="2472" w:type="dxa"/>
          </w:tcPr>
          <w:p w14:paraId="0849C6CD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15C4E56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BBVA Bancomer</w:t>
            </w:r>
          </w:p>
        </w:tc>
        <w:tc>
          <w:tcPr>
            <w:tcW w:w="2472" w:type="dxa"/>
          </w:tcPr>
          <w:p w14:paraId="1D3604FF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3C6A769D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Sr. Data Engineer</w:t>
            </w:r>
          </w:p>
        </w:tc>
        <w:tc>
          <w:tcPr>
            <w:tcW w:w="2472" w:type="dxa"/>
          </w:tcPr>
          <w:p w14:paraId="5B5545EB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1681CE3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junio 2023</w:t>
            </w:r>
          </w:p>
        </w:tc>
        <w:tc>
          <w:tcPr>
            <w:tcW w:w="2475" w:type="dxa"/>
          </w:tcPr>
          <w:p w14:paraId="42292C7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409BE91C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julio 2023</w:t>
            </w:r>
          </w:p>
        </w:tc>
      </w:tr>
    </w:tbl>
    <w:p w14:paraId="2586A57A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57CDCE5" w14:textId="77777777">
        <w:tc>
          <w:tcPr>
            <w:tcW w:w="2070" w:type="dxa"/>
          </w:tcPr>
          <w:p w14:paraId="39870AD8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CB7CBED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Participar en el assessment para la migración de la infraestructura core del área de seguros.</w:t>
            </w:r>
          </w:p>
          <w:p w14:paraId="0216F335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62331036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7A5B3840" w14:textId="77777777" w:rsidTr="00A54B0F">
        <w:tc>
          <w:tcPr>
            <w:tcW w:w="2472" w:type="dxa"/>
          </w:tcPr>
          <w:p w14:paraId="5C01E259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555E67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- Scotiabank</w:t>
            </w:r>
          </w:p>
        </w:tc>
        <w:tc>
          <w:tcPr>
            <w:tcW w:w="2472" w:type="dxa"/>
          </w:tcPr>
          <w:p w14:paraId="191368BE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18A5F3E7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Lider TÉCNICO</w:t>
            </w:r>
          </w:p>
        </w:tc>
        <w:tc>
          <w:tcPr>
            <w:tcW w:w="2472" w:type="dxa"/>
          </w:tcPr>
          <w:p w14:paraId="318AA535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2EF0B64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marzo 2018</w:t>
            </w:r>
          </w:p>
        </w:tc>
        <w:tc>
          <w:tcPr>
            <w:tcW w:w="2475" w:type="dxa"/>
          </w:tcPr>
          <w:p w14:paraId="638C807A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29B040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mayo 2023</w:t>
            </w:r>
          </w:p>
        </w:tc>
      </w:tr>
    </w:tbl>
    <w:p w14:paraId="1889E783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2208F6D5" w14:textId="77777777">
        <w:tc>
          <w:tcPr>
            <w:tcW w:w="2070" w:type="dxa"/>
          </w:tcPr>
          <w:p w14:paraId="7D835498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32513A6A" w14:textId="77777777" w:rsidR="002F1DD3" w:rsidRPr="0044412E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Diseñar y desarrollar componentes ETL de alto impacto con SAS Data Integration y automatizar procesos.</w:t>
            </w:r>
          </w:p>
          <w:p w14:paraId="713ABD43" w14:textId="77777777" w:rsidR="00FB238F" w:rsidRPr="0044412E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Proponer documentación de lineamientos, estándares y mejores prácticas para la oficina de datos.</w:t>
            </w:r>
          </w:p>
          <w:p w14:paraId="757B9B7D" w14:textId="77777777" w:rsidR="00FB238F" w:rsidRPr="0044412E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4CF21CEC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4F27F30" w14:textId="77777777" w:rsidTr="008E472F">
        <w:tc>
          <w:tcPr>
            <w:tcW w:w="2472" w:type="dxa"/>
          </w:tcPr>
          <w:p w14:paraId="7F4C77E0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39FCD07" w14:textId="77777777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Intellego - Walmart</w:t>
            </w:r>
          </w:p>
        </w:tc>
        <w:tc>
          <w:tcPr>
            <w:tcW w:w="2472" w:type="dxa"/>
          </w:tcPr>
          <w:p w14:paraId="14895ABD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746ACC4A" w14:textId="7777777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Desarrollador</w:t>
            </w:r>
          </w:p>
        </w:tc>
        <w:tc>
          <w:tcPr>
            <w:tcW w:w="2472" w:type="dxa"/>
          </w:tcPr>
          <w:p w14:paraId="402C2599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8AB3C04" w14:textId="7777777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septiembre 2014</w:t>
            </w:r>
          </w:p>
        </w:tc>
        <w:tc>
          <w:tcPr>
            <w:tcW w:w="2475" w:type="dxa"/>
          </w:tcPr>
          <w:p w14:paraId="5C2A52B2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EB37092" w14:textId="77777777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febrero 2015</w:t>
            </w:r>
          </w:p>
        </w:tc>
      </w:tr>
    </w:tbl>
    <w:p w14:paraId="0606085E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7A7D09AB" w14:textId="77777777" w:rsidTr="002D019E">
        <w:tc>
          <w:tcPr>
            <w:tcW w:w="2070" w:type="dxa"/>
          </w:tcPr>
          <w:p w14:paraId="307BACE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3A500F3" w14:textId="77777777" w:rsidR="00237B34" w:rsidRPr="0044412E" w:rsidRDefault="00237B34" w:rsidP="008E472F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Desarrollar una prueba de concepto para un nuevo DWH desde los sistemas corporativos de Estados Unidos para conectar México y Centroamérica.</w:t>
            </w:r>
          </w:p>
          <w:p w14:paraId="3C221463" w14:textId="77777777" w:rsidR="00237B34" w:rsidRPr="0044412E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Instalar IBM DataStage 9.1 en servidores de Walmart México para la segunda fase del DWH.</w:t>
            </w:r>
          </w:p>
          <w:p w14:paraId="0274F6F4" w14:textId="77777777" w:rsidR="00237B34" w:rsidRPr="0044412E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Generar documentación con lineamientos, estándares y buenas prácticas de desarrollo.</w:t>
            </w:r>
          </w:p>
          <w:p w14:paraId="5C32B213" w14:textId="77777777" w:rsidR="00237B34" w:rsidRPr="0044412E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Revisar procesos ETL para asegurar el cumplimiento de buenas prácticas y estándares.</w:t>
            </w:r>
          </w:p>
          <w:p w14:paraId="1FE66F07" w14:textId="77777777" w:rsidR="00237B34" w:rsidRPr="0044412E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4412E">
              <w:rPr>
                <w:sz w:val="18"/>
                <w:szCs w:val="20"/>
                <w:lang w:val="es-MX"/>
              </w:rPr>
              <w:t>• Desarrollar el proyecto de Dimensiones de Retail.</w:t>
            </w:r>
          </w:p>
          <w:p w14:paraId="663E2E24" w14:textId="77777777" w:rsidR="00237B34" w:rsidRPr="0044412E" w:rsidRDefault="00237B34" w:rsidP="008E472F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9E8E939" w14:textId="77777777" w:rsidR="00063746" w:rsidRPr="0044412E" w:rsidRDefault="00063746" w:rsidP="00063746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6747EC2C" w14:textId="77777777" w:rsidR="008D687A" w:rsidRPr="0044412E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44412E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4D3C443A" w14:textId="77777777" w:rsidR="002129EE" w:rsidRPr="0044412E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1C1242A9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octubre de 2010 hasta febrero de 2018</w:t>
      </w:r>
    </w:p>
    <w:p w14:paraId="0393FBDB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F31A559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se desempeñaron funciones como Desarrollador, Líder Técnico y Líder de Servicio, enfocadas en diseño y desarrollo de procesos ETL, migración de entornos y estandarización de prácticas. Se implementaron pruebas de concepto, estandarización de procesos y formación de equipos, además de soporte y mantenimiento de aplicaciones. Las responsabilidades incluyeron automatización de procesos, documentación de lineamientos y mejora de la calidad operativa para cumplir con los requisitos de los clientes.</w:t>
      </w:r>
    </w:p>
    <w:p w14:paraId="0EA1284B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57937A5F" w14:textId="77777777" w:rsidR="007F5553" w:rsidRPr="0044412E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4FCA6008" w14:textId="77777777" w:rsidR="00651D50" w:rsidRPr="0044412E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44412E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44412E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21D304B9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376903AD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66F56831" w14:textId="77777777" w:rsidTr="006C57FE">
        <w:tc>
          <w:tcPr>
            <w:tcW w:w="5649" w:type="dxa"/>
          </w:tcPr>
          <w:p w14:paraId="52BECEDA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Ingenieria en Sistemas Computacionales</w:t>
            </w:r>
          </w:p>
        </w:tc>
        <w:tc>
          <w:tcPr>
            <w:tcW w:w="1975" w:type="dxa"/>
          </w:tcPr>
          <w:p w14:paraId="7D125436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UNITEC Universidad Tecnologica de Mexico</w:t>
            </w:r>
          </w:p>
          <w:p w14:paraId="4335A5B6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7C2307F6" w14:textId="77777777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septiembre 2005 - agosto 2009</w:t>
            </w:r>
          </w:p>
        </w:tc>
      </w:tr>
    </w:tbl>
    <w:p w14:paraId="6FAB1B81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124B1FCC" w14:textId="77777777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670F995E" w14:textId="7777777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7A9843F2" w14:textId="77777777" w:rsidTr="006C57FE">
        <w:trPr>
          <w:trHeight w:val="300"/>
        </w:trPr>
        <w:tc>
          <w:tcPr>
            <w:tcW w:w="7602" w:type="dxa"/>
          </w:tcPr>
          <w:p w14:paraId="5C7B9732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ITIL Foundation Certificate</w:t>
            </w:r>
          </w:p>
        </w:tc>
        <w:tc>
          <w:tcPr>
            <w:tcW w:w="2248" w:type="dxa"/>
          </w:tcPr>
          <w:p w14:paraId="0C643029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2016</w:t>
            </w:r>
          </w:p>
        </w:tc>
      </w:tr>
    </w:tbl>
    <w:p w14:paraId="3E739DD0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747A1AFD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0B6A415E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F74896" w14:paraId="54CF5D6B" w14:textId="77777777" w:rsidTr="000F30D6">
        <w:trPr>
          <w:trHeight w:val="300"/>
        </w:trPr>
        <w:tc>
          <w:tcPr>
            <w:tcW w:w="9850" w:type="dxa"/>
          </w:tcPr>
          <w:p w14:paraId="065A6488" w14:textId="77777777" w:rsidR="00F75589" w:rsidRPr="0044412E" w:rsidRDefault="00F75589" w:rsidP="005A0357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4412E">
              <w:rPr>
                <w:rFonts w:ascii="Arial" w:hAnsi="Arial" w:cs="Arial"/>
                <w:bCs/>
                <w:sz w:val="18"/>
                <w:szCs w:val="18"/>
                <w:lang w:val="en-US"/>
              </w:rPr>
              <w:t>- Databricks-ApacheSpark_From_Zero_To_Exp</w:t>
            </w:r>
          </w:p>
        </w:tc>
      </w:tr>
      <w:tr w:rsidR="00F75589" w:rsidRPr="00555556" w14:paraId="4FA5770C" w14:textId="77777777" w:rsidTr="000F30D6">
        <w:trPr>
          <w:trHeight w:val="300"/>
        </w:trPr>
        <w:tc>
          <w:tcPr>
            <w:tcW w:w="9850" w:type="dxa"/>
          </w:tcPr>
          <w:p w14:paraId="323FAB90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CDI_IIC Foundation</w:t>
            </w:r>
          </w:p>
        </w:tc>
      </w:tr>
      <w:tr w:rsidR="00F75589" w:rsidRPr="00555556" w14:paraId="17FB25C1" w14:textId="77777777" w:rsidTr="000F30D6">
        <w:trPr>
          <w:trHeight w:val="300"/>
        </w:trPr>
        <w:tc>
          <w:tcPr>
            <w:tcW w:w="9850" w:type="dxa"/>
          </w:tcPr>
          <w:p w14:paraId="19D4E8FE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PowerBIAnalisisDatosBI</w:t>
            </w:r>
          </w:p>
        </w:tc>
      </w:tr>
    </w:tbl>
    <w:p w14:paraId="18E4098C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7F4F0EAE" w14:textId="77777777" w:rsidR="00231C65" w:rsidRDefault="00000000">
      <w:r>
        <w:br w:type="page"/>
      </w:r>
    </w:p>
    <w:p w14:paraId="16F32CB7" w14:textId="57602BE3" w:rsidR="00231C65" w:rsidRDefault="00000000">
      <w:r w:rsidRPr="00A6506A">
        <w:rPr>
          <w:noProof/>
        </w:rPr>
        <w:pict w14:anchorId="7D7EF6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6in;height:558.75pt;visibility:visible;mso-wrap-style:square">
            <v:imagedata r:id="rId11" o:title=""/>
          </v:shape>
        </w:pict>
      </w:r>
    </w:p>
    <w:p w14:paraId="57838D99" w14:textId="0A3D9E54" w:rsidR="00F74896" w:rsidRDefault="00F74896">
      <w:r w:rsidRPr="00A6506A">
        <w:rPr>
          <w:noProof/>
        </w:rPr>
        <w:lastRenderedPageBreak/>
        <w:pict w14:anchorId="6C07DD0B">
          <v:shape id="Picture 1" o:spid="_x0000_i1025" type="#_x0000_t75" style="width:479.25pt;height:581.25pt;visibility:visible;mso-wrap-style:square">
            <v:imagedata r:id="rId12" o:title=""/>
          </v:shape>
        </w:pict>
      </w:r>
    </w:p>
    <w:sectPr w:rsidR="00F74896" w:rsidSect="00206675">
      <w:headerReference w:type="default" r:id="rId13"/>
      <w:footerReference w:type="default" r:id="rId14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A17D6" w14:textId="77777777" w:rsidR="008303E1" w:rsidRDefault="008303E1" w:rsidP="007F334B">
      <w:r>
        <w:separator/>
      </w:r>
    </w:p>
  </w:endnote>
  <w:endnote w:type="continuationSeparator" w:id="0">
    <w:p w14:paraId="3F03C585" w14:textId="77777777" w:rsidR="008303E1" w:rsidRDefault="008303E1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4935E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45183F3D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21762889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5A790F22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345CFDB5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0E250" w14:textId="77777777" w:rsidR="008303E1" w:rsidRDefault="008303E1" w:rsidP="007F334B">
      <w:r>
        <w:separator/>
      </w:r>
    </w:p>
  </w:footnote>
  <w:footnote w:type="continuationSeparator" w:id="0">
    <w:p w14:paraId="03B56897" w14:textId="77777777" w:rsidR="008303E1" w:rsidRDefault="008303E1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5E8F7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032758D5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160745CB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7162B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1C70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1C65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12E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03E1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56AD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4896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7566FD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Props1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5</Pages>
  <Words>670</Words>
  <Characters>4156</Characters>
  <Application>Microsoft Office Word</Application>
  <DocSecurity>0</DocSecurity>
  <Lines>218</Lines>
  <Paragraphs>141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4685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86</cp:revision>
  <cp:lastPrinted>2025-07-21T19:41:00Z</cp:lastPrinted>
  <dcterms:created xsi:type="dcterms:W3CDTF">2026-02-12T00:23:00Z</dcterms:created>
  <dcterms:modified xsi:type="dcterms:W3CDTF">2026-03-03T15:19:00Z</dcterms:modified>
  <dc:identifier/>
  <dc:language/>
</cp:coreProperties>
</file>