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proofErr w:type="gramStart"/>
      <w:r w:rsidRPr="003D235E">
        <w:rPr>
          <w:b/>
          <w:bCs/>
          <w:lang w:val="es-MX"/>
        </w:rPr>
        <w:t xml:space="preserve">Edgar Ricardo Ghenno Flores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proofErr w:type="gramStart"/>
      <w:r w:rsidRPr="0016058C">
        <w:rPr>
          <w:b/>
          <w:bCs/>
          <w:lang w:val="es-MX"/>
        </w:rPr>
        <w:t xml:space="preserve">Arquitecto Experto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Valido que cada componente interactúe de forma sistémica en todas las iteraciones de un proyecto para lograr congruencia con el flujo de negocio y de información (proceso funcional). Identifico dependencias y duplicidades, y propongo soluciones a las necesidades de manera integrada. Cuento con habilidades en conocimiento de las plataformas de la Arquitectura de Referencia (AR), resolución de problemas técnicos, y evaluación y optimización del rendimiento del sistema mediante la selección de las tecnologías más adecuadas.</w:t>
              <w:br/>
              <w:t xml:space="preserve">He participado en consultoría y arquitectura empresarial para definir capacidades, hojas de ruta y soluciones integrales en banca, retail, manufactura, energía y sector público, alineando procesos, aplicaciones e integración con necesidades de negocio, microservicios, nube y modernización. He liderado equipos multidisciplinarios y coordinado trabajo entre negocio, arquitectura y desarrollo para establecer estándares y gobierno de arquitectura, además de identificar dependencias, brechas y oportunidades de mejora para proponer soluciones integradas y comunicar roadmaps de transformación.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Cuento con más de 3 años de experiencia en centros de desarrollo de software. Además, cuento con 5 años de experiencia en análisis de sistemas y manejo de equipos de trabajo. Soy responsable de definir la arquitectura de software a implementar, incluyendo patrones de diseño y la cobertura general de la aplicación. Tomo decisiones tecnológicas y de implementación, definiendo y adaptando frameworks y estándares, y brindo asesoría al equipo técnico en la atención de tareas complejas.</w:t>
              <w:br/>
              <w:t xml:space="preserve"/>
              <w:br/>
              <w:t xml:space="preserve">He participado en consultoría y arquitectura empresarial para definir capacidades, hojas de ruta y soluciones integrales en banca, retail, manufactura, energía y sector público. He alineado procesos, aplicaciones e integración con necesidades de negocio, microservicios, nube y modernización.</w:t>
              <w:br/>
              <w:t xml:space="preserve"/>
              <w:br/>
              <w:t xml:space="preserve">He liderado equipos multidisciplinarios y coordinado trabajo entre negocio, arquitectura y desarrollo para establecer estándares y gobierno de arquitectura. También he identificado dependencias, brechas y oportunidades de mejora para proponer soluciones integradas y comunicar roadmaps de transformación.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 xml:space="preserve"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 – Grupo Industrial Saltillo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abril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Valido que cada componente interactúe sistémicamente en todas las iteraciones de un proyecto para lograr congruencia con el flujo de negocio y de información (proceso funcional). Identifico dependencias y duplicidades, y propongo soluciones a las necesidades de manera integrada. Cuento con habilidades en conocimiento de las plataformas de la Arquitectura de Referencia (AR), resolución de problemas técnicos, y evaluación y optimización del rendimiento del sistema mediante la elección de las tecnologías más adecuadas.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y la solución técnica con base en la propuesta de negocio y las necesidades del cliente.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estándares de codificación y de bases de datos.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patrones de diseño y los funcionales.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Brindo asesoría a los Líderes Técnicos.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subsistemas de soporte.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administración de la configuración para construcción.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implementaciones de referencia.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checklist para las pruebas de escritorio del diseño generado.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Valido la integración de macrocomponentes a la arquitectura.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Recomiendo prioridades para la construcción requerida en cada iteración.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Valido la integración sistémica de componentes para asegurar la congruencia con el flujo de negocio y de información.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fases de visión, levantamiento de requisitos y definición de arquitectura de negocio, sistemas de información y arquitectura tecnológica.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Establezco procesos de control y aseguro el cumplimiento de los estándares de arquitectura en los proyectos.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Utilizo herramientas de modelado como ArchiMate, Sparx EA y Visio (Herramienta de diagramación técnica) para documentar arquitecturas.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proyectos de migración a la nube, modernización de aplicaciones e integración de sistemas, aplicando Marco de Arquitectura de Open Group (TOGAF (Marco de arquitectura empresarial (ADM, gobierno de arquitectura))) como marco de referencia.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Comunico arquitecturas y roadmaps a directivos, equipos técnicos y usuarios clave.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Demuestro la alineación de las soluciones tecnológicas propuestas con los objetivos del negocio.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Integro Marco de Arquitectura de Open Group (TOGAF (Marco de arquitectura empresarial (ADM, gobierno de arquitectura))) con metodologías ágiles (Scrum, Marco Ágil Escalable (SAFe)) y tradicionales (Profesional en Gestión de Proyectos (PMP), PRINCE2).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participado en proyectos mayores a 20 mil horas, donde soluciono requerimientos no funcionales complejos, identifico y mitigo riesgos técnicos, y aseguro el desempeño correcto del sistema.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usado la certificación TOGAF (Marco de arquitectura empresarial (ADM, gobierno de arquitectura)) 9 Certified 2013 como marco de arquitectura empresarial para aplicar ADM y gobierno de arquitectura.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usado la certificación TOGAF (Marco de arquitectura empresarial (ADM, gobierno de arquitectura)) 9 Certified 2014 como marco de arquitectura empresarial para aplicar ADM y gobierno de arquitectura.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los siguientes procesos definidos por la metodología PDSS3 de atención de proyectos tradicionales de Softtek: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ARC: Encabezo las actividades de diseño de la arquitectura y su implementación, generando sus productos entregables.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SFD: Proveo patrones funcionales y estándares de interfaz de usuario.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DBI: Proveo estimados de volumen y requerimientos de desempeño.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CIS: Valido los entregables de la especificación detallada de componentes.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CTR: Doy seguimiento a los estándares utilizados en el desarrollo de componentes.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INT: Valido los ambientes de despliegue para la integración del sistema.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DOC: Proveo entradas para la documentación técnica.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Consultoría estratégica para homologación de procesos centrales del negocio que incluyen operaciones en México y Europa y con el fin de poder proponer la sistematización de sus funciones con soluciones integrales abarcando desde el diseño e investigación hasta la comercialización de los productos de la organización.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del modelo de capacidades integral de la situación actual de ambas regiones y propuesta de homologación, incluyendo no sólo soluciones homogéneas si no también soluciones que pudieran ser replicadas independientemente de la ubicación geográfica de la operación.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Identificación de funciones específicas para ser soportadas por un ERP y que sirvieron como base para la licitación vía un RFP de dicha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consultoría estratégica para la identificación de capacidades y funciones a soportar por la implementación de un nuevo ERP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Fui responsable de la definición de mapa de capacidades identificando áreas de oportunidad para la optimización de funciones operativas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Fui responsable de la definición de procesos y sistemas que por medio de racionalización son elegibles para integrar optimizando esfuerzo y costos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Fui responsable del diseño de una propuesta de modelo de capacidades, identificando nuevas áreas de negocio o integrando otras para mejorar los resultados operativos y de negocio.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consultoría estratégica para la identificación de áreas de mejora en la operación de CryoInfra, definición de soluciones con enfoque de RPA y automatización de procesos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análisis financiero de ahorro por procesos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Identifiqué áreas de mayor impacto para la empresa, en costos con la implementación de Robots y automatización de procesos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Diseñé soluciones RPA usando Frida, plataforma de Softtek  de automatización.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Diseñé propuestas y enfoques de implementación y ejecución de proyectos de Arquitectura Empresarial para diversos clientes, utilizando el marco de trabajo Marco de Arquitectura de Open Group (TOGAF (Marco de arquitectura empresarial (ADM, gobierno de arquitectura))) y estándares de industria de banca como BIAN y retail ARTS, SCOR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Integrante del equipo de Arquitectura empresarial que se encargó del diseño de la situación actual y futura del proceso de CATMAN para Soriana, enfocado en el modelado de los aplicativos que soportan la operación de dicho proceso y la interacción con el equipo de Blueyonder, que implementará el módulo de CATMAN de esta herramienta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Hice el descubrimiento y modelado de la vista de “uso de aplicaciones”, donde se incluyen servicios externos de consultoría hecha por terceros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Coordiné el enfoque de solución, para la colaboración del equipo de Arquitectura Empresarial y Blueyonder.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 – STIVA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noviembre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28 febrero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consultoría estratégica para la identificación de capacidades y funciones a soportar por la implementación de un nuevo ERP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Fui responsable de la definición de mapa de capacidades identificando áreas de oportunidad para la optimización de funciones operativas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Fui responsable de la definición de procesos y sistemas que por medio de racionalización son elegibles para integrar optimizando esfuerzo y costos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Fui responsable del diseño de una propuesta de modelo de capacidades, identificando nuevas áreas de negocio o integrando otras para mejorar los resultados operativos y de negocio.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 – CryoInfra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enero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octubre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consultoría estratégica para la identificación de áreas de mejora en la operación de CryoInfra, definición de soluciones con enfoque de RPA y automatización de procesos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análisis financiero de ahorro por procesos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Identifiqué áreas de mayor impacto para la empresa, en costos con la implementación de Robots y automatización de procesos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Diseñé soluciones RPA usando Frida, plataforma de Softtek  de automatización.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 –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junio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diciembre 2023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Diseñé propuestas y enfoques de implementación y ejecución de proyectos de Arquitectura Empresarial para diversos clientes, utilizando el marco de trabajo Marco de Arquitectura de Open Group (TOGAF (Marco de arquitectura empresarial (ADM, gobierno de arquitectura))) y estándares de industria de banca como BIAN y retail ARTS, SCOR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 – Soriana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febrero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mayo 2023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Integrante del equipo de Arquitectura empresarial que se encargó del diseño de la situación actual y futura del proceso de CATMAN para Soriana, enfocado en el modelado de los aplicativos que soportan la operación de dicho proceso y la interacción con el equipo de Blueyonder, que implementará el módulo de CATMAN de esta herramienta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Hice el descubrimiento y modelado de la vista de “uso de aplicaciones”, donde se incluyen servicios externos de consultoría hecha por terceros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Coordiné el enfoque de solución, para la colaboración del equipo de Arquitectura Empresarial y Blueyonder.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 xml:space="preserve"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TOGAF 9 Certified</w:t>
            </w:r>
          </w:p>
        </w:tc>
      </w:tr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TOGAF 9 Certified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Excel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Word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Mural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Archimate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Archi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PowerPoint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UML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Sparx Enterprise Architect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MS Visio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Confluence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LeanIX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Aris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BPMN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Kafka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SOA Suite Oracle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Arquimate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Bizagy BPMN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Project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Visio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Software AG Aris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Windows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Linux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Java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C++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PHP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Javascript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JQuery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HTML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CSS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Docker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ApiManager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DB2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Oracle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MySQL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PosgreSQL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430A2D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HISTORIAL</w:t>
      </w:r>
      <w:proofErr w:type="gramEnd"/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02 octubre de 1995 hasta 31 diciembre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me desempeñé como Arquitecto de Soluciones, Gerente de arquitectura, Arquitecto Empresarial / Soluciones / SOa, Arquitecto empresarial, Arquitecto de Soluciones, Líder de proyecto y Arquitecto Empresarial y Arquitecto Empresarial, asumiendo responsabilidades de definición de arquitecturas, coordinación de equipos, análisis de procesos, integración de sistemas y alineación entre necesidades del negocio y soluciones tecnológicas. También participé en consultoría estratégica, elaboración de roadmaps, modernización de aplicaciones, implantación de prácticas de arquitectura y seguimiento de iniciativas institucionales y corporativas, manteniendo comunicación con áreas técnicas y de negocio para dar continuidad a los proyectos.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Ingeniería Electrónica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proofErr w:type="gramStart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1988 - 1995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Universidad Autónoma Metropolitana, UAM Iztapalapa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2304344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10/07/1996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 xml:space="preserve"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6C57FE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254462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CERTIFICACIONES</w:t>
      </w:r>
      <w:proofErr w:type="gramEnd"/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</w:t>
            </w:r>
            <w:proofErr w:type="gram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TOGAF 9 Certified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2013</w:t>
            </w:r>
          </w:p>
        </w:tc>
      </w:tr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</w:t>
            </w:r>
            <w:proofErr w:type="gram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TOGAF 9 Certified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2014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  <w:r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 xml:space="preserve">Edgar Ricardo Ghenno Flores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 xml:space="preserve">Arquitecto Experto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29D5" w14:textId="77777777" w:rsidR="00B90B2D" w:rsidRDefault="00B90B2D" w:rsidP="007F334B">
      <w:r>
        <w:separator/>
      </w:r>
    </w:p>
  </w:endnote>
  <w:endnote w:type="continuationSeparator" w:id="0">
    <w:p w14:paraId="7A545FA5" w14:textId="77777777" w:rsidR="00B90B2D" w:rsidRDefault="00B90B2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2847C" w14:textId="77777777" w:rsidR="00B90B2D" w:rsidRDefault="00B90B2D" w:rsidP="007F334B">
      <w:r>
        <w:separator/>
      </w:r>
    </w:p>
  </w:footnote>
  <w:footnote w:type="continuationSeparator" w:id="0">
    <w:p w14:paraId="14E81824" w14:textId="77777777" w:rsidR="00B90B2D" w:rsidRDefault="00B90B2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</Pages>
  <Words>266</Words>
  <Characters>1635</Characters>
  <Application>Microsoft Office Word</Application>
  <DocSecurity>0</DocSecurity>
  <Lines>38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1880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100</cp:revision>
  <cp:lastPrinted>2025-07-21T19:41:00Z</cp:lastPrinted>
  <dcterms:created xsi:type="dcterms:W3CDTF">2026-02-12T00:23:00Z</dcterms:created>
  <dcterms:modified xsi:type="dcterms:W3CDTF">2026-04-09T01:38:00Z</dcterms:modified>
  <dc:identifier/>
  <dc:language/>
</cp:coreProperties>
</file>