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vyd:_id="vyd:0000000000001s">
      <w:pPr>
        <w:spacing w:after="240"/>
        <w:jc w:val="center"/>
        <w:rPr>
          <w:rFonts w:ascii="Times New Roman" w:hAnsi="Times New Roman"/>
          <w:sz w:val="30"/>
          <w:b w:val="1"/>
        </w:rPr>
      </w:pPr>
      <w:r>
        <w:rPr>
          <w:rFonts w:ascii="Times New Roman" w:hAnsi="Times New Roman"/>
          <w:sz w:val="30"/>
          <w:b w:val="1"/>
        </w:rPr>
        <w:t xml:space="preserve">БИЗНЕС-ДОМЕН. СИСТЕМА ЦЕНТРАЛИЗОВАННОЙ ПЕЧАТИ ДОКУМЕНТОВ</w:t>
      </w:r>
    </w:p>
    <w:p vyd:_id="vyd:mu5x4h6043v5r0">
      <w:pPr>
        <w:spacing w:after="240"/>
        <w:jc w:val="center"/>
        <w:rPr>
          <w:rFonts w:ascii="Times New Roman" w:hAnsi="Times New Roman"/>
          <w:sz w:val="30"/>
          <w:b w:val="1"/>
        </w:rPr>
      </w:pPr>
      <w:r>
        <w:rPr>
          <w:rFonts w:ascii="Times New Roman" w:hAnsi="Times New Roman"/>
          <w:sz w:val="30"/>
          <w:b w:val="1"/>
        </w:rPr>
        <w:t xml:space="preserve">23 вариант Ковальчук Егор Олегович 5130904/40102</w:t>
      </w:r>
    </w:p>
    <w:p vyd:_id="vyd:0000000000001o">
      <w:pPr>
        <w:jc w:val="both"/>
        <w:rPr/>
      </w:pPr>
      <w:r>
        <w:t xml:space="preserve">В качестве примера работы системы массового обслуживания рассматривается система централизованной печати документов компании. Несколько подразделений независимо формируют задания, требующие печати. Например, бухгалтерия отправляет счета и акты, отдел кадров - справки и кадровые документы, аналитический отдел - аналитические отчёты.</w:t>
      </w:r>
    </w:p>
    <w:p vyd:_id="vyd:mu7e6krqhesc2p">
      <w:pPr>
        <w:ind w:firstLine="720"/>
        <w:jc w:val="both"/>
      </w:pPr>
      <w:r>
        <w:t xml:space="preserve">Задания поступают на общий сервер печати, где ожидают в ограниченном буфере, а затем передаются свободным принтерам. Буфер представляет собой ограниченную очередь заданий, а принтеры - отдельные устройства, которые в каждый момент времени могут выполнять только одно задание.</w:t>
        <w:br/>
        <w:t xml:space="preserve">Из-за ограниченной ёмкости очереди и занятости принтеров система должна определять порядок размещения заданий, правило отказа при переполнении, порядок выбора следующего пакета и порядок назначения свободного принтера. Эта логика реализуется двумя диспетчерами: диспетчером постановки, который отвечает за помещение новых заданий в буфер и обработку переполнения, и диспетчером выбора, который извлекает задания из буфера и назначает их свободным принтерам.</w:t>
      </w:r>
    </w:p>
    <w:tbl vyd:_id="vyd:0000000000000v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vyd:_id="vyd:0000000000000w">
        <w:tc vyd:_id="vyd:0000000000001l">
          <w:tcPr>
            <w:vAlign w:val="center"/>
          </w:tcPr>
          <w:p vyd:_id="vyd:0000000000001m">
            <w:pPr>
              <w:spacing w:after="0"/>
              <w:ind w:firstLine="0"/>
              <w:jc w:val="both"/>
            </w:pPr>
            <w:r>
              <w:rPr>
                <w:rFonts w:ascii="Times New Roman" w:hAnsi="Times New Roman"/>
                <w:sz w:val="22"/>
              </w:rPr>
              <w:t xml:space="preserve">ИБ</w:t>
            </w:r>
          </w:p>
        </w:tc>
        <w:tc vyd:_id="vyd:0000000000001i">
          <w:tcPr>
            <w:vAlign w:val="center"/>
          </w:tcPr>
          <w:p vyd:_id="vyd:0000000000001j">
            <w:pPr>
              <w:spacing w:after="0"/>
              <w:ind w:firstLine="0"/>
              <w:jc w:val="both"/>
            </w:pPr>
            <w:r>
              <w:rPr>
                <w:rFonts w:ascii="Times New Roman" w:hAnsi="Times New Roman"/>
                <w:sz w:val="22"/>
              </w:rPr>
              <w:t xml:space="preserve">ИЗ1</w:t>
            </w:r>
          </w:p>
        </w:tc>
        <w:tc vyd:_id="vyd:0000000000001f">
          <w:tcPr>
            <w:vAlign w:val="center"/>
          </w:tcPr>
          <w:p vyd:_id="vyd:0000000000001g">
            <w:pPr>
              <w:spacing w:after="0"/>
              <w:ind w:firstLine="0"/>
              <w:jc w:val="both"/>
            </w:pPr>
            <w:r>
              <w:rPr>
                <w:rFonts w:ascii="Times New Roman" w:hAnsi="Times New Roman"/>
                <w:sz w:val="22"/>
              </w:rPr>
              <w:t xml:space="preserve">ПЗ2</w:t>
            </w:r>
          </w:p>
        </w:tc>
        <w:tc vyd:_id="vyd:0000000000001c">
          <w:tcPr>
            <w:vAlign w:val="center"/>
          </w:tcPr>
          <w:p vyd:_id="vyd:0000000000001d">
            <w:pPr>
              <w:spacing w:after="0"/>
              <w:ind w:firstLine="0"/>
              <w:jc w:val="both"/>
            </w:pPr>
            <w:r>
              <w:rPr>
                <w:rFonts w:ascii="Times New Roman" w:hAnsi="Times New Roman"/>
                <w:sz w:val="22"/>
              </w:rPr>
              <w:t xml:space="preserve">Д1ОЗ2</w:t>
            </w:r>
          </w:p>
        </w:tc>
        <w:tc vyd:_id="vyd:00000000000019">
          <w:tcPr>
            <w:vAlign w:val="center"/>
          </w:tcPr>
          <w:p vyd:_id="vyd:0000000000001a">
            <w:pPr>
              <w:spacing w:after="0"/>
              <w:ind w:firstLine="0"/>
              <w:jc w:val="both"/>
            </w:pPr>
            <w:r>
              <w:rPr>
                <w:rFonts w:ascii="Times New Roman" w:hAnsi="Times New Roman"/>
                <w:sz w:val="22"/>
              </w:rPr>
              <w:t xml:space="preserve">Д1ОО5</w:t>
            </w:r>
          </w:p>
        </w:tc>
        <w:tc vyd:_id="vyd:00000000000016">
          <w:tcPr>
            <w:vAlign w:val="center"/>
          </w:tcPr>
          <w:p vyd:_id="vyd:00000000000017">
            <w:pPr>
              <w:spacing w:after="0"/>
              <w:ind w:firstLine="0"/>
              <w:jc w:val="both"/>
            </w:pPr>
            <w:r>
              <w:rPr>
                <w:rFonts w:ascii="Times New Roman" w:hAnsi="Times New Roman"/>
                <w:sz w:val="22"/>
              </w:rPr>
              <w:t xml:space="preserve">Д2П1</w:t>
            </w:r>
          </w:p>
        </w:tc>
        <w:tc vyd:_id="vyd:00000000000013">
          <w:tcPr>
            <w:vAlign w:val="center"/>
          </w:tcPr>
          <w:p vyd:_id="vyd:00000000000014">
            <w:pPr>
              <w:spacing w:after="0"/>
              <w:ind w:firstLine="0"/>
              <w:jc w:val="both"/>
            </w:pPr>
            <w:r>
              <w:rPr>
                <w:rFonts w:ascii="Times New Roman" w:hAnsi="Times New Roman"/>
                <w:sz w:val="22"/>
              </w:rPr>
              <w:t xml:space="preserve">Д2Б5</w:t>
            </w:r>
          </w:p>
        </w:tc>
        <w:tc vyd:_id="vyd:00000000000010">
          <w:tcPr>
            <w:vAlign w:val="center"/>
          </w:tcPr>
          <w:p vyd:_id="vyd:00000000000011">
            <w:pPr>
              <w:spacing w:after="0"/>
              <w:ind w:firstLine="0"/>
              <w:jc w:val="both"/>
            </w:pPr>
            <w:r>
              <w:rPr>
                <w:rFonts w:ascii="Times New Roman" w:hAnsi="Times New Roman"/>
                <w:sz w:val="22"/>
              </w:rPr>
              <w:t xml:space="preserve">ОР1</w:t>
            </w:r>
          </w:p>
        </w:tc>
        <w:tc vyd:_id="vyd:0000000000000x">
          <w:tcPr>
            <w:vAlign w:val="center"/>
          </w:tcPr>
          <w:p vyd:_id="vyd:0000000000000y">
            <w:pPr>
              <w:spacing w:after="0"/>
              <w:ind w:firstLine="0"/>
              <w:jc w:val="both"/>
            </w:pPr>
            <w:r>
              <w:rPr>
                <w:rFonts w:ascii="Times New Roman" w:hAnsi="Times New Roman"/>
                <w:sz w:val="22"/>
              </w:rPr>
              <w:t xml:space="preserve">ОД2</w:t>
            </w:r>
          </w:p>
        </w:tc>
      </w:tr>
    </w:tbl>
    <w:p vyd:_id="vyd:0000000000000t">
      <w:pPr>
        <w:spacing w:before="160" w:after="160"/>
        <w:jc w:val="both"/>
      </w:pPr>
      <w:r>
        <w:rPr>
          <w:sz w:val="30"/>
          <w:b w:val="1"/>
        </w:rPr>
        <w:t xml:space="preserve">1. ЭЛЕМЕНТЫ БИЗНЕС-ДОМЕНА</w:t>
      </w:r>
    </w:p>
    <w:p vyd:_id="vyd:0000000000000q">
      <w:pPr>
        <w:jc w:val="both"/>
      </w:pPr>
      <w:r>
        <w:rPr>
          <w:b w:val="1"/>
        </w:rPr>
        <w:t xml:space="preserve">1.1. Источник (ИБ, ИЗ1): </w:t>
      </w:r>
      <w:r>
        <w:t xml:space="preserve">Источниками являются подразделения компании: бухгалтерия (1 приоритет) отправляет задания на печать счетов и актов, отдел кадров (2 приоритет) - справок и кадровых документов, аналитический отдел (3 приоритет) - аналитических отчётов. Меньший номер соответствует более высокому приоритету. Каждое подразделение может создавать новые задания в течение всего времени работы системы, поэтому источник считается бесконечным. Поток заявок моделируется пуассоновским законом; интервалы между поступлениями имеют экспоненциальное распределение.</w:t>
      </w:r>
    </w:p>
    <w:p vyd:_id="vyd:0000000000000n">
      <w:pPr>
        <w:jc w:val="both"/>
      </w:pPr>
      <w:r>
        <w:rPr>
          <w:b w:val="1"/>
        </w:rPr>
        <w:t xml:space="preserve">1.2. Буфер (Д1ОЗ2): </w:t>
      </w:r>
      <w:r>
        <w:t xml:space="preserve">Задания помещаются в общую ограниченную очередь в порядке поступления. Новое задание занимает место в конце очереди. После извлечения задания из любой позиции все следующие задания сдвигаются на одно место к началу. Порядок записи в буфер не изменяет правила выбора заданий на обслуживание пакетами.</w:t>
      </w:r>
    </w:p>
    <w:p vyd:_id="vyd:mu7e03o97wsguz">
      <w:pPr>
        <w:ind w:firstLine="0"/>
        <w:jc w:val="both"/>
      </w:pPr>
      <w:r>
        <w:t xml:space="preserve">Буфером является ограниченная очередь сервера печати. Она может храниться в базе данных или в хранилище заданий сервера и в модели представляется набором из N позиций. Используется общая память без зон, чтобы свободные места были доступны всем подразделениям. Зонная память уместна, если каждому подразделению необходима гарантированная квота мест.</w:t>
      </w:r>
    </w:p>
    <w:p vyd:_id="vyd:0000000000000k">
      <w:pPr>
        <w:jc w:val="both"/>
      </w:pPr>
      <w:r>
        <w:rPr>
          <w:b w:val="1"/>
        </w:rPr>
        <w:t xml:space="preserve">1.3. Прибор (ПЗ2): </w:t>
      </w:r>
      <w:r>
        <w:t xml:space="preserve">Приборами являются сетевые принтеры, выполняющие задания на печать. Каждый принтер в один момент времени обслуживает одно задание без прерывания. Время печати является случайным и моделируется равномерным законом распределения на заданном интервале.</w:t>
      </w:r>
    </w:p>
    <w:p vyd:_id="vyd:0000000000000h">
      <w:pPr>
        <w:jc w:val="both"/>
      </w:pPr>
      <w:r>
        <w:rPr>
          <w:b w:val="1"/>
        </w:rPr>
        <w:t xml:space="preserve">1.4. Дисциплина отказа (Д1ОО5): </w:t>
      </w:r>
      <w:r>
        <w:t xml:space="preserve">Если при поступлении нового задания все позиции буфера заняты, отказ получает вновь пришедшая заявка. Она удаляется из системы без печати, не изменяя состава очереди. Ранее принятые задания не вытесняются.</w:t>
      </w:r>
    </w:p>
    <w:p vyd:_id="vyd:mu7dwjua2i7mkf">
      <w:pPr>
        <w:ind w:firstLine="0"/>
        <w:jc w:val="both"/>
      </w:pPr>
      <w:r>
        <w:t xml:space="preserve">В моём бизнес-домене это означает, что при полной очереди сервер не принимает новое задание на печать. Система фиксирует его как получившее отказ и учитывает в числе сгенерированных заявок соответствующего подразделения. Повторная отправка такого задания в модели не выполняется.</w:t>
      </w:r>
    </w:p>
    <w:p vyd:_id="vyd:0000000000000f">
      <w:pPr>
        <w:jc w:val="both"/>
        <w:keepNext/>
      </w:pPr>
      <w:r>
        <w:rPr>
          <w:b w:val="1"/>
        </w:rPr>
        <w:t xml:space="preserve">1.5. Дисциплины постановки на обслуживание (Д2П1, Д2Б5):</w:t>
      </w:r>
    </w:p>
    <w:p vyd:_id="vyd:0000000000000c">
      <w:pPr>
        <w:ind w:start="709" w:hanging="283"/>
        <w:jc w:val="both"/>
      </w:pPr>
      <w:r>
        <w:rPr>
          <w:b w:val="0"/>
        </w:rPr>
        <w:t xml:space="preserve">–   Д2Б5 (приоритет по номеру источника, заявки в пакете) – при наличии свободного принтера и отсутствии незавершённого пакета выбирается наиболее приоритетное подразделение из представленных в буфере. Все его задания, находящиеся в очереди в этот момент, образуют пакет. Состав пакета фиксируется и не пополняется новыми заданиями. Все принтеры обслуживают только этот пакет, выбирая его задания в порядке поступления. Следующий пакет формируется после завершения печати всех заданий текущего пакета. Ожидающие задания пакета остаются в буфере до передачи на принтер.</w:t>
      </w:r>
    </w:p>
    <w:p vyd:_id="vyd:00000000000009">
      <w:pPr>
        <w:ind w:start="709" w:hanging="283"/>
        <w:jc w:val="both"/>
      </w:pPr>
      <w:r>
        <w:t xml:space="preserve">–   Д2П1 (приоритет по номеру прибора) – поиск свободного принтера каждый раз начинается с принтера № 1 и продолжается в порядке возрастания номеров. Задание передаётся первому найденному свободному принтеру. Меньший номер означает более высокий приоритет; кольцевой указатель не используется.</w:t>
      </w:r>
    </w:p>
    <w:p vyd:_id="vyd:00000000000006">
      <w:pPr>
        <w:jc w:val="both"/>
      </w:pPr>
      <w:r>
        <w:rPr>
          <w:b w:val="1"/>
        </w:rPr>
        <w:t xml:space="preserve">1.6. Заявка: </w:t>
      </w:r>
      <w:r>
        <w:t xml:space="preserve">Задание на печать комплекта документов, сформированное одним из подразделений и выполняемое одним принтером. Заявка хранит идентификатор, принадлежность к подразделению и пакету, момент поступления и данные для расчёта времени ожидания, обслуживания и пребывания в системе.</w:t>
      </w:r>
    </w:p>
    <w:p vyd:_id="vyd:mu7e3knq27r1yh">
      <w:pPr>
        <w:jc w:val="both"/>
        <w:rPr>
          <w:b w:val="1"/>
        </w:rPr>
        <w:keepNext/>
      </w:pPr>
      <w:r>
        <w:rPr>
          <w:b w:val="1"/>
        </w:rPr>
        <w:t xml:space="preserve">1.7 Диспетчер постановки:</w:t>
      </w:r>
    </w:p>
    <w:p vyd:_id="vyd:mu7e3r17tfao2o">
      <w:pPr>
        <w:jc w:val="both"/>
      </w:pPr>
      <w:r>
        <w:t xml:space="preserve">Алгоритм приёма новых заданий. Он срабатывает, когда подразделение создало задание. Его работа: при наличии места добавить заявку в конец буфера по Д1ОЗ2; если буфер заполнен - по Д1ОО5 отклонить новую заявку. После успешной записи вызывается диспетчер выбора. Диспетчер постановки напрямую с принтерами не работает.</w:t>
      </w:r>
    </w:p>
    <w:p vyd:_id="vyd:mu7e4o8sdo9l8i">
      <w:pPr>
        <w:jc w:val="both"/>
        <w:rPr>
          <w:b w:val="1"/>
        </w:rPr>
        <w:keepNext/>
      </w:pPr>
      <w:r>
        <w:rPr>
          <w:b w:val="1"/>
        </w:rPr>
        <w:t xml:space="preserve">1.8 Диспетчер выбора:</w:t>
      </w:r>
    </w:p>
    <w:p vyd:_id="vyd:mu7e4x7yaxo7tb">
      <w:pPr>
        <w:ind w:firstLine="720"/>
        <w:jc w:val="both"/>
      </w:pPr>
      <w:r>
        <w:t xml:space="preserve">Алгоритм назначения заданий на печать. Он срабатывает после записи в буфер и при завершении печати на принтере. Его работа: выбрать задание текущего пакета по Д2Б5, затем свободный принтер по Д2П1 и передать ему заявку. При отсутствии активного пакета формируется новый. Если буфер и принтер свободны, первое задание сразу после записи выбирается на печать без ожидания. Если все задания пакета уже назначены, свободные принтеры ждут завершения его печати; новые заявки при полном буфере получают отказ.</w:t>
      </w:r>
    </w:p>
    <w:p vyd:_id="vyd:mu7e43jqsvomc3">
      <w:pPr>
        <w:jc w:val="both"/>
        <w:rPr>
          <w:b w:val="1"/>
        </w:rPr>
        <w:keepNext/>
      </w:pPr>
      <w:r>
        <w:rPr>
          <w:b w:val="1"/>
        </w:rPr>
        <w:t xml:space="preserve">1.9 Отображение результатов</w:t>
      </w:r>
    </w:p>
    <w:p vyd:_id="vyd:00000000000003">
      <w:pPr>
        <w:spacing w:before="160"/>
        <w:jc w:val="both"/>
      </w:pPr>
      <w:r>
        <w:t xml:space="preserve">В автоматическом режиме ОР1 результаты выводятся в виде сводной таблицы: количество сгенерированных и обработанных заданий, число и вероятность отказов, среднее время ожидания, обслуживания и пребывания в системе, дисперсии времени ожидания и обслуживания, а также загрузка принтеров. В пошаговом режиме ОД2 отображаются формализованная схема модели и текущее состояние источников, буфера, пакета и принтеров. Согласно памятке дополнительно показывается таблица календаря событий.</w:t>
      </w:r>
    </w:p>
    <w:sectPr vyd:_id="vyd:00000000000002" w:rsidR="00FC693F" w:rsidRPr="0006063C" w:rsidSect="00034616">
      <w:type w:val="nextPage"/>
      <w:pgSz w:w="12240" w:h="15840" w:orient="portrait"/>
      <w:pgMar w:top="1134" w:right="850" w:bottom="1134" w:left="1701" w:header="720" w:footer="720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v="urn:schemas-microsoft-com:vml" xmlns:w="http://schemas.openxmlformats.org/wordprocessingml/2006/main" xmlns:w14="http://schemas.microsoft.com/office/word/2010/wordml" xmlns:m="http://schemas.openxmlformats.org/officeDocument/2006/math" xmlns:o="urn:schemas-microsoft-com:office:office" mc:Ignorable="w14">
  <w14:docId w14:val="24062061"/>
  <w14:defaultImageDpi w14:val="300"/>
  <w:zoom w:val="bestFit"/>
  <w:displayBackgroundShape w:val="1"/>
  <w:defaultTabStop w:val="720"/>
  <w:evenAndOddHeaders w:val="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76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character" w:styleId="DefaultParagraphFont" w:default="1">
    <w:name w:val="Default Paragraph Font"/>
    <w:uiPriority w:val="1"/>
    <w:semiHidden w:val="1"/>
    <w:unhideWhenUsed w:val="1"/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paragraph" w:styleId="List">
    <w:name w:val="List"/>
    <w:basedOn w:val="Normal"/>
    <w:uiPriority w:val="99"/>
    <w:unhideWhenUsed w:val="1"/>
    <w:rsid w:val="00AA1D8D"/>
    <w:pPr>
      <w:ind w:star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star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star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start="108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Paragraph">
    <w:name w:val="List Paragraph"/>
    <w:basedOn w:val="Normal"/>
    <w:uiPriority w:val="34"/>
    <w:qFormat w:val="1"/>
    <w:rsid w:val="00FC693F"/>
    <w:pPr>
      <w:ind w:start="72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paragraph" w:styleId="Normal" w:default="1">
    <w:name w:val="Normal"/>
    <w:qFormat w:val="1"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color w:val="000000" w:themeColor="text1"/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color w:val="000000" w:themeColor="text1"/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color w:val="C0504D" w:themeColor="accent2"/>
      <w:u w:val="single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</w:styles>
</file>

<file path=word/stylesWithEffects.xml><?xml version="1.0" encoding="utf-8"?>
<w:styl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0</ep:TotalTime>
  <ep:Pages>1</ep:Pages>
  <ep:Words>0</ep:Words>
  <ep:Characters>0</ep:Characters>
  <ep:Application>Microsoft Macintosh Word</ep:Application>
  <ep:DocSecurity>0</ep:DocSecurity>
  <ep:Lines>0</ep:Lines>
  <ep:Paragraphs>0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0</ep:CharactersWithSpaces>
  <ep:SharedDoc>false</ep:SharedDoc>
  <ep:HyperlinkBase/>
  <ep:HyperlinksChanged>false</ep:HyperlinksChanged>
  <ep:AppVersion>14.0000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Ковальчук Егор Олегович</dc:creator>
  <cp:keywords/>
  <dc:description>generated by python-docx</dc:description>
  <cp:lastModifiedBy>Ковальчук Егор Олегович</cp:lastModifiedBy>
  <cp:revision>1</cp:revision>
  <dcterms:created xsi:type="dcterms:W3CDTF">2013-12-23T23:15:00Z</dcterms:created>
  <dcterms:modified xsi:type="dcterms:W3CDTF">2013-12-23T23:15:00Z</dcterms:modified>
  <cp:category/>
</cp:coreProperties>
</file>