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10</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10</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13</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penggunaan aplikasi menyesuaikan dengan kebutuhan digitalisasi pemerintahan, </w:t>
      </w:r>
      <w:r>
        <w:rPr>
          <w:rFonts w:ascii="Arial" w:cs="Arial" w:eastAsia="Arial" w:hAnsi="Arial"/>
          <w:i/>
          <w:iCs/>
          <w:sz w:val="22"/>
          <w:szCs w:val="22"/>
        </w:rPr>
        <w:t xml:space="preserve">paperless</w:t>
      </w:r>
      <w:r>
        <w:rPr>
          <w:rFonts w:ascii="Arial" w:cs="Arial" w:eastAsia="Arial" w:hAnsi="Arial"/>
          <w:sz w:val="22"/>
          <w:szCs w:val="22"/>
        </w:rPr>
        <w:t xml:space="preserve">, dan dapat diakses menggunakan perangkat yang sehari-hari hampir semua orang pegang (telepon genggam pintar).</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penggunaan aplikasi merupakan tanggapan cepat atas kebutuhan pimpinan terhadap layanan keprotokolan dan komunikasi pimpinan yang dapat diandalkan dan tersistem dengan baik.</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16.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29 September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2026-09-30T02:05:29.021Z</dcterms:created>
  <dcterms:modified xsi:type="dcterms:W3CDTF">2026-09-30T02:05:29.021Z</dcterms:modified>
</cp:coreProperties>
</file>

<file path=docProps/custom.xml><?xml version="1.0" encoding="utf-8"?>
<Properties xmlns="http://schemas.openxmlformats.org/officeDocument/2006/custom-properties" xmlns:vt="http://schemas.openxmlformats.org/officeDocument/2006/docPropsVTypes"/>
</file>