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14</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15</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dan Berminat Mengadopsi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16.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sudah pasti dapat saya lihat langsung di telepon genggam, dan kegiatan yang perlu diwakilkan dapat saya disposisikan kepada Wakil Wali Kota dari aplikasi yang sama.”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agenda Wakil Wali Kota kini sampai sebagai pemberitahuan lengkap dengan lokasi, pakaian, dan narahubung, sehingga persiapan tidak lagi terburu-buru.”</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langsung masuk ke aplikasi dan WhatsApp saya, sehingga saya tidak lagi baru mengetahui ditugaskan menjelang acara dimulai.”</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 Potensi ini mulai terlihat: pemerintah daerah lain telah menanyakan aplikasi ini secara informal (Bagian 11.5).</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 dan Berminat Mengadopsi</w:t>
      </w:r>
    </w:p>
    <w:p>
      <w:pPr>
        <w:keepNext/>
        <w:spacing w:after="60" w:before="120"/>
        <w:jc w:val="center"/>
      </w:pPr>
      <w:r>
        <w:rPr>
          <w:rFonts w:ascii="Arial" w:cs="Arial" w:eastAsia="Arial" w:hAnsi="Arial"/>
          <w:b/>
          <w:bCs/>
          <w:sz w:val="20"/>
          <w:szCs w:val="20"/>
        </w:rPr>
        <w:t xml:space="preserve">Tabel 20. Pihak di luar Bagian Prokopim yang memanfaatkan atau berminat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811"/>
        <w:gridCol w:w="4217"/>
        <w:gridCol w:w="1759"/>
      </w:tblGrid>
      <w:tr>
        <w:trPr>
          <w:cantSplit/>
          <w:tblHeader/>
        </w:trPr>
        <w:tc>
          <w:tcPr>
            <w:tcW w:type="dxa" w:w="281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421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c>
          <w:tcPr>
            <w:tcW w:type="dxa" w:w="175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Status</w:t>
            </w:r>
          </w:p>
        </w:tc>
      </w:tr>
      <w:tr>
        <w:trPr>
          <w:cantSplit/>
          <w:tblHeader w:val="false"/>
        </w:trPr>
        <w:tc>
          <w:tcPr>
            <w:tcW w:type="dxa" w:w="281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421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c>
          <w:tcPr>
            <w:tcW w:type="dxa" w:w="175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Telah memakai</w:t>
            </w:r>
          </w:p>
        </w:tc>
      </w:tr>
      <w:tr>
        <w:trPr>
          <w:cantSplit/>
          <w:tblHeader w:val="false"/>
        </w:trPr>
        <w:tc>
          <w:tcPr>
            <w:tcW w:type="dxa" w:w="281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421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c>
          <w:tcPr>
            <w:tcW w:type="dxa" w:w="175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Telah memakai</w:t>
            </w:r>
          </w:p>
        </w:tc>
      </w:tr>
      <w:tr>
        <w:trPr>
          <w:cantSplit/>
          <w:tblHeader w:val="false"/>
        </w:trPr>
        <w:tc>
          <w:tcPr>
            <w:tcW w:type="dxa" w:w="281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421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c>
          <w:tcPr>
            <w:tcW w:type="dxa" w:w="175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Telah memakai</w:t>
            </w:r>
          </w:p>
        </w:tc>
      </w:tr>
      <w:tr>
        <w:trPr>
          <w:cantSplit/>
          <w:tblHeader w:val="false"/>
        </w:trPr>
        <w:tc>
          <w:tcPr>
            <w:tcW w:type="dxa" w:w="281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421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c>
          <w:tcPr>
            <w:tcW w:type="dxa" w:w="175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Telah memakai</w:t>
            </w:r>
          </w:p>
        </w:tc>
      </w:tr>
      <w:tr>
        <w:trPr>
          <w:cantSplit/>
          <w:tblHeader w:val="false"/>
        </w:trPr>
        <w:tc>
          <w:tcPr>
            <w:tcW w:type="dxa" w:w="281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421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c>
          <w:tcPr>
            <w:tcW w:type="dxa" w:w="175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Telah memakai</w:t>
            </w:r>
          </w:p>
        </w:tc>
      </w:tr>
      <w:tr>
        <w:trPr>
          <w:cantSplit/>
          <w:tblHeader w:val="false"/>
        </w:trPr>
        <w:tc>
          <w:tcPr>
            <w:tcW w:type="dxa" w:w="281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Pemerintah daerah lain</w:t>
            </w:r>
          </w:p>
        </w:tc>
        <w:tc>
          <w:tcPr>
            <w:tcW w:type="dxa" w:w="421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Menanyakan aplikasi secara informal</w:t>
            </w:r>
          </w:p>
        </w:tc>
        <w:tc>
          <w:tcPr>
            <w:tcW w:type="dxa" w:w="175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Berminat</w:t>
            </w:r>
          </w:p>
        </w:tc>
      </w:tr>
    </w:tbl>
    <w:p>
      <w:pPr>
        <w:spacing w:after="100"/>
      </w:pPr>
    </w:p>
    <w:p>
      <w:pPr>
        <w:spacing w:after="100" w:before="0" w:line="276" w:lineRule="auto"/>
        <w:ind w:firstLine="567"/>
        <w:jc w:val="both"/>
      </w:pPr>
      <w:r>
        <w:rPr>
          <w:rFonts w:ascii="Arial" w:cs="Arial" w:eastAsia="Arial" w:hAnsi="Arial"/>
          <w:sz w:val="22"/>
          <w:szCs w:val="22"/>
        </w:rPr>
        <w:t xml:space="preserve">Minat pemerintah daerah lain akan ditindaklanjuti melalui paket replikasi sebagaimana rencana pengembangan pada Bagian 10.1.</w:t>
      </w: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 September 2026</w:t>
            </w:r>
          </w:p>
        </w:tc>
      </w:tr>
    </w:tbl>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2026-09-29T06:30:30.304Z</dcterms:created>
  <dcterms:modified xsi:type="dcterms:W3CDTF">2026-09-29T06:30:30.304Z</dcterms:modified>
</cp:coreProperties>
</file>

<file path=docProps/custom.xml><?xml version="1.0" encoding="utf-8"?>
<Properties xmlns="http://schemas.openxmlformats.org/officeDocument/2006/custom-properties" xmlns:vt="http://schemas.openxmlformats.org/officeDocument/2006/docPropsVTypes"/>
</file>