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2026. Tiga lembar disposisi agenda diturunkan. Yang sampai ke Bagian Prokopim hanya dua.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0:20–0:55</w:t>
              <w:br/>
            </w:r>
            <w:r>
              <w:rPr>
                <w:color w:val="5A5A5A"/>
                <w:sz w:val="18"/>
              </w:rPr>
              <w:t>maks 35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0:55–1:20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1:20–1:45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1:45–1:55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1:55–2:10</w:t>
              <w:br/>
            </w:r>
            <w:r>
              <w:rPr>
                <w:color w:val="5A5A5A"/>
                <w:sz w:val="18"/>
              </w:rPr>
              <w:t>maks 15 dtk</w:t>
              <w:br/>
              <w:t>Manfaat</w:t>
            </w:r>
          </w:p>
        </w:tc>
        <w:tc>
          <w:tcPr>
            <w:tcW w:type="dxa" w:w="4932"/>
          </w:tcPr>
          <w:p>
            <w:r/>
            <w:r>
              <w:rPr>
                <w:sz w:val="24"/>
              </w:rPr>
              <w:t>Admin Rencana Kegiatan memasukkan undangan, cukup dengan memindainya.</w:t>
            </w:r>
          </w:p>
        </w:tc>
        <w:tc>
          <w:tcPr>
            <w:tcW w:type="dxa" w:w="2551"/>
          </w:tcPr>
          <w:p>
            <w:r/>
            <w:r>
              <w:rPr>
                <w:i/>
                <w:sz w:val="20"/>
              </w:rPr>
              <w:t>Ceria, ringan.</w:t>
            </w:r>
          </w:p>
        </w:tc>
      </w:tr>
      <w:tr>
        <w:trPr>
          <w:cantSplit/>
        </w:trPr>
        <w:tc>
          <w:tcPr>
            <w:tcW w:type="dxa" w:w="680"/>
          </w:tcPr>
          <w:p>
            <w:r/>
            <w:r>
              <w:rPr>
                <w:b/>
              </w:rPr>
              <w:t>07</w:t>
            </w:r>
          </w:p>
        </w:tc>
        <w:tc>
          <w:tcPr>
            <w:tcW w:type="dxa" w:w="1474"/>
          </w:tcPr>
          <w:p>
            <w:r/>
            <w:r>
              <w:rPr>
                <w:sz w:val="20"/>
              </w:rPr>
              <w:t>2:10–2:25</w:t>
              <w:br/>
            </w:r>
            <w:r>
              <w:rPr>
                <w:color w:val="5A5A5A"/>
                <w:sz w:val="18"/>
              </w:rPr>
              <w:t>maks 15 dtk</w:t>
              <w:br/>
              <w:t>Manfaat</w:t>
            </w:r>
          </w:p>
        </w:tc>
        <w:tc>
          <w:tcPr>
            <w:tcW w:type="dxa" w:w="4932"/>
          </w:tcPr>
          <w:p>
            <w:r/>
            <w:r>
              <w:rPr>
                <w:sz w:val="24"/>
              </w:rPr>
              <w:t>Kepala Sub Bagian menelaah dari mana saja. Tombol persetujuan baru aktif setelah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2:25–2:35</w:t>
              <w:br/>
            </w:r>
            <w:r>
              <w:rPr>
                <w:color w:val="5A5A5A"/>
                <w:sz w:val="18"/>
              </w:rPr>
              <w:t>maks 10 dtk</w:t>
              <w:br/>
              <w:t>Manfaat</w:t>
            </w:r>
          </w:p>
        </w:tc>
        <w:tc>
          <w:tcPr>
            <w:tcW w:type="dxa" w:w="4932"/>
          </w:tcPr>
          <w:p>
            <w:r/>
            <w:r>
              <w:rPr>
                <w:sz w:val="24"/>
              </w:rPr>
              <w:t>Kepala Bagian memutus. Median waktunya delapan menit.</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2:35–2:55</w:t>
              <w:br/>
            </w:r>
            <w:r>
              <w:rPr>
                <w:color w:val="5A5A5A"/>
                <w:sz w:val="18"/>
              </w:rPr>
              <w:t>maks 20 dtk</w:t>
              <w:br/>
              <w:t>Manfaat</w:t>
            </w:r>
          </w:p>
        </w:tc>
        <w:tc>
          <w:tcPr>
            <w:tcW w:type="dxa" w:w="4932"/>
          </w:tcPr>
          <w:p>
            <w:r/>
            <w:r>
              <w:rPr>
                <w:sz w:val="24"/>
              </w:rPr>
              <w:t>Begitu tayang, agenda langsung ada di telepon Pimpinan. Ajudan mengonfirmasi kehadiran, dan Wali Kota dapat mendisposisikan kepada Wakil Wali Kota.</w:t>
            </w:r>
          </w:p>
        </w:tc>
        <w:tc>
          <w:tcPr>
            <w:tcW w:type="dxa" w:w="2551"/>
          </w:tcPr>
          <w:p>
            <w:r/>
            <w:r>
              <w:rPr>
                <w:i/>
                <w:sz w:val="20"/>
              </w:rPr>
              <w:t>Satu napas per kalimat.</w:t>
            </w:r>
          </w:p>
        </w:tc>
      </w:tr>
      <w:tr>
        <w:trPr>
          <w:cantSplit/>
        </w:trPr>
        <w:tc>
          <w:tcPr>
            <w:tcW w:type="dxa" w:w="680"/>
          </w:tcPr>
          <w:p>
            <w:r/>
            <w:r>
              <w:rPr>
                <w:b/>
              </w:rPr>
              <w:t>10</w:t>
            </w:r>
          </w:p>
        </w:tc>
        <w:tc>
          <w:tcPr>
            <w:tcW w:type="dxa" w:w="1474"/>
          </w:tcPr>
          <w:p>
            <w:r/>
            <w:r>
              <w:rPr>
                <w:sz w:val="20"/>
              </w:rPr>
              <w:t>2:55–3:10</w:t>
              <w:br/>
            </w:r>
            <w:r>
              <w:rPr>
                <w:color w:val="5A5A5A"/>
                <w:sz w:val="18"/>
              </w:rPr>
              <w:t>maks 15 dtk</w:t>
              <w:br/>
              <w:t>Manfaat</w:t>
            </w:r>
          </w:p>
        </w:tc>
        <w:tc>
          <w:tcPr>
            <w:tcW w:type="dxa" w:w="4932"/>
          </w:tcPr>
          <w:p>
            <w:r/>
            <w:r>
              <w:rPr>
                <w:sz w:val="24"/>
              </w:rPr>
              <w:t>Petugas ditugaskan dan diberi tahu, daftar hadir cukup dengan kode QR, dan setiap langkah tercatat: siapa, kapan, apa keputusannya.</w:t>
            </w:r>
          </w:p>
        </w:tc>
        <w:tc>
          <w:tcPr>
            <w:tcW w:type="dxa" w:w="2551"/>
          </w:tcPr>
          <w:p>
            <w:r/>
            <w:r>
              <w:rPr>
                <w:i/>
                <w:sz w:val="20"/>
              </w:rPr>
              <w:t>"Siapa, kapan,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Masyarakat dan instansi mengajukan audiensi atau meminjam ruangan secara daring, lalu memantau sendiri statusnya.</w:t>
            </w:r>
          </w:p>
        </w:tc>
        <w:tc>
          <w:tcPr>
            <w:tcW w:type="dxa" w:w="2551"/>
          </w:tcPr>
          <w:p>
            <w:r/>
            <w:r>
              <w:rPr>
                <w:i/>
                <w:sz w:val="20"/>
              </w:rPr>
              <w:t>Hangat, lugas.</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Enam puluh enam instansi meminjam ruangan dan lima puluh tiga instansi mengajukan audiensi.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shd w:val="clear" w:color="auto" w:fill="F3F4F6"/>
          </w:tcPr>
          <w:p>
            <w:r/>
            <w:r>
              <w:rPr>
                <w:b/>
              </w:rPr>
              <w:t>13</w:t>
            </w:r>
          </w:p>
        </w:tc>
        <w:tc>
          <w:tcPr>
            <w:tcW w:type="dxa" w:w="1474"/>
            <w:shd w:val="clear" w:color="auto" w:fill="F3F4F6"/>
          </w:tcPr>
          <w:p>
            <w:r/>
            <w:r>
              <w:rPr>
                <w:sz w:val="20"/>
              </w:rPr>
              <w:t>4:05–4:20</w:t>
              <w:br/>
            </w:r>
            <w:r>
              <w:rPr>
                <w:color w:val="5A5A5A"/>
                <w:sz w:val="18"/>
              </w:rPr>
              <w:t>maks 15 dtk</w:t>
              <w:br/>
              <w:t>Dampak</w:t>
            </w:r>
          </w:p>
        </w:tc>
        <w:tc>
          <w:tcPr>
            <w:tcW w:type="dxa" w:w="4932"/>
            <w:shd w:val="clear" w:color="auto" w:fill="F3F4F6"/>
          </w:tcPr>
          <w:p>
            <w:r/>
            <w:r>
              <w:rPr>
                <w:sz w:val="24"/>
              </w:rPr>
              <w:t>(Tanpa suara bila cuplikan Wali Kota atau ajudan tersedia. Bila hanya teks, dubber membaca kutipan:) Yang terpenting bagi saya adalah kepastian: ke mana saya harus hadir, kapan, dan siapa yang menyiapkannya.</w:t>
            </w:r>
          </w:p>
        </w:tc>
        <w:tc>
          <w:tcPr>
            <w:tcW w:type="dxa" w:w="2551"/>
            <w:shd w:val="clear" w:color="auto" w:fill="F3F4F6"/>
          </w:tcPr>
          <w:p>
            <w:r/>
            <w:r>
              <w:rPr>
                <w:i/>
                <w:sz w:val="20"/>
              </w:rPr>
              <w:t>Opsional. Bila dibaca, tenang dan hormat.</w:t>
            </w:r>
          </w:p>
        </w:tc>
      </w:tr>
      <w:tr>
        <w:trPr>
          <w:cantSplit/>
        </w:trPr>
        <w:tc>
          <w:tcPr>
            <w:tcW w:type="dxa" w:w="680"/>
          </w:tcPr>
          <w:p>
            <w:r/>
            <w:r>
              <w:rPr>
                <w:b/>
              </w:rPr>
              <w:t>14</w:t>
            </w:r>
          </w:p>
        </w:tc>
        <w:tc>
          <w:tcPr>
            <w:tcW w:type="dxa" w:w="1474"/>
          </w:tcPr>
          <w:p>
            <w:r/>
            <w:r>
              <w:rPr>
                <w:sz w:val="20"/>
              </w:rPr>
              <w:t>4:20–4:35</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4:35–4:45</w:t>
              <w:br/>
            </w:r>
            <w:r>
              <w:rPr>
                <w:color w:val="5A5A5A"/>
                <w:sz w:val="18"/>
              </w:rPr>
              <w:t>maks 10 dtk</w:t>
              <w:br/>
              <w:t>Penutup</w:t>
            </w:r>
          </w:p>
        </w:tc>
        <w:tc>
          <w:tcPr>
            <w:tcW w:type="dxa" w:w="4932"/>
          </w:tcPr>
          <w:p>
            <w:r/>
            <w:r>
              <w:rPr>
                <w:sz w:val="24"/>
              </w:rPr>
              <w:t>Satu alur. Satu data. Setiap keputusan tercatat.</w:t>
            </w:r>
          </w:p>
        </w:tc>
        <w:tc>
          <w:tcPr>
            <w:tcW w:type="dxa" w:w="2551"/>
          </w:tcPr>
          <w:p>
            <w:r/>
            <w:r>
              <w:rPr>
                <w:i/>
                <w:sz w:val="20"/>
              </w:rPr>
              <w:t>Tiga kalimat, tiga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p>
      <w:pPr>
        <w:spacing w:after="40"/>
      </w:pPr>
      <w:r>
        <w:rPr>
          <w:b w:val="0"/>
          <w:i/>
        </w:rPr>
        <w:t>Adegan 13 (abu-abu) bersifat opsional: dibaca hanya bila cuplikan Wali Kota atau ajudan tidak tersedia.</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