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4</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4</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14</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15</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bertugas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w:t>
      </w:r>
      <w:r>
        <w:rPr>
          <w:rFonts w:ascii="Arial" w:cs="Arial" w:eastAsia="Arial" w:hAnsi="Arial"/>
          <w:sz w:val="22"/>
          <w:szCs w:val="22"/>
          <w:highlight w:val="yellow"/>
          <w:highlightCs w:val="yellow"/>
        </w:rPr>
        <w:t xml:space="preserve">XXX</w:t>
      </w:r>
      <w:r>
        <w:rPr>
          <w:rFonts w:ascii="Arial" w:cs="Arial" w:eastAsia="Arial" w:hAnsi="Arial"/>
          <w:sz w:val="22"/>
          <w:szCs w:val="22"/>
        </w:rPr>
        <w:t xml:space="preserve">/SETDA/2026 tanggal 11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telepon </w:t>
      </w:r>
      <w:r>
        <w:rPr>
          <w:rFonts w:ascii="Arial" w:cs="Arial" w:eastAsia="Arial" w:hAnsi="Arial"/>
          <w:sz w:val="22"/>
          <w:szCs w:val="22"/>
          <w:highlight w:val="yellow"/>
          <w:highlightCs w:val="yellow"/>
        </w:rPr>
        <w:t xml:space="preserve">nomor telepon</w:t>
      </w:r>
      <w:r>
        <w:rPr>
          <w:rFonts w:ascii="Arial" w:cs="Arial" w:eastAsia="Arial" w:hAnsi="Arial"/>
          <w:sz w:val="22"/>
          <w:szCs w:val="22"/>
        </w:rPr>
        <w:t xml:space="preserve">; surel </w:t>
      </w:r>
      <w:r>
        <w:rPr>
          <w:rFonts w:ascii="Arial" w:cs="Arial" w:eastAsia="Arial" w:hAnsi="Arial"/>
          <w:sz w:val="22"/>
          <w:szCs w:val="22"/>
          <w:highlight w:val="yellow"/>
          <w:highlightCs w:val="yellow"/>
        </w:rPr>
        <w:t xml:space="preserve">alamat surel</w:t>
      </w:r>
      <w:r>
        <w:rPr>
          <w:rFonts w:ascii="Arial" w:cs="Arial" w:eastAsia="Arial" w:hAnsi="Arial"/>
          <w:sz w:val="22"/>
          <w:szCs w:val="22"/>
        </w:rPr>
        <w:t xml:space="preserve">.</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w:t>
      </w:r>
      <w:r>
        <w:rPr>
          <w:rFonts w:ascii="Arial" w:cs="Arial" w:eastAsia="Arial" w:hAnsi="Arial"/>
          <w:sz w:val="22"/>
          <w:szCs w:val="22"/>
          <w:highlight w:val="yellow"/>
          <w:highlightCs w:val="yellow"/>
        </w:rPr>
        <w:t xml:space="preserve">XXX</w:t>
      </w:r>
      <w:r>
        <w:rPr>
          <w:rFonts w:ascii="Arial" w:cs="Arial" w:eastAsia="Arial" w:hAnsi="Arial"/>
          <w:sz w:val="22"/>
          <w:szCs w:val="22"/>
        </w:rPr>
        <w:t xml:space="preserve">/SETDA/2026 tanggal 11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2460"/>
        <w:gridCol w:w="571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571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r>
    </w:tbl>
    <w:p>
      <w:pPr>
        <w:spacing w:after="100"/>
      </w:pP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Dibandingkan kalender bersama atau grup percakapan yang lazim dipakai, Prokopim Hibot memiliki jenjang persetujuan, pembagian kewenangan menurut jabatan, dan jejak keputusan yang tidak dimiliki keduanya.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w:t>
            </w:r>
            <w:r>
              <w:rPr>
                <w:rFonts w:ascii="Arial" w:cs="Arial" w:eastAsia="Arial" w:hAnsi="Arial"/>
                <w:sz w:val="20"/>
                <w:szCs w:val="20"/>
                <w:highlight w:val="yellow"/>
                <w:highlightCs w:val="yellow"/>
              </w:rPr>
              <w:t xml:space="preserve">XXX</w:t>
            </w:r>
            <w:r>
              <w:rPr>
                <w:rFonts w:ascii="Arial" w:cs="Arial" w:eastAsia="Arial" w:hAnsi="Arial"/>
                <w:sz w:val="20"/>
                <w:szCs w:val="20"/>
              </w:rPr>
              <w:t xml:space="preserve">/SETDA/2026 tanggal 11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570 pembaruan aplikasi dalam lebih dari 80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11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dimohonkan memfasilitasi subdomain prokopim.tarakankota.go.id.</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570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11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Pemindahan ke subdomain resmi prokopim.tarakankota.go.id; pengesahan SOP; pengalihan akun layanan ke akun resmi instansi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Pimpinan Daerah, ajudan, pengawal pribadi, dan 9 akun mitra kerja Pemerintah Kota menggunakan aplikasi secara rutin.</w:t>
      </w:r>
    </w:p>
    <w:p>
      <w:pPr>
        <w:pStyle w:val="ListParagraph"/>
        <w:numPr>
          <w:ilvl w:val="0"/>
          <w:numId w:val="10"/>
        </w:numPr>
        <w:spacing w:after="60" w:line="276" w:lineRule="auto"/>
        <w:jc w:val="both"/>
      </w:pPr>
      <w:r>
        <w:rPr>
          <w:rFonts w:ascii="Arial" w:cs="Arial" w:eastAsia="Arial" w:hAnsi="Arial"/>
          <w:b/>
          <w:bCs/>
          <w:sz w:val="22"/>
          <w:szCs w:val="22"/>
        </w:rPr>
        <w:t xml:space="preserve">Koordinasi dengan perangkat daerah teknis.</w:t>
      </w:r>
      <w:r>
        <w:rPr>
          <w:rFonts w:ascii="Arial" w:cs="Arial" w:eastAsia="Arial" w:hAnsi="Arial"/>
          <w:sz w:val="22"/>
          <w:szCs w:val="22"/>
        </w:rPr>
        <w:t xml:space="preserve"> Dinas Komunikasi, Informatika, Statistik dan Persandian serta Bappeda Litbang telah menerima pemberitahuan resmi melalui Surat Sekretaris Daerah tanggal 11 Maret 2026.</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Bagian Protokol dan Komunikasi Pimpinan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setiap alur kerja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demonstrasi: </w:t>
            </w:r>
            <w:r>
              <w:rPr>
                <w:rFonts w:ascii="Arial" w:cs="Arial" w:eastAsia="Arial" w:hAnsi="Arial"/>
                <w:sz w:val="20"/>
                <w:szCs w:val="20"/>
                <w:highlight w:val="yellow"/>
                <w:highlightCs w:val="yellow"/>
              </w:rPr>
              <w:t xml:space="preserve">tautan video</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w:t>
            </w:r>
            <w:r>
              <w:rPr>
                <w:rFonts w:ascii="Arial" w:cs="Arial" w:eastAsia="Arial" w:hAnsi="Arial"/>
                <w:sz w:val="20"/>
                <w:szCs w:val="20"/>
                <w:highlight w:val="yellow"/>
                <w:highlightCs w:val="yellow"/>
              </w:rPr>
              <w:t xml:space="preserve">XXX</w:t>
            </w:r>
            <w:r>
              <w:rPr>
                <w:rFonts w:ascii="Arial" w:cs="Arial" w:eastAsia="Arial" w:hAnsi="Arial"/>
                <w:sz w:val="20"/>
                <w:szCs w:val="20"/>
              </w:rPr>
              <w:t xml:space="preserve">/SETDA/2026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 </w:t>
            </w:r>
            <w:r>
              <w:rPr>
                <w:rFonts w:ascii="Arial" w:cs="Arial" w:eastAsia="Arial" w:hAnsi="Arial"/>
                <w:sz w:val="20"/>
                <w:szCs w:val="20"/>
                <w:highlight w:val="yellow"/>
                <w:highlightCs w:val="yellow"/>
              </w:rPr>
              <w:t xml:space="preserve">alamat halaman publik aplikasi</w:t>
            </w:r>
          </w:p>
        </w:tc>
      </w:tr>
    </w:tbl>
    <w:p>
      <w:pPr>
        <w:spacing w:after="100"/>
      </w:pPr>
    </w:p>
    <w:p>
      <w:r>
        <w:br w:type="page"/>
      </w:r>
    </w:p>
    <w:p>
      <w:pPr>
        <w:spacing w:after="120"/>
        <w:jc w:val="left"/>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2026-09-24T07:40:42.595Z</dcterms:created>
  <dcterms:modified xsi:type="dcterms:W3CDTF">2026-09-24T07:40:42.595Z</dcterms:modified>
</cp:coreProperties>
</file>

<file path=docProps/custom.xml><?xml version="1.0" encoding="utf-8"?>
<Properties xmlns="http://schemas.openxmlformats.org/officeDocument/2006/custom-properties" xmlns:vt="http://schemas.openxmlformats.org/officeDocument/2006/docPropsVTypes"/>
</file>