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lineRule="auto"/>
        <w:jc w:val="center"/>
      </w:pPr>
      <w:r>
        <w:rPr>
          <w:rFonts w:ascii="Arial" w:cs="Arial" w:eastAsia="Arial" w:hAnsi="Arial"/>
          <w:b/>
          <w:bCs/>
          <w:sz w:val="32"/>
          <w:szCs w:val="32"/>
        </w:rPr>
        <w:t xml:space="preserve">PROPOSAL</w:t>
      </w:r>
    </w:p>
    <w:p>
      <w:pPr>
        <w:spacing w:after="40" w:before="0" w:line="276" w:lineRule="auto"/>
        <w:jc w:val="center"/>
      </w:pPr>
      <w:r>
        <w:rPr>
          <w:rFonts w:ascii="Arial" w:cs="Arial" w:eastAsia="Arial" w:hAnsi="Arial"/>
          <w:b/>
          <w:bCs/>
          <w:sz w:val="32"/>
          <w:szCs w:val="32"/>
        </w:rPr>
        <w:t xml:space="preserve">LOMBA INOVASI DAERAH KOTA TARAKAN</w:t>
      </w:r>
    </w:p>
    <w:p>
      <w:pPr>
        <w:spacing w:after="480" w:before="0" w:line="276" w:lineRule="auto"/>
        <w:jc w:val="center"/>
      </w:pPr>
      <w:r>
        <w:rPr>
          <w:rFonts w:ascii="Arial" w:cs="Arial" w:eastAsia="Arial" w:hAnsi="Arial"/>
          <w:b/>
          <w:bCs/>
          <w:sz w:val="32"/>
          <w:szCs w:val="32"/>
        </w:rPr>
        <w:t xml:space="preserve">TAHUN 2026</w:t>
      </w:r>
    </w:p>
    <w:p>
      <w:pPr>
        <w:spacing w:after="480" w:line="240" w:lineRule="auto"/>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33500" cy="1333500"/>
                    </a:xfrm>
                    <a:prstGeom prst="rect">
                      <a:avLst/>
                    </a:prstGeom>
                  </pic:spPr>
                </pic:pic>
              </a:graphicData>
            </a:graphic>
          </wp:inline>
        </w:drawing>
      </w:r>
    </w:p>
    <w:p>
      <w:pPr>
        <w:spacing w:after="60" w:before="0" w:line="276" w:lineRule="auto"/>
        <w:jc w:val="center"/>
      </w:pPr>
      <w:r>
        <w:rPr>
          <w:rFonts w:ascii="Arial" w:cs="Arial" w:eastAsia="Arial" w:hAnsi="Arial"/>
          <w:b/>
          <w:bCs/>
          <w:color w:val="E8862A"/>
          <w:sz w:val="36"/>
          <w:szCs w:val="36"/>
        </w:rPr>
        <w:t xml:space="preserve">PROKOPIM HIBOT</w:t>
      </w:r>
    </w:p>
    <w:p>
      <w:pPr>
        <w:spacing w:after="440" w:before="0" w:line="300" w:lineRule="auto"/>
        <w:ind w:left="400" w:right="400"/>
        <w:jc w:val="center"/>
      </w:pPr>
      <w:r>
        <w:rPr>
          <w:rFonts w:ascii="Arial" w:cs="Arial" w:eastAsia="Arial" w:hAnsi="Arial"/>
          <w:b/>
          <w:bCs/>
          <w:color w:val="E8862A"/>
          <w:sz w:val="28"/>
          <w:szCs w:val="28"/>
        </w:rPr>
        <w:t xml:space="preserve">Superapp Pelayanan Keprotokolan dan Komunikasi Pimpinan Pemerintah Kota Tarakan</w:t>
      </w:r>
    </w:p>
    <w:p>
      <w:pPr>
        <w:spacing w:after="60" w:before="0" w:line="276" w:lineRule="auto"/>
        <w:jc w:val="center"/>
      </w:pPr>
      <w:r>
        <w:rPr>
          <w:rFonts w:ascii="Arial" w:cs="Arial" w:eastAsia="Arial" w:hAnsi="Arial"/>
          <w:b w:val="false"/>
          <w:bCs w:val="false"/>
          <w:sz w:val="24"/>
          <w:szCs w:val="24"/>
        </w:rPr>
        <w:t xml:space="preserve">KATEGORI A. INOVASI TATA KELOLA PEMERINTAHAN</w:t>
      </w:r>
    </w:p>
    <w:p>
      <w:pPr>
        <w:spacing w:after="560" w:before="0" w:line="276" w:lineRule="auto"/>
        <w:ind w:left="500" w:right="500"/>
        <w:jc w:val="center"/>
      </w:pPr>
      <w:r>
        <w:rPr>
          <w:rFonts w:ascii="Arial" w:cs="Arial" w:eastAsia="Arial" w:hAnsi="Arial"/>
          <w:b w:val="false"/>
          <w:bCs w:val="false"/>
          <w:sz w:val="20"/>
          <w:szCs w:val="20"/>
        </w:rPr>
        <w:t xml:space="preserve">Bidang Fokus: Tata kelola pemerintahan yang adaptif dan responsif (Misi 4 RPJMD Kota Tarakan 2025–2029)</w:t>
      </w:r>
    </w:p>
    <w:p>
      <w:pPr>
        <w:spacing w:after="60" w:before="0" w:line="276" w:lineRule="auto"/>
        <w:jc w:val="center"/>
      </w:pPr>
      <w:r>
        <w:rPr>
          <w:rFonts w:ascii="Arial" w:cs="Arial" w:eastAsia="Arial" w:hAnsi="Arial"/>
          <w:b w:val="false"/>
          <w:bCs w:val="false"/>
          <w:sz w:val="24"/>
          <w:szCs w:val="24"/>
        </w:rPr>
        <w:t xml:space="preserve">TIM INOVASI PROKOPIM HIBOT</w:t>
      </w:r>
    </w:p>
    <w:p>
      <w:pPr>
        <w:spacing w:after="0" w:before="0" w:line="276" w:lineRule="auto"/>
        <w:jc w:val="center"/>
      </w:pPr>
      <w:r>
        <w:rPr>
          <w:rFonts w:ascii="Arial" w:cs="Arial" w:eastAsia="Arial" w:hAnsi="Arial"/>
          <w:b w:val="false"/>
          <w:bCs w:val="false"/>
          <w:sz w:val="22"/>
          <w:szCs w:val="22"/>
        </w:rPr>
        <w:t xml:space="preserve">Anugrah Yega Pranatha, M.Si. (Ketua)</w:t>
      </w:r>
    </w:p>
    <w:p>
      <w:pPr>
        <w:spacing w:after="0" w:before="0" w:line="276" w:lineRule="auto"/>
        <w:jc w:val="center"/>
      </w:pPr>
      <w:r>
        <w:rPr>
          <w:rFonts w:ascii="Arial" w:cs="Arial" w:eastAsia="Arial" w:hAnsi="Arial"/>
          <w:b w:val="false"/>
          <w:bCs w:val="false"/>
          <w:sz w:val="22"/>
          <w:szCs w:val="22"/>
        </w:rPr>
        <w:t xml:space="preserve">Saifullah, S.H. (Anggota)</w:t>
      </w:r>
    </w:p>
    <w:p>
      <w:pPr>
        <w:spacing w:after="0" w:before="0" w:line="276" w:lineRule="auto"/>
        <w:jc w:val="center"/>
      </w:pPr>
      <w:r>
        <w:rPr>
          <w:rFonts w:ascii="Arial" w:cs="Arial" w:eastAsia="Arial" w:hAnsi="Arial"/>
          <w:b w:val="false"/>
          <w:bCs w:val="false"/>
          <w:sz w:val="22"/>
          <w:szCs w:val="22"/>
        </w:rPr>
        <w:t xml:space="preserve">Juliyanti, S.AP. (Anggota)</w:t>
      </w:r>
    </w:p>
    <w:p>
      <w:pPr>
        <w:spacing w:after="0" w:before="0" w:line="276" w:lineRule="auto"/>
        <w:jc w:val="center"/>
      </w:pPr>
      <w:r>
        <w:rPr>
          <w:rFonts w:ascii="Arial" w:cs="Arial" w:eastAsia="Arial" w:hAnsi="Arial"/>
          <w:b w:val="false"/>
          <w:bCs w:val="false"/>
          <w:sz w:val="22"/>
          <w:szCs w:val="22"/>
        </w:rPr>
        <w:t xml:space="preserve">Pebriadi Banne, S.IP. (Anggota)</w:t>
      </w:r>
    </w:p>
    <w:p>
      <w:pPr>
        <w:spacing w:after="0" w:before="0" w:line="276" w:lineRule="auto"/>
        <w:jc w:val="center"/>
      </w:pPr>
      <w:r>
        <w:rPr>
          <w:rFonts w:ascii="Arial" w:cs="Arial" w:eastAsia="Arial" w:hAnsi="Arial"/>
          <w:b w:val="false"/>
          <w:bCs w:val="false"/>
          <w:sz w:val="22"/>
          <w:szCs w:val="22"/>
        </w:rPr>
        <w:t xml:space="preserve">Nuraini Wiliadewi, S.IP. (Anggota)</w:t>
      </w:r>
    </w:p>
    <w:p>
      <w:pPr>
        <w:spacing w:after="0" w:before="440" w:line="276" w:lineRule="auto"/>
        <w:jc w:val="center"/>
      </w:pPr>
      <w:r>
        <w:rPr>
          <w:rFonts w:ascii="Arial" w:cs="Arial" w:eastAsia="Arial" w:hAnsi="Arial"/>
          <w:b w:val="false"/>
          <w:bCs w:val="false"/>
          <w:sz w:val="24"/>
          <w:szCs w:val="24"/>
        </w:rPr>
        <w:t xml:space="preserve">BAGIAN PROTOKOL DAN KOMUNIKASI PIMPINAN</w:t>
      </w:r>
    </w:p>
    <w:p>
      <w:pPr>
        <w:spacing w:after="0" w:before="0" w:line="276" w:lineRule="auto"/>
        <w:jc w:val="center"/>
      </w:pPr>
      <w:r>
        <w:rPr>
          <w:rFonts w:ascii="Arial" w:cs="Arial" w:eastAsia="Arial" w:hAnsi="Arial"/>
          <w:b w:val="false"/>
          <w:bCs w:val="false"/>
          <w:sz w:val="24"/>
          <w:szCs w:val="24"/>
        </w:rPr>
        <w:t xml:space="preserve">SEKRETARIAT DAERAH KOTA TARAKAN</w:t>
      </w:r>
    </w:p>
    <w:p>
      <w:pPr>
        <w:spacing w:after="0" w:before="640" w:line="276" w:lineRule="auto"/>
        <w:jc w:val="center"/>
      </w:pPr>
      <w:r>
        <w:rPr>
          <w:rFonts w:ascii="Arial" w:cs="Arial" w:eastAsia="Arial" w:hAnsi="Arial"/>
          <w:b w:val="false"/>
          <w:bCs w:val="false"/>
          <w:sz w:val="24"/>
          <w:szCs w:val="24"/>
        </w:rPr>
        <w:t xml:space="preserve">KOTA TARAKAN</w:t>
      </w:r>
    </w:p>
    <w:p>
      <w:pPr>
        <w:spacing w:after="0" w:before="0" w:line="276" w:lineRule="auto"/>
        <w:jc w:val="center"/>
      </w:pPr>
      <w:r>
        <w:rPr>
          <w:rFonts w:ascii="Arial" w:cs="Arial" w:eastAsia="Arial" w:hAnsi="Arial"/>
          <w:b w:val="false"/>
          <w:bCs w:val="false"/>
          <w:sz w:val="24"/>
          <w:szCs w:val="24"/>
        </w:rPr>
        <w:t xml:space="preserve">TAHUN 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3</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3</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dan Sumber Data	5</w:t>
      </w:r>
    </w:p>
    <w:p>
      <w:pPr>
        <w:tabs>
          <w:tab w:val="right" w:pos="8787" w:leader="dot"/>
        </w:tabs>
        <w:spacing w:after="30" w:before="60" w:line="240" w:lineRule="auto"/>
        <w:ind w:left="0"/>
      </w:pPr>
      <w:r>
        <w:rPr>
          <w:rFonts w:ascii="Arial" w:cs="Arial" w:eastAsia="Arial" w:hAnsi="Arial"/>
          <w:b/>
          <w:bCs/>
          <w:sz w:val="22"/>
          <w:szCs w:val="22"/>
        </w:rPr>
        <w:t xml:space="preserve">5. KESELARASAN DENGAN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Visi, Misi, dan Bidang Fokus yang Didukung	5</w:t>
      </w:r>
    </w:p>
    <w:p>
      <w:pPr>
        <w:tabs>
          <w:tab w:val="right" w:pos="8787" w:leader="dot"/>
        </w:tabs>
        <w:spacing w:after="0" w:before="0" w:line="240" w:lineRule="auto"/>
        <w:ind w:left="400"/>
      </w:pPr>
      <w:r>
        <w:rPr>
          <w:rFonts w:ascii="Arial" w:cs="Arial" w:eastAsia="Arial" w:hAnsi="Arial"/>
          <w:b w:val="false"/>
          <w:bCs w:val="false"/>
          <w:sz w:val="20"/>
          <w:szCs w:val="20"/>
        </w:rPr>
        <w:t xml:space="preserve">5.2 Semboyan Tarakan HIBOT	6</w:t>
      </w:r>
    </w:p>
    <w:p>
      <w:pPr>
        <w:tabs>
          <w:tab w:val="right" w:pos="8787" w:leader="dot"/>
        </w:tabs>
        <w:spacing w:after="0" w:before="0" w:line="240" w:lineRule="auto"/>
        <w:ind w:left="400"/>
      </w:pPr>
      <w:r>
        <w:rPr>
          <w:rFonts w:ascii="Arial" w:cs="Arial" w:eastAsia="Arial" w:hAnsi="Arial"/>
          <w:b w:val="false"/>
          <w:bCs w:val="false"/>
          <w:sz w:val="20"/>
          <w:szCs w:val="20"/>
        </w:rPr>
        <w:t xml:space="preserve">5.3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7</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7</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8</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8</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9</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9</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10</w:t>
      </w:r>
    </w:p>
    <w:p>
      <w:pPr>
        <w:tabs>
          <w:tab w:val="right" w:pos="8787" w:leader="dot"/>
        </w:tabs>
        <w:spacing w:after="30" w:before="60" w:line="240" w:lineRule="auto"/>
        <w:ind w:left="0"/>
      </w:pPr>
      <w:r>
        <w:rPr>
          <w:rFonts w:ascii="Arial" w:cs="Arial" w:eastAsia="Arial" w:hAnsi="Arial"/>
          <w:b/>
          <w:bCs/>
          <w:sz w:val="22"/>
          <w:szCs w:val="22"/>
        </w:rPr>
        <w:t xml:space="preserve">7. PELAKSANAAN INOVASI	10</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11</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11</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11</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12</w:t>
      </w:r>
    </w:p>
    <w:p>
      <w:pPr>
        <w:tabs>
          <w:tab w:val="right" w:pos="8787" w:leader="dot"/>
        </w:tabs>
        <w:spacing w:after="30" w:before="60" w:line="240" w:lineRule="auto"/>
        <w:ind w:left="0"/>
      </w:pPr>
      <w:r>
        <w:rPr>
          <w:rFonts w:ascii="Arial" w:cs="Arial" w:eastAsia="Arial" w:hAnsi="Arial"/>
          <w:b/>
          <w:bCs/>
          <w:sz w:val="22"/>
          <w:szCs w:val="22"/>
        </w:rPr>
        <w:t xml:space="preserve">8. SUMBER DAYA DAN KOLABORASI	12</w:t>
      </w:r>
    </w:p>
    <w:p>
      <w:pPr>
        <w:tabs>
          <w:tab w:val="right" w:pos="8787" w:leader="dot"/>
        </w:tabs>
        <w:spacing w:after="0" w:before="0" w:line="240" w:lineRule="auto"/>
        <w:ind w:left="400"/>
      </w:pPr>
      <w:r>
        <w:rPr>
          <w:rFonts w:ascii="Arial" w:cs="Arial" w:eastAsia="Arial" w:hAnsi="Arial"/>
          <w:b w:val="false"/>
          <w:bCs w:val="false"/>
          <w:sz w:val="20"/>
          <w:szCs w:val="20"/>
        </w:rPr>
        <w:t xml:space="preserve">8.1 Sumber Daya Manusia	12</w:t>
      </w:r>
    </w:p>
    <w:p>
      <w:pPr>
        <w:tabs>
          <w:tab w:val="right" w:pos="8787" w:leader="dot"/>
        </w:tabs>
        <w:spacing w:after="0" w:before="0" w:line="240" w:lineRule="auto"/>
        <w:ind w:left="400"/>
      </w:pPr>
      <w:r>
        <w:rPr>
          <w:rFonts w:ascii="Arial" w:cs="Arial" w:eastAsia="Arial" w:hAnsi="Arial"/>
          <w:b w:val="false"/>
          <w:bCs w:val="false"/>
          <w:sz w:val="20"/>
          <w:szCs w:val="20"/>
        </w:rPr>
        <w:t xml:space="preserve">8.2 Mitra dan Peran Pemangku Kepentingan	12</w:t>
      </w:r>
    </w:p>
    <w:p>
      <w:pPr>
        <w:tabs>
          <w:tab w:val="right" w:pos="8787" w:leader="dot"/>
        </w:tabs>
        <w:spacing w:after="0" w:before="0" w:line="240" w:lineRule="auto"/>
        <w:ind w:left="400"/>
      </w:pPr>
      <w:r>
        <w:rPr>
          <w:rFonts w:ascii="Arial" w:cs="Arial" w:eastAsia="Arial" w:hAnsi="Arial"/>
          <w:b w:val="false"/>
          <w:bCs w:val="false"/>
          <w:sz w:val="20"/>
          <w:szCs w:val="20"/>
        </w:rPr>
        <w:t xml:space="preserve">8.3 Anggaran, Teknologi, Sarana, dan Efisiensi	13</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13</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13</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14</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14</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14</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15</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15</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yang Belum Optimal	15</w:t>
      </w:r>
    </w:p>
    <w:p>
      <w:pPr>
        <w:tabs>
          <w:tab w:val="right" w:pos="8787" w:leader="dot"/>
        </w:tabs>
        <w:spacing w:after="0" w:before="0" w:line="240" w:lineRule="auto"/>
        <w:ind w:left="400"/>
      </w:pPr>
      <w:r>
        <w:rPr>
          <w:rFonts w:ascii="Arial" w:cs="Arial" w:eastAsia="Arial" w:hAnsi="Arial"/>
          <w:b w:val="false"/>
          <w:bCs w:val="false"/>
          <w:sz w:val="20"/>
          <w:szCs w:val="20"/>
        </w:rPr>
        <w:t xml:space="preserve">9.8 Kepuasan Pengguna	15</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16</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16</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17</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17</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17</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17</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17</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dan Publikasi	17</w:t>
      </w:r>
    </w:p>
    <w:p>
      <w:pPr>
        <w:tabs>
          <w:tab w:val="right" w:pos="8787" w:leader="dot"/>
        </w:tabs>
        <w:spacing w:after="0" w:before="0" w:line="240" w:lineRule="auto"/>
        <w:ind w:left="400"/>
      </w:pPr>
      <w:r>
        <w:rPr>
          <w:rFonts w:ascii="Arial" w:cs="Arial" w:eastAsia="Arial" w:hAnsi="Arial"/>
          <w:b w:val="false"/>
          <w:bCs w:val="false"/>
          <w:sz w:val="20"/>
          <w:szCs w:val="20"/>
        </w:rPr>
        <w:t xml:space="preserve">11.5 Pihak yang Telah Memanfaatkan	18</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Penomoran bagian mengikuti Petunjuk Teknis Bab 4.2, yang menempatkan Sampul sebagai Bagian 1. 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2–3 kegiatan per hari atau dalam rentang 60–100 kegiatan setiap bulan (estimasi sebelum 2026),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w:t>
      </w:r>
      <w:r>
        <w:rPr>
          <w:rFonts w:ascii="Arial" w:cs="Arial" w:eastAsia="Arial" w:hAnsi="Arial"/>
          <w:i/>
          <w:iCs/>
          <w:sz w:val="22"/>
          <w:szCs w:val="22"/>
        </w:rPr>
        <w:t xml:space="preserve">spreadsheet</w:t>
      </w:r>
      <w:r>
        <w:rPr>
          <w:rFonts w:ascii="Arial" w:cs="Arial" w:eastAsia="Arial" w:hAnsi="Arial"/>
          <w:sz w:val="22"/>
          <w:szCs w:val="22"/>
        </w:rPr>
        <w:t xml:space="preserve"> lalu dicetak, penelaahan hanya dapat dilakukan dalam satu jendela waktu sekitar 30 menit menjelang jam pulang kantor, dokumen disposisi diteruskan dalam bentuk foto melalui grup percakapan, dan penugasan petugas bergantung pada ingatan perorangan. Pada praktiknya, pola demikian ini sangat bergantung pada kecermatan dan kejelian pegawai. Pada Januari 2026, satu lembar disposisi agenda tidak ikut terkirim tanpa ada pihak yang dapat mengetahuinya. Peristiwa itu memperlihatkan akar masalahnya, yaitu tidak tersedianya satu sumber data yang sahih dan dapat diperiksa oleh semua pihak yang memiliki kewenangan.</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w:t>
      </w:r>
      <w:r>
        <w:rPr>
          <w:rFonts w:ascii="Arial" w:cs="Arial" w:eastAsia="Arial" w:hAnsi="Arial"/>
          <w:i/>
          <w:iCs/>
          <w:sz w:val="22"/>
          <w:szCs w:val="22"/>
        </w:rPr>
        <w:t xml:space="preserve">superapp</w:t>
      </w:r>
      <w:r>
        <w:rPr>
          <w:rFonts w:ascii="Arial" w:cs="Arial" w:eastAsia="Arial" w:hAnsi="Arial"/>
          <w:sz w:val="22"/>
          <w:szCs w:val="22"/>
        </w:rPr>
        <w:t xml:space="preserve"> pelayanan keprotokolan dan komunikasi pimpinan: satu aplikasi web progresif yang menyatukan sebelas alur kerja dalam satu data dan satu pintu, mulai dari penetapan jadwal berjenjang, penugasan petugas, pelayanan audiensi dan peminjaman ruangan, penerbitan undangan siap tanda tangan elektronik, sampai daftar hadir digital dan evaluasi kinerja petugas. Wali Kota dan Wakil Wali Kota, ajudan, pejabat, petugas, dan masyarakat masing-masing mendapat tampilan sesuai perannya dari data yang sama.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Per 1 Oktober 2026 inovasi ini telah berjalan 6 bulan 22 hari, melampaui syarat paling singkat 3 bulan.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lintas unit, termasuk Dinas Komunikasi, Informatika, Statistik dan Persandian. Masyarakat dan instansi memanfaatkan kanal publiknya: permohonan audiensi datang dari 55 instansi dan layanan peminjaman ruangan telah dipakai oleh 68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5 Oktober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617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1,94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47,9% (437 dari 912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3.331</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92,5%</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68 instansi (ruangan), 55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5 Oktober 2026 pukul 15.47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 Hasilnya, pelayanan keprotokolan dan komunikasi pimpinan kepada Kepala Daerah menjadi lebih cepat, pasti, dan dapat dipertanggungjawabkan.</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Petunjuk Teknis membatasi tim paling banyak lima orang termasuk ketua,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 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Pebriadi Banne, S.IP.</w:t>
            </w:r>
          </w:p>
          <w:p>
            <w:pPr>
              <w:spacing w:after="0" w:line="240" w:lineRule="auto"/>
              <w:jc w:val="left"/>
            </w:pPr>
            <w:r>
              <w:rPr>
                <w:rFonts w:ascii="Arial" w:cs="Arial" w:eastAsia="Arial" w:hAnsi="Arial"/>
                <w:sz w:val="20"/>
                <w:szCs w:val="20"/>
              </w:rPr>
              <w:t xml:space="preserve">Pengelola Layanan Operasional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Nuraini Wiliadewi, S.IP.</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5 Oktober 2026 tercatat 617 kegiatan, dengan rata-rata 91 kegiatan per bulan dan puncak 120 kegiatan pada Agustus 2026. Sebanyak 498 kegiatan ditujukan kepada Wali Kota dan 180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(294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w:t>
            </w:r>
            <w:r>
              <w:rPr>
                <w:rFonts w:ascii="Arial" w:cs="Arial" w:eastAsia="Arial" w:hAnsi="Arial"/>
                <w:i/>
                <w:iCs/>
                <w:sz w:val="20"/>
                <w:szCs w:val="20"/>
              </w:rPr>
              <w:t xml:space="preserve">spreadsheet</w:t>
            </w:r>
            <w:r>
              <w:rPr>
                <w:rFonts w:ascii="Arial" w:cs="Arial" w:eastAsia="Arial" w:hAnsi="Arial"/>
                <w:sz w:val="20"/>
                <w:szCs w:val="20"/>
              </w:rPr>
              <w:t xml:space="preserve">,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dapat bersumber dari surat yang diantar ke rumah jabatan, surat masuk resmi melalui tata usaha,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spacing w:after="100" w:before="60" w:line="276" w:lineRule="auto"/>
        <w:ind w:firstLine="567"/>
        <w:jc w:val="both"/>
      </w:pPr>
      <w:r>
        <w:rPr>
          <w:rFonts w:ascii="Arial" w:cs="Arial" w:eastAsia="Arial" w:hAnsi="Arial"/>
          <w:sz w:val="22"/>
          <w:szCs w:val="22"/>
        </w:rPr>
        <w:t xml:space="preserve">Kelima persoalan itu tersebar pada saluran yang berbeda-beda: kertas, </w:t>
      </w:r>
      <w:r>
        <w:rPr>
          <w:rFonts w:ascii="Arial" w:cs="Arial" w:eastAsia="Arial" w:hAnsi="Arial"/>
          <w:i/>
          <w:iCs/>
          <w:sz w:val="22"/>
          <w:szCs w:val="22"/>
        </w:rPr>
        <w:t xml:space="preserve">spreadsheet</w:t>
      </w:r>
      <w:r>
        <w:rPr>
          <w:rFonts w:ascii="Arial" w:cs="Arial" w:eastAsia="Arial" w:hAnsi="Arial"/>
          <w:sz w:val="22"/>
          <w:szCs w:val="22"/>
        </w:rPr>
        <w:t xml:space="preserve">, grup percakapan, papan tulis, dan telepon. Memperbaiki satu saluran tidak menyelesaikan saluran lainnya. Karena itu jawabannya bukan aplikasi tunggal untuk satu urusan, melainkan satu wadah bagi seluruh layanan keprotokolan dan komunikasi pimpinan yang berbagi satu data, yaitu sebuah </w:t>
      </w:r>
      <w:r>
        <w:rPr>
          <w:rFonts w:ascii="Arial" w:cs="Arial" w:eastAsia="Arial" w:hAnsi="Arial"/>
          <w:i/>
          <w:iCs/>
          <w:sz w:val="22"/>
          <w:szCs w:val="22"/>
        </w:rPr>
        <w:t xml:space="preserve">superapp</w:t>
      </w:r>
      <w:r>
        <w:rPr>
          <w:rFonts w:ascii="Arial" w:cs="Arial" w:eastAsia="Arial" w:hAnsi="Arial"/>
          <w:sz w:val="22"/>
          <w:szCs w:val="22"/>
        </w:rPr>
        <w:t xml:space="preserve">.</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protokol/pendampingan yang tergesa-gesa dan tidak matang, termasuk dalam hal peliputan dan dokumentasi, tidak ada naskah sambutan, dan ajudan tidak siap. Kegiatan itu juga hilang dari rekam jejak kinerja pemerintah daerah. Dengan volume kegiatan yang bervariasi (contoh: 72 kegiatan pada April menjadi 114 kegiatan pada September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 dan Sumber Data</w:t>
      </w:r>
    </w:p>
    <w:p>
      <w:pPr>
        <w:spacing w:after="100" w:before="0" w:line="276" w:lineRule="auto"/>
        <w:ind w:firstLine="567"/>
        <w:jc w:val="both"/>
      </w:pPr>
      <w:r>
        <w:rPr>
          <w:rFonts w:ascii="Arial" w:cs="Arial" w:eastAsia="Arial" w:hAnsi="Arial"/>
          <w:sz w:val="22"/>
          <w:szCs w:val="22"/>
        </w:rPr>
        <w:t xml:space="preserve">Kelompok sasaran inovasi ini adalah (a) Wali Kota dan Wakil Wali Kota, yang membutuhkan agenda pasti dan terkini; (b) ajudan dan pengawal pribadi, yang membutuhkan pemberitahuan dini; (c) Kepala Bagian dan Kepala Sub Bagian, yang membutuhkan kendali mutu jadwal dan sebaran beban petugas; (d) petugas protokol, pramu tamu, dan tim dokumentasi, yang membutuhkan kejelasan penugasan; serta (e) masyarakat, instansi, dan mitra kerja, yang membutuhkan kanal permohonan yang dapat ditelusuri.</w:t>
      </w:r>
    </w:p>
    <w:p>
      <w:pPr>
        <w:spacing w:after="100" w:before="0" w:line="276" w:lineRule="auto"/>
        <w:ind w:firstLine="567"/>
        <w:jc w:val="both"/>
      </w:pPr>
      <w:r>
        <w:rPr>
          <w:rFonts w:ascii="Arial" w:cs="Arial" w:eastAsia="Arial" w:hAnsi="Arial"/>
          <w:sz w:val="22"/>
          <w:szCs w:val="22"/>
        </w:rPr>
        <w:t xml:space="preserve">Data keadaan sebelum inovasi bersumber dari telaah alur kerja dan keterangan pelaksana, karena keadaan itu memang tidak pernah dicatat. Data sesudah inovasi ditarik langsung dari basis data aplikasi 5 Oktober 2026 pukul 15.47 WITA menggunakan kueri baca-saja (Lampiran 8).</w:t>
      </w:r>
    </w:p>
    <w:p>
      <w:pPr>
        <w:pStyle w:val="Heading1"/>
        <w:keepNext/>
      </w:pPr>
      <w:r>
        <w:rPr>
          <w:rFonts w:ascii="Arial" w:cs="Arial" w:eastAsia="Arial" w:hAnsi="Arial"/>
        </w:rPr>
        <w:t xml:space="preserve">5. KESELARASAN DENGAN RPJMD</w:t>
      </w:r>
    </w:p>
    <w:p>
      <w:pPr>
        <w:pStyle w:val="Heading2"/>
        <w:keepNext/>
      </w:pPr>
      <w:r>
        <w:rPr>
          <w:rFonts w:ascii="Arial" w:cs="Arial" w:eastAsia="Arial" w:hAnsi="Arial"/>
        </w:rPr>
        <w:t xml:space="preserve">5.1 Visi, Misi, dan Bidang Fokus yang Didukung</w:t>
      </w:r>
    </w:p>
    <w:p>
      <w:pPr>
        <w:keepNext/>
        <w:spacing w:after="100" w:before="0" w:line="276" w:lineRule="auto"/>
        <w:ind w:firstLine="567"/>
        <w:jc w:val="both"/>
      </w:pPr>
      <w:r>
        <w:rPr>
          <w:rFonts w:ascii="Arial" w:cs="Arial" w:eastAsia="Arial" w:hAnsi="Arial"/>
          <w:sz w:val="22"/>
          <w:szCs w:val="22"/>
        </w:rPr>
        <w:t xml:space="preserve">RPJMD Kota Tarakan Tahun 2025–2029 (Peraturan Daerah Kota Tarakan Nomor 2 Tahun 2025) menetapkan visi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mendukung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3"/>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proses kerja pindah dari kertas dan grup percakapan ke satu aplikasi tanpa kertas yang dapat diakses dari telepon pintar, perangkat yang sehari-hari dipegang hampir semua orang, dan terus menyesuaikan diri dengan cara kerja Pimpinan.</w:t>
      </w:r>
    </w:p>
    <w:p>
      <w:pPr>
        <w:pStyle w:val="ListParagraph"/>
        <w:numPr>
          <w:ilvl w:val="0"/>
          <w:numId w:val="3"/>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jadwal Pimpinan ditetapkan dalam hitungan jam, bukan hari; permohonan masyarakat dapat ditelusuri sendiri tanpa harus datang atau menelepon.</w:t>
      </w:r>
    </w:p>
    <w:p>
      <w:pPr>
        <w:pStyle w:val="ListParagraph"/>
        <w:numPr>
          <w:ilvl w:val="0"/>
          <w:numId w:val="3"/>
        </w:numPr>
        <w:spacing w:after="60" w:line="276" w:lineRule="auto"/>
        <w:jc w:val="both"/>
      </w:pPr>
      <w:r>
        <w:rPr>
          <w:rFonts w:ascii="Arial" w:cs="Arial" w:eastAsia="Arial" w:hAnsi="Arial"/>
          <w:b/>
          <w:bCs/>
          <w:sz w:val="22"/>
          <w:szCs w:val="22"/>
        </w:rPr>
        <w:t xml:space="preserve">Menjaga stabilitas:</w:t>
      </w:r>
      <w:r>
        <w:rPr>
          <w:rFonts w:ascii="Arial" w:cs="Arial" w:eastAsia="Arial" w:hAnsi="Arial"/>
          <w:sz w:val="22"/>
          <w:szCs w:val="22"/>
        </w:rPr>
        <w:t xml:space="preserve"> agenda yang pasti dan terkoordinasi memastikan kehadiran Pimpinan Daerah di tengah masyarakat didampingi petugas yang siap, sehingga acara berjalan tertib.</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Kategori A, Inovasi Tata Kelola Pemerintahan</w:t>
      </w:r>
      <w:r>
        <w:rPr>
          <w:rFonts w:ascii="Arial" w:cs="Arial" w:eastAsia="Arial" w:hAnsi="Arial"/>
          <w:sz w:val="22"/>
          <w:szCs w:val="22"/>
        </w:rPr>
        <w:t xml:space="preserve">. Setiap unsur kategori tersebut dijawab secara langsung sebagaimana Tabel 4.</w:t>
      </w:r>
    </w:p>
    <w:p>
      <w:pPr>
        <w:keepNext/>
        <w:spacing w:after="60" w:before="120"/>
        <w:jc w:val="center"/>
      </w:pPr>
      <w:r>
        <w:rPr>
          <w:rFonts w:ascii="Arial" w:cs="Arial" w:eastAsia="Arial" w:hAnsi="Arial"/>
          <w:b/>
          <w:bCs/>
          <w:sz w:val="20"/>
          <w:szCs w:val="20"/>
        </w:rPr>
        <w:t xml:space="preserve">Tabel 4. Unsur Kategori A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Unsur kategori</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kelola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bermasa berlaku; persetujuan berjenjang tiga tingkat</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Proses bisnis</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 sebelas alur kerja dibakukan dalam SOP</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w:t>
            </w:r>
            <w:r>
              <w:rPr>
                <w:rFonts w:ascii="Arial" w:cs="Arial" w:eastAsia="Arial" w:hAnsi="Arial"/>
                <w:i/>
                <w:iCs/>
                <w:sz w:val="20"/>
                <w:szCs w:val="20"/>
              </w:rPr>
              <w:t xml:space="preserve">superapp</w:t>
            </w:r>
            <w:r>
              <w:rPr>
                <w:rFonts w:ascii="Arial" w:cs="Arial" w:eastAsia="Arial" w:hAnsi="Arial"/>
                <w:sz w:val="20"/>
                <w:szCs w:val="20"/>
              </w:rPr>
              <w:t xml:space="preserve">; undangan terbit dalam format siap tanda tangan elektronik Srikandi</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ruangan, daftar hadir, dan evaluasi merujuk pada satu data kegiatan yang sama; 617 kegiatan tercatat</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Manajemen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Sebaran beban petugas terlihat; rekap kinerja dan evaluasi petugas tersedia seketika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Pengawasan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(3.331 peristiwa); daftar periksa wajib sebelum persetujuan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Efisiensi</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1,94 jam dari pengajuan sampai jadwal tayang; tanpa belanja pengadaan</w:t>
            </w:r>
          </w:p>
        </w:tc>
      </w:tr>
    </w:tbl>
    <w:p>
      <w:pPr>
        <w:spacing w:after="100"/>
      </w:pPr>
    </w:p>
    <w:p>
      <w:pPr>
        <w:pStyle w:val="Heading2"/>
        <w:keepNext/>
      </w:pPr>
      <w:r>
        <w:rPr>
          <w:rFonts w:ascii="Arial" w:cs="Arial" w:eastAsia="Arial" w:hAnsi="Arial"/>
        </w:rPr>
        <w:t xml:space="preserve">5.2 Semboyan Tarakan HIBOT</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Unggul/Oenggoel, dan Tangguh. Kelima nilai itu diterjemahkan ke dalam rancangan aplikasi sebagaimana Tabel 5.</w:t>
      </w:r>
    </w:p>
    <w:p>
      <w:pPr>
        <w:keepNext/>
        <w:spacing w:after="60" w:before="120"/>
        <w:jc w:val="center"/>
      </w:pPr>
      <w:r>
        <w:rPr>
          <w:rFonts w:ascii="Arial" w:cs="Arial" w:eastAsia="Arial" w:hAnsi="Arial"/>
          <w:b/>
          <w:bCs/>
          <w:sz w:val="20"/>
          <w:szCs w:val="20"/>
        </w:rPr>
        <w:t xml:space="preserve">Tabel 5.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Unggul/Oenggoel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spacing w:after="100" w:before="0" w:line="276" w:lineRule="auto"/>
        <w:ind w:firstLine="567"/>
        <w:jc w:val="both"/>
      </w:pPr>
      <w:r>
        <w:rPr>
          <w:rFonts w:ascii="Arial" w:cs="Arial" w:eastAsia="Arial" w:hAnsi="Arial"/>
          <w:sz w:val="22"/>
          <w:szCs w:val="22"/>
        </w:rPr>
        <w:t xml:space="preserve">Inovasi ini juga sejalan dengan tema lomba, </w:t>
      </w:r>
      <w:r>
        <w:rPr>
          <w:rFonts w:ascii="Arial" w:cs="Arial" w:eastAsia="Arial" w:hAnsi="Arial"/>
          <w:b/>
          <w:bCs/>
          <w:sz w:val="22"/>
          <w:szCs w:val="22"/>
        </w:rPr>
        <w:t xml:space="preserve">"Inovasi Berdampak, Tarakan Maju dan Berdaya Saing"</w:t>
      </w:r>
      <w:r>
        <w:rPr>
          <w:rFonts w:ascii="Arial" w:cs="Arial" w:eastAsia="Arial" w:hAnsi="Arial"/>
          <w:sz w:val="22"/>
          <w:szCs w:val="22"/>
        </w:rPr>
        <w:t xml:space="preserve">: dampaknya terukur langsung dari basis data, dan tata kelola agenda Pimpinan yang cepat dan akuntabel menjadi bagian dari daya saing pemerintahan kota.</w:t>
      </w:r>
    </w:p>
    <w:p>
      <w:pPr>
        <w:pStyle w:val="Heading2"/>
        <w:keepNext/>
      </w:pPr>
      <w:r>
        <w:rPr>
          <w:rFonts w:ascii="Arial" w:cs="Arial" w:eastAsia="Arial" w:hAnsi="Arial"/>
        </w:rPr>
        <w:t xml:space="preserve">5.3 Keterkaitan dengan Kebijakan dan Regulasi</w:t>
      </w:r>
    </w:p>
    <w:p>
      <w:pPr>
        <w:pStyle w:val="ListParagraph"/>
        <w:numPr>
          <w:ilvl w:val="0"/>
          <w:numId w:val="4"/>
        </w:numPr>
        <w:spacing w:after="60" w:line="276" w:lineRule="auto"/>
        <w:jc w:val="both"/>
      </w:pPr>
      <w:r>
        <w:rPr>
          <w:rFonts w:ascii="Arial" w:cs="Arial" w:eastAsia="Arial" w:hAnsi="Arial"/>
          <w:sz w:val="22"/>
          <w:szCs w:val="22"/>
        </w:rPr>
        <w:t xml:space="preserve">Undang-Undang Nomor 23 Tahun 2014 tentang Pemerintahan Daerah, yang menempatkan inovasi sebagai upaya meningkatkan kinerja penyelenggaraan pemerintahan daerah;</w:t>
      </w:r>
    </w:p>
    <w:p>
      <w:pPr>
        <w:pStyle w:val="ListParagraph"/>
        <w:numPr>
          <w:ilvl w:val="0"/>
          <w:numId w:val="4"/>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4"/>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4"/>
        </w:numPr>
        <w:spacing w:after="60" w:line="276" w:lineRule="auto"/>
        <w:jc w:val="both"/>
      </w:pPr>
      <w:r>
        <w:rPr>
          <w:rFonts w:ascii="Arial" w:cs="Arial" w:eastAsia="Arial" w:hAnsi="Arial"/>
          <w:sz w:val="22"/>
          <w:szCs w:val="22"/>
        </w:rPr>
        <w:t xml:space="preserve">Peraturan Pemerintah Nomor 38 Tahun 2017 tentang Inovasi Daerah dan Peraturan Menteri Dalam Negeri Nomor 104 Tahun 2018 tentang Penilaian dan Pemberian Penghargaan dan/atau Insentif Inovasi Daerah, sebagai inovasi tata kelola pemerintahan daerah;</w:t>
      </w:r>
    </w:p>
    <w:p>
      <w:pPr>
        <w:pStyle w:val="ListParagraph"/>
        <w:numPr>
          <w:ilvl w:val="0"/>
          <w:numId w:val="4"/>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4"/>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w:t>
      </w:r>
    </w:p>
    <w:p>
      <w:pPr>
        <w:pStyle w:val="ListParagraph"/>
        <w:numPr>
          <w:ilvl w:val="0"/>
          <w:numId w:val="4"/>
        </w:numPr>
        <w:spacing w:after="60" w:line="276" w:lineRule="auto"/>
        <w:jc w:val="both"/>
      </w:pPr>
      <w:r>
        <w:rPr>
          <w:rFonts w:ascii="Arial" w:cs="Arial" w:eastAsia="Arial" w:hAnsi="Arial"/>
          <w:sz w:val="22"/>
          <w:szCs w:val="22"/>
        </w:rPr>
        <w:t xml:space="preserve">Peraturan Daerah Kota Tarakan Nomor 2 Tahun 2025 tentang RPJMD Kota Tarakan Tahun 2025–2029 dan Peraturan Wali Kota Tarakan Nomor 20 Tahun 2025 tentang RKPD Kota Tarakan Tahun 2026, yang menjadi kerangka pelaksanaan inovasi pada tahun berjalan;</w:t>
      </w:r>
    </w:p>
    <w:p>
      <w:pPr>
        <w:pStyle w:val="ListParagraph"/>
        <w:numPr>
          <w:ilvl w:val="0"/>
          <w:numId w:val="4"/>
        </w:numPr>
        <w:spacing w:after="60" w:line="276" w:lineRule="auto"/>
        <w:jc w:val="both"/>
      </w:pPr>
      <w:r>
        <w:rPr>
          <w:rFonts w:ascii="Arial" w:cs="Arial" w:eastAsia="Arial" w:hAnsi="Arial"/>
          <w:sz w:val="22"/>
          <w:szCs w:val="22"/>
        </w:rPr>
        <w:t xml:space="preserve">Peraturan Wali Kota Tarakan Nomor 41 Tahun 2025 tentang Penyelenggaraan Inovasi Daerah;</w:t>
      </w:r>
    </w:p>
    <w:p>
      <w:pPr>
        <w:pStyle w:val="ListParagraph"/>
        <w:numPr>
          <w:ilvl w:val="0"/>
          <w:numId w:val="4"/>
        </w:numPr>
        <w:spacing w:after="60" w:line="276" w:lineRule="auto"/>
        <w:jc w:val="both"/>
      </w:pPr>
      <w:r>
        <w:rPr>
          <w:rFonts w:ascii="Arial" w:cs="Arial" w:eastAsia="Arial" w:hAnsi="Arial"/>
          <w:sz w:val="22"/>
          <w:szCs w:val="22"/>
        </w:rPr>
        <w:t xml:space="preserve">Peraturan Wali Kota Tarakan Nomor 50 Tahun 2021 tentang Kedudukan, Susunan Organisasi, Tugas dan Fungsi serta Tata Kerja Sekretariat Daerah, sebagai dasar tugas setiap alur kerja (Tabel 7);</w:t>
      </w:r>
    </w:p>
    <w:p>
      <w:pPr>
        <w:pStyle w:val="ListParagraph"/>
        <w:numPr>
          <w:ilvl w:val="0"/>
          <w:numId w:val="4"/>
        </w:numPr>
        <w:spacing w:after="60" w:line="276" w:lineRule="auto"/>
        <w:jc w:val="both"/>
      </w:pPr>
      <w:r>
        <w:rPr>
          <w:rFonts w:ascii="Arial" w:cs="Arial" w:eastAsia="Arial" w:hAnsi="Arial"/>
          <w:sz w:val="22"/>
          <w:szCs w:val="22"/>
        </w:rPr>
        <w:t xml:space="preserve">Surat Edaran Wali Kota Tarakan Nomor 000.7.2.4/70/Bappeda Litbang/2026 tentang Inovasi Daerah; dan</w:t>
      </w:r>
    </w:p>
    <w:p>
      <w:pPr>
        <w:pStyle w:val="ListParagraph"/>
        <w:numPr>
          <w:ilvl w:val="0"/>
          <w:numId w:val="4"/>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w:t>
      </w:r>
    </w:p>
    <w:p>
      <w:pPr>
        <w:pStyle w:val="Heading1"/>
        <w:keepNext/>
      </w:pPr>
      <w:r>
        <w:rPr>
          <w:rFonts w:ascii="Arial" w:cs="Arial" w:eastAsia="Arial" w:hAnsi="Arial"/>
        </w:rPr>
        <w:t xml:space="preserve">6. DESKRIPSI DAN KEBARUAN</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keepNext/>
        <w:spacing w:after="100" w:before="0" w:line="276" w:lineRule="auto"/>
        <w:ind w:firstLine="567"/>
        <w:jc w:val="both"/>
      </w:pPr>
      <w:r>
        <w:rPr>
          <w:rFonts w:ascii="Arial" w:cs="Arial" w:eastAsia="Arial" w:hAnsi="Arial"/>
          <w:sz w:val="22"/>
          <w:szCs w:val="22"/>
        </w:rPr>
        <w:t xml:space="preserve">Di atas satu data itu dibangun sebuah </w:t>
      </w:r>
      <w:r>
        <w:rPr>
          <w:rFonts w:ascii="Arial" w:cs="Arial" w:eastAsia="Arial" w:hAnsi="Arial"/>
          <w:i/>
          <w:iCs/>
          <w:sz w:val="22"/>
          <w:szCs w:val="22"/>
        </w:rPr>
        <w:t xml:space="preserve">superapp</w:t>
      </w:r>
      <w:r>
        <w:rPr>
          <w:rFonts w:ascii="Arial" w:cs="Arial" w:eastAsia="Arial" w:hAnsi="Arial"/>
          <w:sz w:val="22"/>
          <w:szCs w:val="22"/>
        </w:rPr>
        <w:t xml:space="preserve">, yaitu satu aplikasi dengan satu pintu masuk yang memuat banyak layanan. Pengguna tidak perlu berpindah antara kertas, </w:t>
      </w:r>
      <w:r>
        <w:rPr>
          <w:rFonts w:ascii="Arial" w:cs="Arial" w:eastAsia="Arial" w:hAnsi="Arial"/>
          <w:i/>
          <w:iCs/>
          <w:sz w:val="22"/>
          <w:szCs w:val="22"/>
        </w:rPr>
        <w:t xml:space="preserve">spreadsheet</w:t>
      </w:r>
      <w:r>
        <w:rPr>
          <w:rFonts w:ascii="Arial" w:cs="Arial" w:eastAsia="Arial" w:hAnsi="Arial"/>
          <w:sz w:val="22"/>
          <w:szCs w:val="22"/>
        </w:rPr>
        <w:t xml:space="preserve">, grup percakapan, dan aplikasi lain: setiap peran membuka aplikasi yang sama dan langsung melihat layanan yang menjadi haknya, sebagaimana Tabel 6. Tangkapan layar setiap lapisan disertakan pada Lampiran 4.</w:t>
      </w:r>
    </w:p>
    <w:p>
      <w:pPr>
        <w:keepNext/>
        <w:spacing w:after="60" w:before="120"/>
        <w:jc w:val="center"/>
      </w:pPr>
      <w:r>
        <w:rPr>
          <w:rFonts w:ascii="Arial" w:cs="Arial" w:eastAsia="Arial" w:hAnsi="Arial"/>
          <w:b/>
          <w:bCs/>
          <w:sz w:val="20"/>
          <w:szCs w:val="20"/>
        </w:rPr>
        <w:t xml:space="preserve">Tabel 6. Lapisan layanan superapp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Lapisan</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 yang diterima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kegiatan kepada Wakil Wali Kota atau jajaran langsung dari aplikasi</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setiap agenda beserta lokasi, pakaian, dan narahubung; konfirmasi kehadiran Pimpinan; pengingat sehari sebelumnya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Antrean persetujuan dengan daftar periksa wajib; pemantauan usulan perubahan menurut kegentingan; Pelaksana Harian; sebaran beban petugas</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melalui aplikasi dan WhatsApp; rekap agenda setiap pagi; daftar hadir digital; evaluasi dan rekap kinerja pribadi</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dan peminjaman ruangan secara daring dengan kode penelusuran; kalender ketersediaan ruangan; daftar hadir dengan kode QR</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Google Calendar bersama terisi otomatis; notifikasi aplikasi dan WhatsApp; undangan siap tanda tangan elektronik Srikandi; daftar hadir tersimpan di </w:t>
            </w:r>
            <w:r>
              <w:rPr>
                <w:rFonts w:ascii="Arial" w:cs="Arial" w:eastAsia="Arial" w:hAnsi="Arial"/>
                <w:i/>
                <w:iCs/>
                <w:sz w:val="20"/>
                <w:szCs w:val="20"/>
              </w:rPr>
              <w:t xml:space="preserve">spreadsheet</w:t>
            </w:r>
            <w:r>
              <w:rPr>
                <w:rFonts w:ascii="Arial" w:cs="Arial" w:eastAsia="Arial" w:hAnsi="Arial"/>
                <w:sz w:val="20"/>
                <w:szCs w:val="20"/>
              </w:rPr>
              <w:t xml:space="preserve"> instansi</w:t>
            </w:r>
          </w:p>
        </w:tc>
      </w:tr>
    </w:tbl>
    <w:p>
      <w:pPr>
        <w:spacing w:after="100"/>
      </w:pP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7.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PDF siap tanda tangan elektronik Srikandi; ruang rapat Imbaya dan Kenawai dipesan langsung dari formulir undangan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5"/>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mencatat siapa yang mengajukan, menelaah, dan memutus, kapan, serta dengan catatan apa. Sampai 5 Oktober 2026 tercatat 3.331 peristiwa pada 466 kegiatan.</w:t>
      </w:r>
    </w:p>
    <w:p>
      <w:pPr>
        <w:pStyle w:val="ListParagraph"/>
        <w:numPr>
          <w:ilvl w:val="0"/>
          <w:numId w:val="5"/>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5"/>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Kewenangan pejabat yang berhalangan dapat dilimpahkan sementara dan padam sendiri pada tanggal berakhirnya; jejak audit tetap mencatat pelaku sebenarnya, dan Pelaksana Harian tidak dapat memutus jadwal yang diajukannya sendiri.</w:t>
      </w:r>
    </w:p>
    <w:p>
      <w:pPr>
        <w:pStyle w:val="ListParagraph"/>
        <w:numPr>
          <w:ilvl w:val="0"/>
          <w:numId w:val="5"/>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yang tertahan ditandai menurut umurnya dan kedekatan hari pelaksanaan, dan Kepala Bagian dapat memantau usulan tanpa melangkahi jenjang di bawahnya.</w:t>
      </w:r>
    </w:p>
    <w:p>
      <w:pPr>
        <w:pStyle w:val="ListParagraph"/>
        <w:numPr>
          <w:ilvl w:val="0"/>
          <w:numId w:val="5"/>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5"/>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sendiri, termasuk perubahan dan pembatalannya, di Google Calendar bersama yang dapat dilanggani pihak terkait tanpa akun aplikasi. Nomor narahubung dan catatan internal tidak ikut dikirim, dan kegiatan tertentu dapat ditahan agar tidak ditampilkan.</w:t>
      </w:r>
    </w:p>
    <w:p>
      <w:pPr>
        <w:pStyle w:val="ListParagraph"/>
        <w:numPr>
          <w:ilvl w:val="0"/>
          <w:numId w:val="5"/>
        </w:numPr>
        <w:spacing w:after="60" w:line="276" w:lineRule="auto"/>
        <w:jc w:val="both"/>
      </w:pPr>
      <w:r>
        <w:rPr>
          <w:rFonts w:ascii="Arial" w:cs="Arial" w:eastAsia="Arial" w:hAnsi="Arial"/>
          <w:b/>
          <w:bCs/>
          <w:sz w:val="22"/>
          <w:szCs w:val="22"/>
        </w:rPr>
        <w:t xml:space="preserve">Undangan siap tanda tangan elektronik.</w:t>
      </w:r>
      <w:r>
        <w:rPr>
          <w:rFonts w:ascii="Arial" w:cs="Arial" w:eastAsia="Arial" w:hAnsi="Arial"/>
          <w:sz w:val="22"/>
          <w:szCs w:val="22"/>
        </w:rPr>
        <w:t xml:space="preserve"> Generator undangan menghasilkan PDF berhuruf Arial yang langsung dapat diunggah ke Srikandi; letak kode QR tanda tangan elektronik telah disesuaikan, dan ruang rapat Imbaya atau Kenawai dapat diperiksa ketersediaannya serta dipesan sekaligus dari formulir yang sama.</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8.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Saluran kerja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Kertas, grup percakapan, papan tulis, telepon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w:t>
            </w:r>
            <w:r>
              <w:rPr>
                <w:rFonts w:ascii="Arial" w:cs="Arial" w:eastAsia="Arial" w:hAnsi="Arial"/>
                <w:i/>
                <w:iCs/>
                <w:sz w:val="20"/>
                <w:szCs w:val="20"/>
              </w:rPr>
              <w:t xml:space="preserve">superapp</w:t>
            </w:r>
            <w:r>
              <w:rPr>
                <w:rFonts w:ascii="Arial" w:cs="Arial" w:eastAsia="Arial" w:hAnsi="Arial"/>
                <w:sz w:val="20"/>
                <w:szCs w:val="20"/>
              </w:rPr>
              <w:t xml:space="preserve"> untuk seluruh layanan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9.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(67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(386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10.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22 hari per 1 Oktober 2026, melampaui syarat paling singkat 3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617 kegiatan; 3.331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6"/>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6"/>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6"/>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11.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w:t>
            </w:r>
            <w:r>
              <w:rPr>
                <w:rFonts w:ascii="Arial" w:cs="Arial" w:eastAsia="Arial" w:hAnsi="Arial"/>
                <w:i/>
                <w:iCs/>
                <w:sz w:val="20"/>
                <w:szCs w:val="20"/>
              </w:rPr>
              <w:t xml:space="preserve">spreadsheet</w:t>
            </w:r>
            <w:r>
              <w:rPr>
                <w:rFonts w:ascii="Arial" w:cs="Arial" w:eastAsia="Arial" w:hAnsi="Arial"/>
                <w:sz w:val="20"/>
                <w:szCs w:val="20"/>
              </w:rPr>
              <w:t xml:space="preserve">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12.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Generator undangan siap tanda tangan elektronik Srikandi; pemesanan ruang rapat Imbaya dan Kenawai langsung dari formulir undangan; pratinjau undangan pada telepon pintar</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awal Oktober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spacing w:after="100" w:before="0" w:line="276" w:lineRule="auto"/>
        <w:ind w:firstLine="567"/>
        <w:jc w:val="both"/>
      </w:pPr>
      <w:r>
        <w:rPr>
          <w:rFonts w:ascii="Arial" w:cs="Arial" w:eastAsia="Arial" w:hAnsi="Arial"/>
          <w:sz w:val="22"/>
          <w:szCs w:val="22"/>
        </w:rPr>
        <w:t xml:space="preserve">Seluruh alur pada Tabel 7 dituangkan dalam sebelas SOP format PermenPAN-RB 35/2012, satu SOP untuk setiap alur, masing-masing dilengkapi bagian identitas, dasar hukum, dan diagram alir. SOP disusun untuk disahkan Sekretaris Daerah Kota Tarakan (Lampiran 7).</w:t>
      </w: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Sumber Daya Manusia</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Mitra dan Peran Pemangku Kepentingan</w:t>
      </w:r>
    </w:p>
    <w:p>
      <w:pPr>
        <w:pStyle w:val="ListParagraph"/>
        <w:numPr>
          <w:ilvl w:val="0"/>
          <w:numId w:val="7"/>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7"/>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67 kegiatan.</w:t>
      </w:r>
    </w:p>
    <w:p>
      <w:pPr>
        <w:pStyle w:val="ListParagraph"/>
        <w:numPr>
          <w:ilvl w:val="0"/>
          <w:numId w:val="7"/>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386 kali.</w:t>
      </w:r>
    </w:p>
    <w:p>
      <w:pPr>
        <w:pStyle w:val="ListParagraph"/>
        <w:numPr>
          <w:ilvl w:val="0"/>
          <w:numId w:val="7"/>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7"/>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7"/>
        </w:numPr>
        <w:spacing w:after="60" w:line="276" w:lineRule="auto"/>
        <w:jc w:val="both"/>
      </w:pPr>
      <w:r>
        <w:rPr>
          <w:rFonts w:ascii="Arial" w:cs="Arial" w:eastAsia="Arial" w:hAnsi="Arial"/>
          <w:b/>
          <w:bCs/>
          <w:sz w:val="22"/>
          <w:szCs w:val="22"/>
        </w:rPr>
        <w:t xml:space="preserve">Mitra kerja lintas unit:</w:t>
      </w:r>
      <w:r>
        <w:rPr>
          <w:rFonts w:ascii="Arial" w:cs="Arial" w:eastAsia="Arial" w:hAnsi="Arial"/>
          <w:sz w:val="22"/>
          <w:szCs w:val="22"/>
        </w:rPr>
        <w:t xml:space="preserve"> 9 akun mitra kerja dipakai Dinas Komunikasi, Informatika, Statistik dan Persandian (DKISP), pengawal pribadi, ajudan pejabat pimpinan tinggi di Sekretariat Daerah, pengemudi Pimpinan, dan tenaga ahli media untuk memantau agenda yang telah tayang.</w:t>
      </w:r>
    </w:p>
    <w:p>
      <w:pPr>
        <w:pStyle w:val="Heading2"/>
        <w:keepNext/>
      </w:pPr>
      <w:r>
        <w:rPr>
          <w:rFonts w:ascii="Arial" w:cs="Arial" w:eastAsia="Arial" w:hAnsi="Arial"/>
        </w:rPr>
        <w:t xml:space="preserve">8.3 Anggaran, Teknologi, Sarana, dan Efisiensi</w:t>
      </w:r>
    </w:p>
    <w:p>
      <w:pPr>
        <w:keepNext/>
        <w:spacing w:after="60" w:before="120"/>
        <w:jc w:val="center"/>
      </w:pPr>
      <w:r>
        <w:rPr>
          <w:rFonts w:ascii="Arial" w:cs="Arial" w:eastAsia="Arial" w:hAnsi="Arial"/>
          <w:b/>
          <w:bCs/>
          <w:sz w:val="20"/>
          <w:szCs w:val="20"/>
        </w:rPr>
        <w:t xml:space="preserve">Tabel 13.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w:t>
            </w:r>
            <w:r>
              <w:rPr>
                <w:rFonts w:ascii="Arial" w:cs="Arial" w:eastAsia="Arial" w:hAnsi="Arial"/>
                <w:i/>
                <w:iCs/>
                <w:sz w:val="20"/>
                <w:szCs w:val="20"/>
              </w:rPr>
              <w:t xml:space="preserve">spreadsheet</w:t>
            </w:r>
            <w:r>
              <w:rPr>
                <w:rFonts w:ascii="Arial" w:cs="Arial" w:eastAsia="Arial" w:hAnsi="Arial"/>
                <w:sz w:val="20"/>
                <w:szCs w:val="20"/>
              </w:rPr>
              <w:t xml:space="preserve">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5 Oktober 2026 pukul 15.47 WITA.</w:t>
      </w:r>
    </w:p>
    <w:p>
      <w:pPr>
        <w:keepNext/>
        <w:spacing w:after="60" w:before="120"/>
        <w:jc w:val="center"/>
      </w:pPr>
      <w:r>
        <w:rPr>
          <w:rFonts w:ascii="Arial" w:cs="Arial" w:eastAsia="Arial" w:hAnsi="Arial"/>
          <w:b/>
          <w:bCs/>
          <w:sz w:val="20"/>
          <w:szCs w:val="20"/>
        </w:rPr>
        <w:t xml:space="preserve">Tabel 14.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617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1,94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17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72,0%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437 dari 912 (47,9%)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3.331 pada 466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571 (92,5%)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479 (77,6%)</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 (55,3%)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386</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432 kegiatan yang jejak auditnya lengkap. Jejak audit mulai merekam pada 12 Mei 2026, sehingga angka kecepatan mencakup Mei–Oktober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15.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856"/>
        <w:gridCol w:w="856"/>
        <w:gridCol w:w="856"/>
        <w:gridCol w:w="856"/>
        <w:gridCol w:w="856"/>
        <w:gridCol w:w="856"/>
        <w:gridCol w:w="856"/>
        <w:gridCol w:w="862"/>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85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c>
          <w:tcPr>
            <w:tcW w:type="dxa" w:w="86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Okt*</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85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114</w:t>
            </w:r>
          </w:p>
        </w:tc>
        <w:tc>
          <w:tcPr>
            <w:tcW w:type="dxa" w:w="86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25</w:t>
            </w:r>
          </w:p>
        </w:tc>
      </w:tr>
    </w:tbl>
    <w:p>
      <w:pPr>
        <w:spacing w:after="140" w:before="40" w:line="250" w:lineRule="auto"/>
        <w:jc w:val="both"/>
      </w:pPr>
      <w:r>
        <w:rPr>
          <w:rFonts w:ascii="Arial" w:cs="Arial" w:eastAsia="Arial" w:hAnsi="Arial"/>
          <w:i/>
          <w:iCs/>
          <w:sz w:val="18"/>
          <w:szCs w:val="18"/>
        </w:rPr>
        <w:t xml:space="preserve">Bulan berjalan per 5 Oktober 2026, termasuk kegiatan yang telah terjadwal pada sisa bulan</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114 pada September 2026, atau naik 58%. Rata-rata bulan penuh mencapai 91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16.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1,94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47,9%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92,5%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479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3.331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129 pengajuan dari 68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pernah dicatat; angka 18–24 jam diturunkan dari alur pada Tabel 3, yaitu menunggu jendela periksa (±8 jam) lalu disposisi malam atau pagi harinya (±12–15 jam).</w:t>
      </w:r>
    </w:p>
    <w:p>
      <w:pPr>
        <w:spacing w:after="100" w:before="0" w:line="276" w:lineRule="auto"/>
        <w:ind w:firstLine="567"/>
        <w:jc w:val="both"/>
      </w:pPr>
      <w:r>
        <w:rPr>
          <w:rFonts w:ascii="Arial" w:cs="Arial" w:eastAsia="Arial" w:hAnsi="Arial"/>
          <w:sz w:val="22"/>
          <w:szCs w:val="22"/>
        </w:rPr>
        <w:t xml:space="preserve">Dengan median 1,94 jam, penetapan jadwal menjadi sekitar 9 sampai 12 kali lebih cepat pada jalur tercepat, dan jauh lebih cepat bagi undangan yang sebelumnya terlewat jendela periksa atau melintasi akhir pekan. Setelah sampai kepada Kepala Bagian, keputusan hanya memerlukan 8 menit; hambatan cara lama terletak pada jendela waktu penelaahan, bukan pada pengambilan keputusannya.</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(4,7%) dikembalikan untuk diperbaiki sebelum ditetapkan. Sebanyak 26 jadwal yang telah tayang ditarik kembali untuk dikoreksi, dan 28 usulan perubahan jadwal diproses berjenjang tanpa menurunkan jadwal dari publikasi. Sejak daftar periksa wajib diberlakukan pada 22 September 2026, 77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8"/>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129 pengajuan dari 68 instansi; 104 disetujui dengan total 3.153 peserta kegiatan.</w:t>
      </w:r>
    </w:p>
    <w:p>
      <w:pPr>
        <w:pStyle w:val="ListParagraph"/>
        <w:numPr>
          <w:ilvl w:val="0"/>
          <w:numId w:val="8"/>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59 permohonan dari 55 instansi; 49 telah selesai diproses dan 31 di antaranya menjadi agenda Pimpinan.</w:t>
      </w:r>
    </w:p>
    <w:p>
      <w:pPr>
        <w:pStyle w:val="ListParagraph"/>
        <w:numPr>
          <w:ilvl w:val="0"/>
          <w:numId w:val="8"/>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dari DKISP serta unit lain di lingkungan Pemerintah Kota. Notifikasi aplikasi telah aktif pada 37 perangkat milik 20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yang Belum Optimal</w:t>
      </w:r>
    </w:p>
    <w:p>
      <w:pPr>
        <w:spacing w:after="100" w:before="0" w:line="276" w:lineRule="auto"/>
        <w:ind w:firstLine="567"/>
        <w:jc w:val="both"/>
      </w:pPr>
      <w:r>
        <w:rPr>
          <w:rFonts w:ascii="Arial" w:cs="Arial" w:eastAsia="Arial" w:hAnsi="Arial"/>
          <w:sz w:val="22"/>
          <w:szCs w:val="22"/>
        </w:rPr>
        <w:t xml:space="preserve">Dari 294 kegiatan sambutan, baru 3 naskah yang disahkan melalui aplikasi, karena Wali Kota dan Wakil Wali Kota lebih nyaman membaca naskah tercetak yang memberi keleluasaan berimprovisasi. Modul ini tetap tersedia lengkap; aplikasi menyesuaikan diri dengan cara kerja Pimpinan, bukan sebaliknya. Modul yang lebih baru juga masih pada tahap awal pemakaian: rancangan keterangan foto berbantuan kecerdasan buatan baru dipakai 3 kali, dan pemesanan ruang rapat internal dari generator undangan baru tersedia pada Oktober 2026. Keduanya menjadi sasaran pendampingan pengguna pada periode berikutnya.</w:t>
      </w:r>
    </w:p>
    <w:p>
      <w:pPr>
        <w:pStyle w:val="Heading2"/>
        <w:keepNext/>
      </w:pPr>
      <w:r>
        <w:rPr>
          <w:rFonts w:ascii="Arial" w:cs="Arial" w:eastAsia="Arial" w:hAnsi="Arial"/>
        </w:rPr>
        <w:t xml:space="preserve">9.8 Kepuasan Pengguna</w:t>
      </w:r>
    </w:p>
    <w:p>
      <w:pPr>
        <w:keepNext/>
        <w:spacing w:after="100" w:before="0" w:line="276" w:lineRule="auto"/>
        <w:ind w:firstLine="567"/>
        <w:jc w:val="both"/>
      </w:pPr>
      <w:r>
        <w:rPr>
          <w:rFonts w:ascii="Arial" w:cs="Arial" w:eastAsia="Arial" w:hAnsi="Arial"/>
          <w:sz w:val="22"/>
          <w:szCs w:val="22"/>
        </w:rPr>
        <w:t xml:space="preserve">Berikut testimoni tertulis dari empat pengguna pada jenjang yang berbeda. Lembar keterangan yang ditandatangani masing-masing narasumber dilampirkan pada Lampiran 9.</w:t>
      </w:r>
    </w:p>
    <w:p>
      <w:pPr>
        <w:keepNext/>
        <w:spacing w:after="60" w:before="120"/>
        <w:jc w:val="center"/>
      </w:pPr>
      <w:r>
        <w:rPr>
          <w:rFonts w:ascii="Arial" w:cs="Arial" w:eastAsia="Arial" w:hAnsi="Arial"/>
          <w:b/>
          <w:bCs/>
          <w:sz w:val="20"/>
          <w:szCs w:val="20"/>
        </w:rPr>
        <w:t xml:space="preserve">Tabel 17. Testimoni tertulis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Testimoni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dr. H. Khairul, M.Kes.</w:t>
            </w:r>
          </w:p>
          <w:p>
            <w:pPr>
              <w:spacing w:after="0" w:line="240" w:lineRule="auto"/>
              <w:jc w:val="left"/>
            </w:pPr>
            <w:r>
              <w:rPr>
                <w:rFonts w:ascii="Arial" w:cs="Arial" w:eastAsia="Arial" w:hAnsi="Arial"/>
                <w:sz w:val="20"/>
                <w:szCs w:val="20"/>
              </w:rPr>
              <w:t xml:space="preserve">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Muhammad Rizky Dinata Putra, S.Tr.IP.</w:t>
            </w:r>
          </w:p>
          <w:p>
            <w:pPr>
              <w:spacing w:after="0" w:line="240" w:lineRule="auto"/>
              <w:jc w:val="left"/>
            </w:pPr>
            <w:r>
              <w:rPr>
                <w:rFonts w:ascii="Arial" w:cs="Arial" w:eastAsia="Arial" w:hAnsi="Arial"/>
                <w:sz w:val="20"/>
                <w:szCs w:val="20"/>
              </w:rPr>
              <w:t xml:space="preserve">Ajudan Wakil Wali Kota Tarakan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Risca Saputri Samtika, S.Pd.</w:t>
            </w:r>
          </w:p>
          <w:p>
            <w:pPr>
              <w:spacing w:after="0" w:line="240" w:lineRule="auto"/>
              <w:jc w:val="left"/>
            </w:pPr>
            <w:r>
              <w:rPr>
                <w:rFonts w:ascii="Arial" w:cs="Arial" w:eastAsia="Arial" w:hAnsi="Arial"/>
                <w:sz w:val="20"/>
                <w:szCs w:val="20"/>
              </w:rPr>
              <w:t xml:space="preserve">Staf Protokol</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Putri Yunis Mudhaika</w:t>
            </w:r>
          </w:p>
          <w:p>
            <w:pPr>
              <w:spacing w:after="0" w:line="240" w:lineRule="auto"/>
              <w:jc w:val="left"/>
            </w:pPr>
            <w:r>
              <w:rPr>
                <w:rFonts w:ascii="Arial" w:cs="Arial" w:eastAsia="Arial" w:hAnsi="Arial"/>
                <w:sz w:val="20"/>
                <w:szCs w:val="20"/>
              </w:rPr>
              <w:t xml:space="preserve">Pengadministrasi Perkantoran; pernah menjabat Pelaksana Harian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“Ketika ditunjuk sebagai Pelaksana Harian, saya dapat langsung menjalankan kewenangan jabatan yang saya ampu melalui aplikasi tanpa menunggu pejabat definitif kembali, sehingga jadwal Pimpinan tetap diproses tepat waktu. Kewenangan itu hanya berlaku selama masa yang tercantum pada Surat Perintah dan berakhir dengan sendirinya, sehingga saya tidak khawatir melampaui batas tugas. Setiap keputusan yang saya ambil tercatat atas nama saya beserta keterangan jabatan yang diampu, sehingga pertanggungjawabannya jelas.”</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18.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19.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perangkat daerah di lingkungan Pemerintah Kota Tarakan dan pemerintah daerah lain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20.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Sebagai </w:t>
      </w:r>
      <w:r>
        <w:rPr>
          <w:rFonts w:ascii="Arial" w:cs="Arial" w:eastAsia="Arial" w:hAnsi="Arial"/>
          <w:i/>
          <w:iCs/>
          <w:sz w:val="22"/>
          <w:szCs w:val="22"/>
        </w:rPr>
        <w:t xml:space="preserve">superapp</w:t>
      </w:r>
      <w:r>
        <w:rPr>
          <w:rFonts w:ascii="Arial" w:cs="Arial" w:eastAsia="Arial" w:hAnsi="Arial"/>
          <w:sz w:val="22"/>
          <w:szCs w:val="22"/>
        </w:rPr>
        <w:t xml:space="preserve">, Prokopim Hibot dapat direplikasi utuh maupun per modul. Di lingkungan Pemerintah Kota Tarakan, Sekretariat DPRD dapat mengadopsi alur penetapan agenda untuk pimpinan dewan, sedangkan modul peminjaman ruangan, permohonan audiensi, dan daftar hadir digital dapat dipakai perangkat daerah yang mengelola ruang pertemuan atau menerima tamu. Di luar Kota Tarakan, tugas keprotokolan dan komunikasi pimpinan dijalankan oleh setiap pemerintah daerah, termasuk Pemerintah Provinsi Kalimantan Utara serta Kabupaten Bulungan, Malinau, Nunukan, dan Tana Tidung. Yang perlu disesuaikan hanya nama jabatan, daftar pengguna, dan tata naskah dinas setempat.</w:t>
      </w:r>
    </w:p>
    <w:p>
      <w:pPr>
        <w:pStyle w:val="Heading2"/>
        <w:keepNext/>
      </w:pPr>
      <w:r>
        <w:rPr>
          <w:rFonts w:ascii="Arial" w:cs="Arial" w:eastAsia="Arial" w:hAnsi="Arial"/>
        </w:rPr>
        <w:t xml:space="preserve">11.2 Syarat Replikasi</w:t>
      </w:r>
    </w:p>
    <w:p>
      <w:pPr>
        <w:spacing w:after="100" w:before="0" w:line="276" w:lineRule="auto"/>
        <w:ind w:firstLine="567"/>
        <w:jc w:val="both"/>
      </w:pPr>
      <w:r>
        <w:rPr>
          <w:rFonts w:ascii="Arial" w:cs="Arial" w:eastAsia="Arial" w:hAnsi="Arial"/>
          <w:sz w:val="22"/>
          <w:szCs w:val="22"/>
        </w:rPr>
        <w:t xml:space="preserve">Replikasi hanya memerlukan peramban dan sambungan internet tanpa perangkat keras khusus, layanan komputasi awan pada kuota tanpa biaya, sebelas SOP yang siap diadaptasi, serta satu pengelola dengan pendampingan. Pengguna cukup dibekali pengenalan singkat.</w:t>
      </w: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sehingga perangkat daerah lain dapat mengadopsi prosedurnya lebih dahulu, bahkan sebelum menerapkan aplikasinya.</w:t>
      </w:r>
    </w:p>
    <w:p>
      <w:pPr>
        <w:pStyle w:val="Heading2"/>
        <w:keepNext/>
      </w:pPr>
      <w:r>
        <w:rPr>
          <w:rFonts w:ascii="Arial" w:cs="Arial" w:eastAsia="Arial" w:hAnsi="Arial"/>
        </w:rPr>
        <w:t xml:space="preserve">11.4 Diseminasi dan Publikasi</w:t>
      </w:r>
    </w:p>
    <w:p>
      <w:pPr>
        <w:pStyle w:val="ListParagraph"/>
        <w:numPr>
          <w:ilvl w:val="0"/>
          <w:numId w:val="9"/>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9"/>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w:t>
      </w:r>
    </w:p>
    <w:p>
      <w:pPr>
        <w:pStyle w:val="ListParagraph"/>
        <w:numPr>
          <w:ilvl w:val="0"/>
          <w:numId w:val="9"/>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68 instansi telah menggunakan layanan peminjaman ruangan dan 55 instansi mengajukan audiensi melalui kanal daring, sehingga mengenal langsung cara kerja baru ini.</w:t>
      </w:r>
    </w:p>
    <w:p>
      <w:pPr>
        <w:pStyle w:val="ListParagraph"/>
        <w:numPr>
          <w:ilvl w:val="0"/>
          <w:numId w:val="9"/>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Surat Sekretaris Daerah Nomor 300.2.10/265/SETDA/2026 tanggal 12 Maret 2026 kepada DKISP, yang menyatakan sistem telah dikembangkan dan memohon subdomain resmi, ditembuskan kepada Wali Kota Tarakan dan Kepala Bappeda Litbang.</w:t>
      </w:r>
    </w:p>
    <w:p>
      <w:pPr>
        <w:pStyle w:val="ListParagraph"/>
        <w:numPr>
          <w:ilvl w:val="0"/>
          <w:numId w:val="9"/>
        </w:numPr>
        <w:spacing w:after="60" w:line="276" w:lineRule="auto"/>
        <w:jc w:val="both"/>
      </w:pPr>
      <w:r>
        <w:rPr>
          <w:rFonts w:ascii="Arial" w:cs="Arial" w:eastAsia="Arial" w:hAnsi="Arial"/>
          <w:b/>
          <w:bCs/>
          <w:sz w:val="22"/>
          <w:szCs w:val="22"/>
        </w:rPr>
        <w:t xml:space="preserve">Kanal resmi yang terbuka untuk umum.</w:t>
      </w:r>
      <w:r>
        <w:rPr>
          <w:rFonts w:ascii="Arial" w:cs="Arial" w:eastAsia="Arial" w:hAnsi="Arial"/>
          <w:sz w:val="22"/>
          <w:szCs w:val="22"/>
        </w:rPr>
        <w:t xml:space="preserve"> Aplikasi berjalan pada alamat resmi pemerintah, prokopim.tarakankota.go.id, dengan halaman permohonan audiensi, peminjaman ruangan, dan daftar hadir yang dapat diakses siapa saja. Agenda yang telah ditetapkan juga tersebar melalui Google Calendar bersama yang dapat dilanggani pihak terkait.</w:t>
      </w:r>
    </w:p>
    <w:p>
      <w:pPr>
        <w:pStyle w:val="Heading2"/>
        <w:keepNext/>
      </w:pPr>
      <w:r>
        <w:rPr>
          <w:rFonts w:ascii="Arial" w:cs="Arial" w:eastAsia="Arial" w:hAnsi="Arial"/>
        </w:rPr>
        <w:t xml:space="preserve">11.5 Pihak yang Telah Memanfaatkan</w:t>
      </w:r>
    </w:p>
    <w:p>
      <w:pPr>
        <w:keepNext/>
        <w:spacing w:after="60" w:before="120"/>
        <w:jc w:val="center"/>
      </w:pPr>
      <w:r>
        <w:rPr>
          <w:rFonts w:ascii="Arial" w:cs="Arial" w:eastAsia="Arial" w:hAnsi="Arial"/>
          <w:b/>
          <w:bCs/>
          <w:sz w:val="20"/>
          <w:szCs w:val="20"/>
        </w:rPr>
        <w:t xml:space="preserve">Tabel 21. Pihak di luar Bagian Prokopim yang telah memanfaatkan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339"/>
        <w:gridCol w:w="5448"/>
      </w:tblGrid>
      <w:tr>
        <w:trPr>
          <w:cantSplit/>
          <w:tblHeader/>
        </w:trPr>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Pihak</w:t>
            </w:r>
          </w:p>
        </w:tc>
        <w:tc>
          <w:tcPr>
            <w:tcW w:type="dxa" w:w="544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Bentuk pemanfaatan</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Wakil Wali Kota, ajudan, dan pengawal pribadi</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Menerima agenda; 386 konfirmasi kehadiran; 67 disposisi kepada Wakil Wali Kota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Dinas Komunikasi, Informatika, Statistik dan Persandian (DKISP)</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 memfasilitasi subdomain resmi aplikasi</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pejabat pimpinan tinggi di Sekretariat Daerah</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Pengemudi Pimpinan dan tenaga ahli media</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r>
      <w:tr>
        <w:trPr>
          <w:cantSplit/>
          <w:tblHeader w:val="false"/>
        </w:trPr>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pemohon layanan publik</w:t>
            </w:r>
          </w:p>
        </w:tc>
        <w:tc>
          <w:tcPr>
            <w:tcW w:type="dxa" w:w="544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68 instansi meminjam ruangan; 55 instansi mengajukan audiensi</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perangkat daerah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video (disampaikan bila ditetapkan sebagai finalis Top 9)</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5 Oktober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rPr>
        <w:t xml:space="preserve">PAKTA INTEGRITAS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032"/>
        <w:gridCol w:w="250"/>
        <w:gridCol w:w="5505"/>
      </w:tblGrid>
      <w:tr>
        <w:tc>
          <w:tcPr>
            <w:tcW w:type="dxa" w:w="3032"/>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 lengkap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5505"/>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3032"/>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Tempat/tanggal lahir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5505"/>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3032"/>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identitas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5505"/>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3032"/>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Instansi/sekolah/</w:t>
            </w:r>
          </w:p>
          <w:p>
            <w:pPr>
              <w:spacing w:after="0" w:line="240" w:lineRule="auto"/>
              <w:jc w:val="left"/>
            </w:pPr>
            <w:r>
              <w:rPr>
                <w:rFonts w:ascii="Arial" w:cs="Arial" w:eastAsia="Arial" w:hAnsi="Arial"/>
                <w:sz w:val="22"/>
                <w:szCs w:val="22"/>
              </w:rPr>
              <w:t xml:space="preserve">perguruan tinggi/komunitas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5505"/>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3032"/>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telepon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5505"/>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0811-5900-394</w:t>
            </w:r>
          </w:p>
        </w:tc>
      </w:tr>
      <w:tr>
        <w:tc>
          <w:tcPr>
            <w:tcW w:type="dxa" w:w="3032"/>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Email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5505"/>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anugrahyegapranatha@gmail.com</w:t>
            </w:r>
          </w:p>
        </w:tc>
      </w:tr>
      <w:tr>
        <w:tc>
          <w:tcPr>
            <w:tcW w:type="dxa" w:w="3032"/>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Alamat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5505"/>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3032"/>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inovasi/gagasan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5505"/>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Superapp Pelayanan Keprotokolan dan Komunikasi Pimpinan Pemerintah Kota Tarakan</w:t>
            </w:r>
          </w:p>
        </w:tc>
      </w:tr>
      <w:tr>
        <w:tc>
          <w:tcPr>
            <w:tcW w:type="dxa" w:w="3032"/>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5505"/>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 Inovasi Tata Kelola Pemerintahan</w:t>
            </w:r>
          </w:p>
        </w:tc>
      </w:tr>
    </w:tbl>
    <w:p>
      <w:pPr>
        <w:spacing w:after="100" w:before="240" w:line="276" w:lineRule="auto"/>
        <w:jc w:val="both"/>
      </w:pPr>
      <w:r>
        <w:rPr>
          <w:rFonts w:ascii="Arial" w:cs="Arial" w:eastAsia="Arial" w:hAnsi="Arial"/>
          <w:sz w:val="22"/>
          <w:szCs w:val="22"/>
        </w:rPr>
        <w:t xml:space="preserve">Dengan ini menyatakan bahwa:</w:t>
      </w:r>
    </w:p>
    <w:p>
      <w:pPr>
        <w:pStyle w:val="ListParagraph"/>
        <w:numPr>
          <w:ilvl w:val="0"/>
          <w:numId w:val="10"/>
        </w:numPr>
        <w:spacing w:after="60" w:line="276" w:lineRule="auto"/>
        <w:jc w:val="both"/>
      </w:pPr>
      <w:r>
        <w:rPr>
          <w:rFonts w:ascii="Arial" w:cs="Arial" w:eastAsia="Arial" w:hAnsi="Arial"/>
          <w:sz w:val="22"/>
          <w:szCs w:val="22"/>
        </w:rPr>
        <w:t xml:space="preserve">Seluruh data dan informasi yang disampaikan adalah benar, valid, dan dapat dipertanggungjawabkan.</w:t>
      </w:r>
    </w:p>
    <w:p>
      <w:pPr>
        <w:pStyle w:val="ListParagraph"/>
        <w:numPr>
          <w:ilvl w:val="0"/>
          <w:numId w:val="10"/>
        </w:numPr>
        <w:spacing w:after="60" w:line="276" w:lineRule="auto"/>
        <w:jc w:val="both"/>
      </w:pPr>
      <w:r>
        <w:rPr>
          <w:rFonts w:ascii="Arial" w:cs="Arial" w:eastAsia="Arial" w:hAnsi="Arial"/>
          <w:sz w:val="22"/>
          <w:szCs w:val="22"/>
        </w:rPr>
        <w:t xml:space="preserve">Inovasi atau gagasan merupakan karya asli dan tidak melanggar hak kekayaan intelektual pihak lain.</w:t>
      </w:r>
    </w:p>
    <w:p>
      <w:pPr>
        <w:pStyle w:val="ListParagraph"/>
        <w:numPr>
          <w:ilvl w:val="0"/>
          <w:numId w:val="10"/>
        </w:numPr>
        <w:spacing w:after="60" w:line="276" w:lineRule="auto"/>
        <w:jc w:val="both"/>
      </w:pPr>
      <w:r>
        <w:rPr>
          <w:rFonts w:ascii="Arial" w:cs="Arial" w:eastAsia="Arial" w:hAnsi="Arial"/>
          <w:sz w:val="22"/>
          <w:szCs w:val="22"/>
        </w:rPr>
        <w:t xml:space="preserve">Usulan tidak sedang dalam sengketa dan tidak diajukan pada lebih dari satu kategori.</w:t>
      </w:r>
    </w:p>
    <w:p>
      <w:pPr>
        <w:pStyle w:val="ListParagraph"/>
        <w:numPr>
          <w:ilvl w:val="0"/>
          <w:numId w:val="10"/>
        </w:numPr>
        <w:spacing w:after="60" w:line="276" w:lineRule="auto"/>
        <w:jc w:val="both"/>
      </w:pPr>
      <w:r>
        <w:rPr>
          <w:rFonts w:ascii="Arial" w:cs="Arial" w:eastAsia="Arial" w:hAnsi="Arial"/>
          <w:sz w:val="22"/>
          <w:szCs w:val="22"/>
        </w:rPr>
        <w:t xml:space="preserve">Saya/kami bersedia mengikuti seluruh tahapan penilaian, memberikan klarifikasi, dan menerima verifikasi.</w:t>
      </w:r>
    </w:p>
    <w:p>
      <w:pPr>
        <w:pStyle w:val="ListParagraph"/>
        <w:numPr>
          <w:ilvl w:val="0"/>
          <w:numId w:val="10"/>
        </w:numPr>
        <w:spacing w:after="60" w:line="276" w:lineRule="auto"/>
        <w:jc w:val="both"/>
      </w:pPr>
      <w:r>
        <w:rPr>
          <w:rFonts w:ascii="Arial" w:cs="Arial" w:eastAsia="Arial" w:hAnsi="Arial"/>
          <w:sz w:val="22"/>
          <w:szCs w:val="22"/>
        </w:rPr>
        <w:t xml:space="preserve">Saya/kami memberikan izin non-eksklusif kepada penyelenggara untuk mempublikasikan ringkasan, foto, dan video untuk kepentingan promosi dan pembelajaran inovasi daerah dengan mencantumkan nama inovator.</w:t>
      </w:r>
    </w:p>
    <w:p>
      <w:pPr>
        <w:pStyle w:val="ListParagraph"/>
        <w:numPr>
          <w:ilvl w:val="0"/>
          <w:numId w:val="10"/>
        </w:numPr>
        <w:spacing w:after="60" w:line="276" w:lineRule="auto"/>
        <w:jc w:val="both"/>
      </w:pPr>
      <w:r>
        <w:rPr>
          <w:rFonts w:ascii="Arial" w:cs="Arial" w:eastAsia="Arial" w:hAnsi="Arial"/>
          <w:sz w:val="22"/>
          <w:szCs w:val="22"/>
        </w:rPr>
        <w:t xml:space="preserve">Saya/kami bersedia menerima diskualifikasi atau pencabutan penghargaan apabila pernyataan ini terbukti tidak benar.</w:t>
      </w:r>
    </w:p>
    <w:p>
      <w:pPr>
        <w:spacing w:after="0" w:before="240" w:line="276" w:lineRule="auto"/>
        <w:jc w:val="both"/>
      </w:pPr>
      <w:r>
        <w:rPr>
          <w:rFonts w:ascii="Arial" w:cs="Arial" w:eastAsia="Arial" w:hAnsi="Arial"/>
          <w:sz w:val="22"/>
          <w:szCs w:val="22"/>
        </w:rPr>
        <w:t xml:space="preserve">Dibuat di : Tarakan</w:t>
      </w:r>
    </w:p>
    <w:p>
      <w:pPr>
        <w:spacing w:after="240" w:before="0" w:line="276" w:lineRule="auto"/>
        <w:jc w:val="both"/>
      </w:pPr>
      <w:r>
        <w:rPr>
          <w:rFonts w:ascii="Arial" w:cs="Arial" w:eastAsia="Arial" w:hAnsi="Arial"/>
          <w:sz w:val="22"/>
          <w:szCs w:val="22"/>
        </w:rPr>
        <w:t xml:space="preserve">Tanggal : ........ Oktober 2026</w:t>
      </w:r>
    </w:p>
    <w:p>
      <w:pPr>
        <w:spacing w:after="1300" w:before="0" w:line="276" w:lineRule="auto"/>
        <w:jc w:val="both"/>
      </w:pPr>
      <w:r>
        <w:rPr>
          <w:rFonts w:ascii="Arial" w:cs="Arial" w:eastAsia="Arial" w:hAnsi="Arial"/>
          <w:sz w:val="22"/>
          <w:szCs w:val="22"/>
        </w:rPr>
        <w:t xml:space="preserve">Yang membuat pernyataan,</w:t>
      </w:r>
    </w:p>
    <w:p>
      <w:pPr>
        <w:spacing w:after="100" w:before="0" w:line="276" w:lineRule="auto"/>
        <w:jc w:val="both"/>
      </w:pPr>
      <w:r>
        <w:rPr>
          <w:rFonts w:ascii="Arial" w:cs="Arial" w:eastAsia="Arial" w:hAnsi="Arial"/>
          <w:sz w:val="22"/>
          <w:szCs w:val="22"/>
        </w:rPr>
        <w:t xml:space="preserve">(Anugrah Yega Pranatha, M.Si.)</w:t>
      </w:r>
    </w:p>
    <w:p>
      <w:r>
        <w:br w:type="page"/>
      </w:r>
    </w:p>
    <w:p>
      <w:pPr>
        <w:spacing w:after="160"/>
      </w:pPr>
      <w:r>
        <w:rPr>
          <w:rFonts w:ascii="Arial" w:cs="Arial" w:eastAsia="Arial" w:hAnsi="Arial"/>
          <w:b/>
          <w:bCs/>
          <w:sz w:val="22"/>
          <w:szCs w:val="22"/>
        </w:rPr>
        <w:t xml:space="preserve">Lampiran 2. Surat Usulan Perangkat Daerah</w:t>
      </w:r>
    </w:p>
    <w:p>
      <w:pPr>
        <w:spacing w:after="100" w:before="0" w:line="276" w:lineRule="auto"/>
        <w:jc w:val="both"/>
      </w:pPr>
      <w:r>
        <w:rPr>
          <w:rFonts w:ascii="Arial" w:cs="Arial" w:eastAsia="Arial" w:hAnsi="Arial"/>
          <w:sz w:val="22"/>
          <w:szCs w:val="22"/>
          <w:highlight w:val="yellow"/>
          <w:highlightCs w:val="yellow"/>
        </w:rPr>
        <w:t xml:space="preserve">Surat usulan Sekretaris Daerah Kota Tarakan kepada Kepala Bappeda Litbang Kota Tarakan perihal Usulan Staf dan Inovasi disisipkan di sini sesudah ditandatangani elektronik melalui Srikandi.</w:t>
      </w:r>
    </w:p>
    <w:p>
      <w:r>
        <w:br w:type="page"/>
      </w:r>
    </w:p>
    <w:p>
      <w:pPr>
        <w:spacing w:after="160"/>
      </w:pPr>
      <w:r>
        <w:rPr>
          <w:rFonts w:ascii="Arial" w:cs="Arial" w:eastAsia="Arial" w:hAnsi="Arial"/>
          <w:b/>
          <w:bCs/>
          <w:sz w:val="22"/>
          <w:szCs w:val="22"/>
        </w:rPr>
        <w:t xml:space="preserve">Lampiran 3. Bukti Identitas Anggota Tim</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versi terbaru yang dijalankan dengan data contoh, untuk menghindari penyebaran nomor telepon narahubung, data pemohon, dan agenda Pimpinan yang belum terbuka untuk umum. Seluruh tampilan, menu, dan alurnya sama dengan sistem yang berjalan. Gambar dikelompokkan menurut lapisan layanan superapp pada Tabel 6.</w:t>
      </w:r>
    </w:p>
    <w:p>
      <w:pPr>
        <w:keepNext/>
        <w:spacing w:after="120" w:before="120"/>
      </w:pPr>
      <w:r>
        <w:rPr>
          <w:rFonts w:ascii="Arial" w:cs="Arial" w:eastAsia="Arial" w:hAnsi="Arial"/>
          <w:b/>
          <w:bCs/>
          <w:sz w:val="22"/>
          <w:szCs w:val="22"/>
        </w:rPr>
        <w:t xml:space="preserve">A. Pimpinan Daerah, Ajudan, dan Mitra Kerja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29"/>
        <w:gridCol w:w="2929"/>
        <w:gridCol w:w="2929"/>
      </w:tblGrid>
      <w:tr>
        <w:trPr>
          <w:cantSplit/>
        </w:trPr>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w:t>
            </w:r>
            <w:r>
              <w:rPr>
                <w:rFonts w:ascii="Arial" w:cs="Arial" w:eastAsia="Arial" w:hAnsi="Arial"/>
                <w:sz w:val="18"/>
                <w:szCs w:val="18"/>
              </w:rPr>
              <w:t xml:space="preserve"> Agenda Wali Kota di telepon pintar: konfirmasi Hadir, Tidak Hadir, atau disposisi kepada Wakil Wali Kota langsung dari kartu agenda</w:t>
            </w:r>
          </w:p>
        </w:tc>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w:t>
            </w:r>
            <w:r>
              <w:rPr>
                <w:rFonts w:ascii="Arial" w:cs="Arial" w:eastAsia="Arial" w:hAnsi="Arial"/>
                <w:sz w:val="18"/>
                <w:szCs w:val="18"/>
              </w:rPr>
              <w:t xml:space="preserve"> Layar ajudan: jadwal hari ini dan besok yang belum dikonfirmasi, dengan pilihan hadir, tidak hadir, delegasi, atau diwakilkan</w:t>
            </w:r>
          </w:p>
        </w:tc>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L.3.</w:t>
            </w:r>
            <w:r>
              <w:rPr>
                <w:rFonts w:ascii="Arial" w:cs="Arial" w:eastAsia="Arial" w:hAnsi="Arial"/>
                <w:sz w:val="18"/>
                <w:szCs w:val="18"/>
              </w:rPr>
              <w:t xml:space="preserve"> Layar petugas: penugasan mendatang dengan hitung mundur, rekan bertugas, dan pengingat evaluasi</w:t>
            </w:r>
          </w:p>
        </w:tc>
      </w:tr>
    </w:tbl>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L.4.</w:t>
      </w:r>
      <w:r>
        <w:rPr>
          <w:rFonts w:ascii="Arial" w:cs="Arial" w:eastAsia="Arial" w:hAnsi="Arial"/>
          <w:sz w:val="18"/>
          <w:szCs w:val="18"/>
        </w:rPr>
        <w:t xml:space="preserve"> Akun mitra kerja (contoh: DKISP) hanya melihat agenda yang telah ditetapkan, lengkap dengan status kehadiran Pimpinan</w:t>
      </w:r>
    </w:p>
    <w:p>
      <w:pPr>
        <w:keepNext/>
        <w:spacing w:after="120" w:before="120"/>
      </w:pPr>
      <w:r>
        <w:rPr>
          <w:rFonts w:ascii="Arial" w:cs="Arial" w:eastAsia="Arial" w:hAnsi="Arial"/>
          <w:b/>
          <w:bCs/>
          <w:sz w:val="22"/>
          <w:szCs w:val="22"/>
        </w:rPr>
        <w:t xml:space="preserve">B. Pejabat Struktural: Kendali Mutu dan Akuntabilitas</w:t>
      </w:r>
    </w:p>
    <w:p>
      <w:pPr>
        <w:keepNext/>
        <w:spacing w:after="0" w:line="240" w:lineRule="auto"/>
        <w:jc w:val="center"/>
      </w:pPr>
      <w:r>
        <w:drawing>
          <wp:inline distT="0" distB="0" distL="0" distR="0">
            <wp:extent cx="4191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34671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L.5.</w:t>
      </w:r>
      <w:r>
        <w:rPr>
          <w:rFonts w:ascii="Arial" w:cs="Arial" w:eastAsia="Arial" w:hAnsi="Arial"/>
          <w:sz w:val="18"/>
          <w:szCs w:val="18"/>
        </w:rPr>
        <w:t xml:space="preserve"> Antrean persetujuan Kepala Bagian: rincian kegiatan, riwayat alur, dan daftar periksa wajib. Butir “Undangan sudah dibuka” baru tercentang setelah berkas undangan dibuka</w:t>
      </w:r>
    </w:p>
    <w:p>
      <w:pPr>
        <w:keepNext/>
        <w:spacing w:after="0" w:line="240" w:lineRule="auto"/>
        <w:jc w:val="center"/>
      </w:pPr>
      <w:r>
        <w:drawing>
          <wp:inline distT="0" distB="0" distL="0" distR="0">
            <wp:extent cx="4191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34671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L.6.</w:t>
      </w:r>
      <w:r>
        <w:rPr>
          <w:rFonts w:ascii="Arial" w:cs="Arial" w:eastAsia="Arial" w:hAnsi="Arial"/>
          <w:sz w:val="18"/>
          <w:szCs w:val="18"/>
        </w:rPr>
        <w:t xml:space="preserve"> Riwayat alur (jejak audit): setiap tahap tercatat dengan pelaku, waktu, dan catatan, berlanjut ke fase pelaksanaan (penugasan, konfirmasi kehadiran)</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L.7.</w:t>
      </w:r>
      <w:r>
        <w:rPr>
          <w:rFonts w:ascii="Arial" w:cs="Arial" w:eastAsia="Arial" w:hAnsi="Arial"/>
          <w:sz w:val="18"/>
          <w:szCs w:val="18"/>
        </w:rPr>
        <w:t xml:space="preserve"> Usulan perubahan jadwal yang sudah tayang: perbandingan nilai lama dan baru, penanda umur usulan, dan peringatan bahwa konfirmasi kehadiran akan diulang</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L.8.</w:t>
      </w:r>
      <w:r>
        <w:rPr>
          <w:rFonts w:ascii="Arial" w:cs="Arial" w:eastAsia="Arial" w:hAnsi="Arial"/>
          <w:sz w:val="18"/>
          <w:szCs w:val="18"/>
        </w:rPr>
        <w:t xml:space="preserve"> Dasbor Kepala Sub Bagian Protokol: peringatan agenda yang belum berpetugas dan daftar jadwal tayang beserta petugasnya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L.9.</w:t>
      </w:r>
      <w:r>
        <w:rPr>
          <w:rFonts w:ascii="Arial" w:cs="Arial" w:eastAsia="Arial" w:hAnsi="Arial"/>
          <w:sz w:val="18"/>
          <w:szCs w:val="18"/>
        </w:rPr>
        <w:t xml:space="preserve"> Sebaran beban penugasan per petugas, sehingga penugasan dapat dibagi merata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L.10.</w:t>
      </w:r>
      <w:r>
        <w:rPr>
          <w:rFonts w:ascii="Arial" w:cs="Arial" w:eastAsia="Arial" w:hAnsi="Arial"/>
          <w:sz w:val="18"/>
          <w:szCs w:val="18"/>
        </w:rPr>
        <w:t xml:space="preserve"> Penetapan Pelaksana Harian berdasarkan Surat Perintah, dengan masa berlaku yang padam dengan sendirinya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L.11.</w:t>
      </w:r>
      <w:r>
        <w:rPr>
          <w:rFonts w:ascii="Arial" w:cs="Arial" w:eastAsia="Arial" w:hAnsi="Arial"/>
          <w:sz w:val="18"/>
          <w:szCs w:val="18"/>
        </w:rPr>
        <w:t xml:space="preserve"> Tampilan Pelaksana Harian: penanda kewenangan yang sedang diampu beserta dasar dan batas waktunya</w:t>
      </w:r>
    </w:p>
    <w:p>
      <w:pPr>
        <w:keepNext/>
        <w:spacing w:after="120" w:before="120"/>
      </w:pPr>
      <w:r>
        <w:rPr>
          <w:rFonts w:ascii="Arial" w:cs="Arial" w:eastAsia="Arial" w:hAnsi="Arial"/>
          <w:b/>
          <w:bCs/>
          <w:sz w:val="22"/>
          <w:szCs w:val="22"/>
        </w:rPr>
        <w:t xml:space="preserve">C. Petugas: Penugasan, Evaluasi, dan Rekap Kinerja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L.12.</w:t>
      </w:r>
      <w:r>
        <w:rPr>
          <w:rFonts w:ascii="Arial" w:cs="Arial" w:eastAsia="Arial" w:hAnsi="Arial"/>
          <w:sz w:val="18"/>
          <w:szCs w:val="18"/>
        </w:rPr>
        <w:t xml:space="preserve"> Rekap Kinerja Saya: jumlah penugasan lapangan dan naskah per bulan, dengan cetak bukti dukung kinerja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L.13.</w:t>
      </w:r>
      <w:r>
        <w:rPr>
          <w:rFonts w:ascii="Arial" w:cs="Arial" w:eastAsia="Arial" w:hAnsi="Arial"/>
          <w:sz w:val="18"/>
          <w:szCs w:val="18"/>
        </w:rPr>
        <w:t xml:space="preserve"> Generator laporan E-Kinerja: uraian kegiatan harian disusun otomatis dari penugasan, siap disalin ke aplikasi e-Kinerja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L.14.</w:t>
      </w:r>
      <w:r>
        <w:rPr>
          <w:rFonts w:ascii="Arial" w:cs="Arial" w:eastAsia="Arial" w:hAnsi="Arial"/>
          <w:sz w:val="18"/>
          <w:szCs w:val="18"/>
        </w:rPr>
        <w:t xml:space="preserve"> Evaluasi kinerja organisasi: skor per tim dan per kriteria dari evaluasi pascakegiatan yang diisi petugas</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L.15.</w:t>
      </w:r>
      <w:r>
        <w:rPr>
          <w:rFonts w:ascii="Arial" w:cs="Arial" w:eastAsia="Arial" w:hAnsi="Arial"/>
          <w:sz w:val="18"/>
          <w:szCs w:val="18"/>
        </w:rPr>
        <w:t xml:space="preserve"> Rekap penugasan bulanan per tim dan per petugas</w:t>
      </w:r>
    </w:p>
    <w:p>
      <w:pPr>
        <w:keepNext/>
        <w:spacing w:after="120" w:before="120"/>
      </w:pPr>
      <w:r>
        <w:rPr>
          <w:rFonts w:ascii="Arial" w:cs="Arial" w:eastAsia="Arial" w:hAnsi="Arial"/>
          <w:b/>
          <w:bCs/>
          <w:sz w:val="22"/>
          <w:szCs w:val="22"/>
        </w:rPr>
        <w:t xml:space="preserve">D. Komunikasi dan Dokumentasi Pimpinan</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L.16.</w:t>
      </w:r>
      <w:r>
        <w:rPr>
          <w:rFonts w:ascii="Arial" w:cs="Arial" w:eastAsia="Arial" w:hAnsi="Arial"/>
          <w:sz w:val="18"/>
          <w:szCs w:val="18"/>
        </w:rPr>
        <w:t xml:space="preserve"> Review caption oleh Kepala Sub Bagian Komunikasi dan Dokumentasi Pimpinan, dengan rancangan berbantuan kecerdasan buatan</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L.17.</w:t>
      </w:r>
      <w:r>
        <w:rPr>
          <w:rFonts w:ascii="Arial" w:cs="Arial" w:eastAsia="Arial" w:hAnsi="Arial"/>
          <w:sz w:val="18"/>
          <w:szCs w:val="18"/>
        </w:rPr>
        <w:t xml:space="preserve"> Pemantauan status caption seluruh agenda oleh Kepala Bagian</w:t>
      </w:r>
    </w:p>
    <w:p>
      <w:pPr>
        <w:keepNext/>
        <w:spacing w:after="120" w:before="120"/>
      </w:pPr>
      <w:r>
        <w:rPr>
          <w:rFonts w:ascii="Arial" w:cs="Arial" w:eastAsia="Arial" w:hAnsi="Arial"/>
          <w:b/>
          <w:bCs/>
          <w:sz w:val="22"/>
          <w:szCs w:val="22"/>
        </w:rPr>
        <w:t xml:space="preserve">E. Layanan Publik: Audiensi, Peminjaman Ruangan, dan Daftar Hadir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29"/>
        <w:gridCol w:w="2929"/>
        <w:gridCol w:w="2929"/>
      </w:tblGrid>
      <w:tr>
        <w:trPr>
          <w:cantSplit/>
        </w:trPr>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L.18.</w:t>
            </w:r>
            <w:r>
              <w:rPr>
                <w:rFonts w:ascii="Arial" w:cs="Arial" w:eastAsia="Arial" w:hAnsi="Arial"/>
                <w:sz w:val="18"/>
                <w:szCs w:val="18"/>
              </w:rPr>
              <w:t xml:space="preserve"> Formulir permohonan audiensi daring untuk masyarakat dan instansi</w:t>
            </w:r>
          </w:p>
        </w:tc>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L.19.</w:t>
            </w:r>
            <w:r>
              <w:rPr>
                <w:rFonts w:ascii="Arial" w:cs="Arial" w:eastAsia="Arial" w:hAnsi="Arial"/>
                <w:sz w:val="18"/>
                <w:szCs w:val="18"/>
              </w:rPr>
              <w:t xml:space="preserve"> Kalender ketersediaan ruang rapat untuk umum, tanpa menampilkan identitas pemohon</w:t>
            </w:r>
          </w:p>
        </w:tc>
        <w:tc>
          <w:tcPr>
            <w:tcW w:type="dxa" w:w="2929"/>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714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714500" cy="371475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L.20.</w:t>
            </w:r>
            <w:r>
              <w:rPr>
                <w:rFonts w:ascii="Arial" w:cs="Arial" w:eastAsia="Arial" w:hAnsi="Arial"/>
                <w:sz w:val="18"/>
                <w:szCs w:val="18"/>
              </w:rPr>
              <w:t xml:space="preserve"> Daftar hadir digital melalui pindai kode QR, dengan tanda tangan di layar</w:t>
            </w:r>
          </w:p>
        </w:tc>
      </w:tr>
    </w:tbl>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L.21.</w:t>
      </w:r>
      <w:r>
        <w:rPr>
          <w:rFonts w:ascii="Arial" w:cs="Arial" w:eastAsia="Arial" w:hAnsi="Arial"/>
          <w:sz w:val="18"/>
          <w:szCs w:val="18"/>
        </w:rPr>
        <w:t xml:space="preserve"> Manajemen tamu: telaah berjenjang permohonan audiensi sampai menjadi agenda Pimpinan</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L.22.</w:t>
      </w:r>
      <w:r>
        <w:rPr>
          <w:rFonts w:ascii="Arial" w:cs="Arial" w:eastAsia="Arial" w:hAnsi="Arial"/>
          <w:sz w:val="18"/>
          <w:szCs w:val="18"/>
        </w:rPr>
        <w:t xml:space="preserve"> Dasbor peminjaman ruangan: pengajuan menunggu, permintaan batal, dan penanda pengajuan yang perlu segera diproses</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L.23.</w:t>
      </w:r>
      <w:r>
        <w:rPr>
          <w:rFonts w:ascii="Arial" w:cs="Arial" w:eastAsia="Arial" w:hAnsi="Arial"/>
          <w:sz w:val="18"/>
          <w:szCs w:val="18"/>
        </w:rPr>
        <w:t xml:space="preserve"> Kalender peminjaman Ruang Kenawai dan Imbaya untuk pengelola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L.24.</w:t>
      </w:r>
      <w:r>
        <w:rPr>
          <w:rFonts w:ascii="Arial" w:cs="Arial" w:eastAsia="Arial" w:hAnsi="Arial"/>
          <w:sz w:val="18"/>
          <w:szCs w:val="18"/>
        </w:rPr>
        <w:t xml:space="preserve"> Pengelolaan acara daftar hadir: tautan, kode QR, buka-tutup otomatis, dan rekap di spreadsheet instansi</w:t>
      </w:r>
    </w:p>
    <w:p>
      <w:pPr>
        <w:keepNext/>
        <w:spacing w:after="120" w:before="120"/>
      </w:pPr>
      <w:r>
        <w:rPr>
          <w:rFonts w:ascii="Arial" w:cs="Arial" w:eastAsia="Arial" w:hAnsi="Arial"/>
          <w:b/>
          <w:bCs/>
          <w:sz w:val="22"/>
          <w:szCs w:val="22"/>
        </w:rPr>
        <w:t xml:space="preserve">F. Administrasi dan Integrasi</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L.25.</w:t>
      </w:r>
      <w:r>
        <w:rPr>
          <w:rFonts w:ascii="Arial" w:cs="Arial" w:eastAsia="Arial" w:hAnsi="Arial"/>
          <w:sz w:val="18"/>
          <w:szCs w:val="18"/>
        </w:rPr>
        <w:t xml:space="preserve"> Generator undangan siap tanda tangan elektronik Srikandi, dengan pratinjau PDF serta pemeriksaan dan pemesanan Ruang Imbaya dari formulir yang sama</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L.26.</w:t>
      </w:r>
      <w:r>
        <w:rPr>
          <w:rFonts w:ascii="Arial" w:cs="Arial" w:eastAsia="Arial" w:hAnsi="Arial"/>
          <w:sz w:val="18"/>
          <w:szCs w:val="18"/>
        </w:rPr>
        <w:t xml:space="preserve"> Pengaturan tampilan di Google Calendar bersama: agenda yang disetujui tampil otomatis dan dapat ditahan bila perlu</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L.27.</w:t>
      </w:r>
      <w:r>
        <w:rPr>
          <w:rFonts w:ascii="Arial" w:cs="Arial" w:eastAsia="Arial" w:hAnsi="Arial"/>
          <w:sz w:val="18"/>
          <w:szCs w:val="18"/>
        </w:rPr>
        <w:t xml:space="preserve"> Agenda kegiatan Pimpinan dengan sorotan hari ini, prakiraan cuaca, perkiraan waktu tempuh, dan kartu agenda yang dapat dibagikan</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L.28.</w:t>
      </w:r>
      <w:r>
        <w:rPr>
          <w:rFonts w:ascii="Arial" w:cs="Arial" w:eastAsia="Arial" w:hAnsi="Arial"/>
          <w:sz w:val="18"/>
          <w:szCs w:val="18"/>
        </w:rPr>
        <w:t xml:space="preserve"> Rekap agenda harian siap kirim melalui WhatsApp</w:t>
      </w:r>
    </w:p>
    <w:p>
      <w:pPr>
        <w:keepNext/>
        <w:spacing w:after="0" w:line="240" w:lineRule="auto"/>
        <w:jc w:val="center"/>
      </w:pPr>
      <w:r>
        <w:drawing>
          <wp:inline distT="0" distB="0" distL="0" distR="0">
            <wp:extent cx="50482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048250" cy="3390900"/>
                    </a:xfrm>
                    <a:prstGeom prst="rect">
                      <a:avLst/>
                    </a:prstGeom>
                  </pic:spPr>
                </pic:pic>
              </a:graphicData>
            </a:graphic>
          </wp:inline>
        </w:drawing>
      </w:r>
    </w:p>
    <w:p>
      <w:pPr>
        <w:keepLines/>
        <w:spacing w:after="220" w:before="60"/>
        <w:jc w:val="center"/>
      </w:pPr>
      <w:r>
        <w:rPr>
          <w:rFonts w:ascii="Arial" w:cs="Arial" w:eastAsia="Arial" w:hAnsi="Arial"/>
          <w:b/>
          <w:bCs/>
          <w:sz w:val="18"/>
          <w:szCs w:val="18"/>
        </w:rPr>
        <w:t xml:space="preserve">Gambar L.29.</w:t>
      </w:r>
      <w:r>
        <w:rPr>
          <w:rFonts w:ascii="Arial" w:cs="Arial" w:eastAsia="Arial" w:hAnsi="Arial"/>
          <w:sz w:val="18"/>
          <w:szCs w:val="18"/>
        </w:rPr>
        <w:t xml:space="preserve"> Laporan mingguan dan bulanan kegiatan Pimpinan, siap cetak</w:t>
      </w:r>
    </w:p>
    <w:p>
      <w:r>
        <w:br w:type="page"/>
      </w:r>
    </w:p>
    <w:p>
      <w:pPr>
        <w:spacing w:after="160"/>
      </w:pPr>
      <w:r>
        <w:rPr>
          <w:rFonts w:ascii="Arial" w:cs="Arial" w:eastAsia="Arial" w:hAnsi="Arial"/>
          <w:b/>
          <w:bCs/>
          <w:sz w:val="22"/>
          <w:szCs w:val="22"/>
        </w:rPr>
        <w:t xml:space="preserve">Lampiran 5. Tautan Video</w:t>
      </w:r>
    </w:p>
    <w:p>
      <w:pPr>
        <w:spacing w:after="100" w:before="0" w:line="276" w:lineRule="auto"/>
        <w:ind w:firstLine="567"/>
        <w:jc w:val="both"/>
      </w:pPr>
      <w:r>
        <w:rPr>
          <w:rFonts w:ascii="Arial" w:cs="Arial" w:eastAsia="Arial" w:hAnsi="Arial"/>
          <w:sz w:val="22"/>
          <w:szCs w:val="22"/>
        </w:rPr>
        <w:t xml:space="preserve">Sesuai Petunjuk Teknis Bab 4.4, video singkat yang memvisualisasikan latar belakang, masalah, solusi, implementasi, dan dampak inovasi, lengkap dengan thumbnail dan identitas Pemerintah Kota Tarakan, disiapkan oleh peserta yang ditetapkan sebagai finalis Top 9.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Halaman-halaman berikut memuat sebelas SOP format PermenPAN-RB 35/2012 yang menjadi dasar alur kerja Prokopim Hibot.</w:t>
      </w:r>
    </w:p>
    <w:p>
      <w:r>
        <w:br w:type="page"/>
      </w:r>
    </w:p>
    <w:p>
      <w:pPr>
        <w:spacing w:after="160"/>
      </w:pPr>
      <w:r>
        <w:rPr>
          <w:rFonts w:ascii="Arial" w:cs="Arial" w:eastAsia="Arial" w:hAnsi="Arial"/>
          <w:b/>
          <w:bCs/>
          <w:sz w:val="22"/>
          <w:szCs w:val="22"/>
        </w:rPr>
        <w:t xml:space="preserve">Lampiran 8. Keluaran Statistik Penggunaan per 5 Oktober 2026 pukul 15.47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567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457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455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432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432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337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194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3.331</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Komunikasi dan Dokumentasi Pimpinan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129 (disetujui 104,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68</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59 (selesai 49, ditolak 1, dalam proses 9)</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20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Muhammad Rizky Dinata Putra, S.Tr.IP.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Muhammad Rizky Dinata Putra, S.Tr.IP.</w:t>
            </w:r>
          </w:p>
          <w:p>
            <w:pPr>
              <w:spacing w:after="0" w:line="240" w:lineRule="auto"/>
              <w:jc w:val="left"/>
            </w:pPr>
            <w:r>
              <w:rPr>
                <w:rFonts w:ascii="Arial" w:cs="Arial" w:eastAsia="Arial" w:hAnsi="Arial"/>
                <w:sz w:val="22"/>
                <w:szCs w:val="22"/>
              </w:rPr>
              <w:t xml:space="preserve">NIP 199803252022081001</w:t>
            </w:r>
          </w:p>
        </w:tc>
      </w:tr>
    </w:tbl>
    <w:p>
      <w:r>
        <w:br w:type="page"/>
      </w:r>
    </w:p>
    <w:p>
      <w:pPr>
        <w:spacing w:after="160"/>
      </w:pPr>
      <w:r>
        <w:rPr>
          <w:rFonts w:ascii="Arial" w:cs="Arial" w:eastAsia="Arial" w:hAnsi="Arial"/>
          <w:b/>
          <w:bCs/>
          <w:sz w:val="22"/>
          <w:szCs w:val="22"/>
        </w:rPr>
        <w:t xml:space="preserve">Lampiran 9. Testimoni Pengguna (3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Risca Saputri Samtika, S.Pd.</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Risca Saputri Samtika, S.Pd.</w:t>
            </w:r>
          </w:p>
          <w:p>
            <w:pPr>
              <w:spacing w:after="0" w:line="240" w:lineRule="auto"/>
              <w:jc w:val="left"/>
            </w:pPr>
            <w:r>
              <w:rPr>
                <w:rFonts w:ascii="Arial" w:cs="Arial" w:eastAsia="Arial" w:hAnsi="Arial"/>
                <w:sz w:val="22"/>
                <w:szCs w:val="22"/>
              </w:rPr>
              <w:t xml:space="preserve">NIP 199506062025212058</w:t>
            </w:r>
          </w:p>
        </w:tc>
      </w:tr>
    </w:tbl>
    <w:p>
      <w:r>
        <w:br w:type="page"/>
      </w:r>
    </w:p>
    <w:p>
      <w:pPr>
        <w:spacing w:after="160"/>
      </w:pPr>
      <w:r>
        <w:rPr>
          <w:rFonts w:ascii="Arial" w:cs="Arial" w:eastAsia="Arial" w:hAnsi="Arial"/>
          <w:b/>
          <w:bCs/>
          <w:sz w:val="22"/>
          <w:szCs w:val="22"/>
        </w:rPr>
        <w:t xml:space="preserve">Lampiran 9. Testimoni Pengguna (4 dari 4)</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Putri Yunis Mudhaika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Pengadministrasi Perkantoran,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pengalaman Bapak/Ibu menjalankan kewenangan sebagai Pelaksana Harian melalui aplikasi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Ketika ditunjuk sebagai Pelaksana Harian, saya dapat langsung menjalankan kewenangan jabatan yang saya ampu melalui aplikasi tanpa menunggu pejabat definitif kembali, sehingga jadwal Pimpinan tetap diproses tepat waktu. Kewenangan itu hanya berlaku selama masa yang tercantum pada Surat Perintah dan berakhir dengan sendirinya, sehingga saya tidak khawatir melampaui batas tugas. Setiap keputusan yang saya ambil tercatat atas nama saya beserta keterangan jabatan yang diampu, sehingga pertanggungjawabannya jelas.</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30 September 2026</w:t>
            </w:r>
          </w:p>
          <w:p>
            <w:pPr>
              <w:spacing w:after="0" w:line="240" w:lineRule="auto"/>
              <w:jc w:val="left"/>
            </w:pPr>
            <w:r>
              <w:rPr>
                <w:rFonts w:ascii="Arial" w:cs="Arial" w:eastAsia="Arial" w:hAnsi="Arial"/>
                <w:sz w:val="22"/>
                <w:szCs w:val="22"/>
              </w:rPr>
              <w:t xml:space="preserve">Pengadministrasi Perkantoran,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Putri Yunis Mudhaika</w:t>
            </w:r>
          </w:p>
          <w:p>
            <w:pPr>
              <w:spacing w:after="0" w:line="240" w:lineRule="auto"/>
              <w:jc w:val="left"/>
            </w:pPr>
            <w:r>
              <w:rPr>
                <w:rFonts w:ascii="Arial" w:cs="Arial" w:eastAsia="Arial" w:hAnsi="Arial"/>
                <w:sz w:val="22"/>
                <w:szCs w:val="22"/>
              </w:rPr>
              <w:t xml:space="preserve">NIP 198206102008012030</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3"/>
    <w:lvlOverride w:ilvl="0">
      <w:startOverride w:val="1"/>
    </w:lvlOverride>
  </w:num>
  <w:num w:numId="6">
    <w:abstractNumId w:val="4"/>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6405e24605ea8ddd2c0755c2879d7b5d6cd653a3.jpg"/><Relationship Id="rId13" Type="http://schemas.openxmlformats.org/officeDocument/2006/relationships/image" Target="media/2803c9b121093865d8a4631b3f4e179caeccb9ff.jpg"/><Relationship Id="rId14" Type="http://schemas.openxmlformats.org/officeDocument/2006/relationships/image" Target="media/a987c7c78d390466485cf6e08f15873433c2e7ac.jpg"/><Relationship Id="rId15" Type="http://schemas.openxmlformats.org/officeDocument/2006/relationships/image" Target="media/390d36e0ae2ccc0b993cacb0089f27d7bcd6bf8f.jpg"/><Relationship Id="rId16" Type="http://schemas.openxmlformats.org/officeDocument/2006/relationships/image" Target="media/ff1de2abe1cc2fbddb9eaed19e32a49e3482aaf1.jpg"/><Relationship Id="rId17" Type="http://schemas.openxmlformats.org/officeDocument/2006/relationships/image" Target="media/083e9b489ee6d5a5d84a58c66ea0260d00d01f54.jpg"/><Relationship Id="rId18" Type="http://schemas.openxmlformats.org/officeDocument/2006/relationships/image" Target="media/5a431715c8ee6203159c9dbae6f657466822ecb7.jpg"/><Relationship Id="rId19" Type="http://schemas.openxmlformats.org/officeDocument/2006/relationships/image" Target="media/b14bfe55b116521026ef1433d2aba8a598b89b97.jpg"/><Relationship Id="rId20" Type="http://schemas.openxmlformats.org/officeDocument/2006/relationships/image" Target="media/7331ec1efd6d871f2760054f7a9c86c71109dc87.jpg"/><Relationship Id="rId21" Type="http://schemas.openxmlformats.org/officeDocument/2006/relationships/image" Target="media/4217058df158e307968fdbc22500b30ab571afbd.jpg"/><Relationship Id="rId22" Type="http://schemas.openxmlformats.org/officeDocument/2006/relationships/image" Target="media/5d2a0e9801b3bbe9c5bb23cc882263a09b5840cd.jpg"/><Relationship Id="rId23" Type="http://schemas.openxmlformats.org/officeDocument/2006/relationships/image" Target="media/201e5b244ccb6479efedca531f228a0231d96882.jpg"/><Relationship Id="rId24" Type="http://schemas.openxmlformats.org/officeDocument/2006/relationships/image" Target="media/fa5805b385c9d936fe87a3fd0adb95188718a805.jpg"/><Relationship Id="rId25" Type="http://schemas.openxmlformats.org/officeDocument/2006/relationships/image" Target="media/e4a64fd68a3d32b1fa601337e6375c29fbed87a0.jpg"/><Relationship Id="rId26" Type="http://schemas.openxmlformats.org/officeDocument/2006/relationships/image" Target="media/a5c603b170cb15a8ee584bc99f3cf1c7561cd9c3.jpg"/><Relationship Id="rId27" Type="http://schemas.openxmlformats.org/officeDocument/2006/relationships/image" Target="media/65bbc953b0034f0c257dd9daca05e2321217e7e7.jpg"/><Relationship Id="rId28" Type="http://schemas.openxmlformats.org/officeDocument/2006/relationships/image" Target="media/360c29ed94c3b1c9ff90826e669c5c6a593c4ca0.jpg"/><Relationship Id="rId29" Type="http://schemas.openxmlformats.org/officeDocument/2006/relationships/image" Target="media/74f5a280bb47fe3ea4b96e1463ee0e78848c8686.jpg"/><Relationship Id="rId30" Type="http://schemas.openxmlformats.org/officeDocument/2006/relationships/image" Target="media/3f69ce9c74e7119c22edfdfedf9ade18dde1fedd.jpg"/><Relationship Id="rId31" Type="http://schemas.openxmlformats.org/officeDocument/2006/relationships/image" Target="media/e412de57399a4eb2fad47f5085aeec1ea1a25d54.jpg"/><Relationship Id="rId32" Type="http://schemas.openxmlformats.org/officeDocument/2006/relationships/image" Target="media/2709ea83e2e44c900456841465930bb17008e5b0.jpg"/><Relationship Id="rId33" Type="http://schemas.openxmlformats.org/officeDocument/2006/relationships/image" Target="media/7b9d46609f5e0582dc3f36009c0d59587d89912b.jpg"/><Relationship Id="rId34" Type="http://schemas.openxmlformats.org/officeDocument/2006/relationships/image" Target="media/9c4e02edeb67ec343fa4f4bb67e5b874ea381808.jpg"/><Relationship Id="rId35" Type="http://schemas.openxmlformats.org/officeDocument/2006/relationships/image" Target="media/2af1b1d7fd6c81e78584cd82f8f998c98d0ca794.jpg"/><Relationship Id="rId36" Type="http://schemas.openxmlformats.org/officeDocument/2006/relationships/image" Target="media/1dba3748aa3f298a4c2b19e11543b7fdc54264e3.jpg"/><Relationship Id="rId37" Type="http://schemas.openxmlformats.org/officeDocument/2006/relationships/image" Target="media/c340f9ca98bea3926e28d82ac35fa897dc9914cc.jpg"/><Relationship Id="rId38" Type="http://schemas.openxmlformats.org/officeDocument/2006/relationships/image" Target="media/3ca224356c9199d36f377406aa380b769d7b3b43.jpg"/><Relationship Id="rId39" Type="http://schemas.openxmlformats.org/officeDocument/2006/relationships/image" Target="media/0e089c3a6632c80cc6ebab29c18e153a54241f32.jpg"/><Relationship Id="rId40" Type="http://schemas.openxmlformats.org/officeDocument/2006/relationships/image" Target="media/3e53d20bf306f6d08d4281b278c963f4c032f41f.jp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Lomba Inovasi Daerah Kota Tarakan 2026 — Prokopim Hibot</dc:title>
  <dc:creator>Tim Inovasi Prokopim Hibot</dc:creator>
  <dc:description>Lomba Inovasi Daerah Kota Tarakan 2026, Kategori A</dc:description>
  <cp:lastModifiedBy>Un-named</cp:lastModifiedBy>
  <cp:revision>1</cp:revision>
  <dcterms:created xsi:type="dcterms:W3CDTF">2026-10-08T03:37:15.764Z</dcterms:created>
  <dcterms:modified xsi:type="dcterms:W3CDTF">2026-10-08T03:37:15.764Z</dcterms:modified>
</cp:coreProperties>
</file>

<file path=docProps/custom.xml><?xml version="1.0" encoding="utf-8"?>
<Properties xmlns="http://schemas.openxmlformats.org/officeDocument/2006/custom-properties" xmlns:vt="http://schemas.openxmlformats.org/officeDocument/2006/docPropsVTypes"/>
</file>