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lineRule="auto"/>
        <w:jc w:val="center"/>
      </w:pPr>
      <w:r>
        <w:rPr>
          <w:rFonts w:ascii="Arial" w:cs="Arial" w:eastAsia="Arial" w:hAnsi="Arial"/>
          <w:b/>
          <w:bCs/>
          <w:sz w:val="32"/>
          <w:szCs w:val="32"/>
        </w:rPr>
        <w:t xml:space="preserve">PROPOSAL</w:t>
      </w:r>
    </w:p>
    <w:p>
      <w:pPr>
        <w:spacing w:after="60" w:before="0" w:line="276" w:lineRule="auto"/>
        <w:jc w:val="center"/>
      </w:pPr>
      <w:r>
        <w:rPr>
          <w:rFonts w:ascii="Arial" w:cs="Arial" w:eastAsia="Arial" w:hAnsi="Arial"/>
          <w:b/>
          <w:bCs/>
          <w:sz w:val="28"/>
          <w:szCs w:val="28"/>
        </w:rPr>
        <w:t xml:space="preserve">LOMBA INOVASI DAERAH KOTA TARAKAN</w:t>
      </w:r>
    </w:p>
    <w:p>
      <w:pPr>
        <w:spacing w:after="520" w:before="0" w:line="276" w:lineRule="auto"/>
        <w:jc w:val="center"/>
      </w:pPr>
      <w:r>
        <w:rPr>
          <w:rFonts w:ascii="Arial" w:cs="Arial" w:eastAsia="Arial" w:hAnsi="Arial"/>
          <w:b/>
          <w:bCs/>
          <w:sz w:val="28"/>
          <w:szCs w:val="28"/>
        </w:rPr>
        <w:t xml:space="preserve">TAHUN 2026</w:t>
      </w:r>
    </w:p>
    <w:p>
      <w:pPr>
        <w:spacing w:after="520" w:line="240" w:lineRule="auto"/>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33500" cy="1333500"/>
                    </a:xfrm>
                    <a:prstGeom prst="rect">
                      <a:avLst/>
                    </a:prstGeom>
                  </pic:spPr>
                </pic:pic>
              </a:graphicData>
            </a:graphic>
          </wp:inline>
        </w:drawing>
      </w:r>
    </w:p>
    <w:p>
      <w:pPr>
        <w:spacing w:after="100" w:before="0" w:line="276" w:lineRule="auto"/>
        <w:jc w:val="center"/>
      </w:pPr>
      <w:r>
        <w:rPr>
          <w:rFonts w:ascii="Arial" w:cs="Arial" w:eastAsia="Arial" w:hAnsi="Arial"/>
          <w:b/>
          <w:bCs/>
          <w:sz w:val="40"/>
          <w:szCs w:val="40"/>
        </w:rPr>
        <w:t xml:space="preserve">PROKOPIM HIBOT</w:t>
      </w:r>
    </w:p>
    <w:p>
      <w:pPr>
        <w:spacing w:after="440" w:before="0" w:line="300" w:lineRule="auto"/>
        <w:ind w:left="500" w:right="500"/>
        <w:jc w:val="center"/>
      </w:pPr>
      <w:r>
        <w:rPr>
          <w:rFonts w:ascii="Arial" w:cs="Arial" w:eastAsia="Arial" w:hAnsi="Arial"/>
          <w:b/>
          <w:bCs/>
          <w:sz w:val="26"/>
          <w:szCs w:val="26"/>
        </w:rPr>
        <w:t xml:space="preserve">Superapp Pelayanan Keprotokolan dan Komunikasi Pimpinan Pemerintah Kota Tarakan</w:t>
      </w:r>
    </w:p>
    <w:p>
      <w:pPr>
        <w:spacing w:after="80" w:before="0" w:line="276" w:lineRule="auto"/>
        <w:jc w:val="center"/>
      </w:pPr>
      <w:r>
        <w:rPr>
          <w:rFonts w:ascii="Arial" w:cs="Arial" w:eastAsia="Arial" w:hAnsi="Arial"/>
          <w:b/>
          <w:bCs/>
          <w:sz w:val="24"/>
          <w:szCs w:val="24"/>
        </w:rPr>
        <w:t xml:space="preserve">KATEGORI A. INOVASI TATA KELOLA PEMERINTAHAN</w:t>
      </w:r>
    </w:p>
    <w:p>
      <w:pPr>
        <w:spacing w:after="440" w:before="0" w:line="276" w:lineRule="auto"/>
        <w:ind w:left="500" w:right="500"/>
        <w:jc w:val="center"/>
      </w:pPr>
      <w:r>
        <w:rPr>
          <w:rFonts w:ascii="Arial" w:cs="Arial" w:eastAsia="Arial" w:hAnsi="Arial"/>
          <w:b w:val="false"/>
          <w:bCs w:val="false"/>
          <w:sz w:val="20"/>
          <w:szCs w:val="20"/>
        </w:rPr>
        <w:t xml:space="preserve">Bidang Fokus: Tata kelola pemerintahan yang adaptif dan responsif (Misi 4 RPJMD Kota Tarakan 2025–2029)</w:t>
      </w:r>
    </w:p>
    <w:p>
      <w:pPr>
        <w:spacing w:after="80" w:before="0" w:line="276" w:lineRule="auto"/>
        <w:jc w:val="center"/>
      </w:pPr>
      <w:r>
        <w:rPr>
          <w:rFonts w:ascii="Arial" w:cs="Arial" w:eastAsia="Arial" w:hAnsi="Arial"/>
          <w:b/>
          <w:bCs/>
          <w:sz w:val="24"/>
          <w:szCs w:val="24"/>
        </w:rPr>
        <w:t xml:space="preserve">TIM INOVASI PROKOPIM HIBOT</w:t>
      </w:r>
    </w:p>
    <w:p>
      <w:pPr>
        <w:spacing w:after="0" w:before="0" w:line="276" w:lineRule="auto"/>
        <w:jc w:val="center"/>
      </w:pPr>
      <w:r>
        <w:rPr>
          <w:rFonts w:ascii="Arial" w:cs="Arial" w:eastAsia="Arial" w:hAnsi="Arial"/>
          <w:b w:val="false"/>
          <w:bCs w:val="false"/>
          <w:sz w:val="22"/>
          <w:szCs w:val="22"/>
        </w:rPr>
        <w:t xml:space="preserve">Anugrah Yega Pranatha, M.Si. (Ketua)</w:t>
      </w:r>
    </w:p>
    <w:p>
      <w:pPr>
        <w:spacing w:after="0" w:before="0" w:line="276" w:lineRule="auto"/>
        <w:jc w:val="center"/>
      </w:pPr>
      <w:r>
        <w:rPr>
          <w:rFonts w:ascii="Arial" w:cs="Arial" w:eastAsia="Arial" w:hAnsi="Arial"/>
          <w:b w:val="false"/>
          <w:bCs w:val="false"/>
          <w:sz w:val="22"/>
          <w:szCs w:val="22"/>
        </w:rPr>
        <w:t xml:space="preserve">Saifullah, S.H. (Anggota)</w:t>
      </w:r>
    </w:p>
    <w:p>
      <w:pPr>
        <w:spacing w:after="0" w:before="0" w:line="276" w:lineRule="auto"/>
        <w:jc w:val="center"/>
      </w:pPr>
      <w:r>
        <w:rPr>
          <w:rFonts w:ascii="Arial" w:cs="Arial" w:eastAsia="Arial" w:hAnsi="Arial"/>
          <w:b w:val="false"/>
          <w:bCs w:val="false"/>
          <w:sz w:val="22"/>
          <w:szCs w:val="22"/>
        </w:rPr>
        <w:t xml:space="preserve">Juliyanti, S.AP. (Anggota)</w:t>
      </w:r>
    </w:p>
    <w:p>
      <w:pPr>
        <w:spacing w:after="0" w:before="0" w:line="276" w:lineRule="auto"/>
        <w:jc w:val="center"/>
      </w:pPr>
      <w:r>
        <w:rPr>
          <w:rFonts w:ascii="Arial" w:cs="Arial" w:eastAsia="Arial" w:hAnsi="Arial"/>
          <w:b w:val="false"/>
          <w:bCs w:val="false"/>
          <w:sz w:val="22"/>
          <w:szCs w:val="22"/>
        </w:rPr>
        <w:t xml:space="preserve">Pebriadi Banne, S.IP. (Anggota)</w:t>
      </w:r>
    </w:p>
    <w:p>
      <w:pPr>
        <w:spacing w:after="0" w:before="0" w:line="276" w:lineRule="auto"/>
        <w:jc w:val="center"/>
      </w:pPr>
      <w:r>
        <w:rPr>
          <w:rFonts w:ascii="Arial" w:cs="Arial" w:eastAsia="Arial" w:hAnsi="Arial"/>
          <w:b w:val="false"/>
          <w:bCs w:val="false"/>
          <w:sz w:val="22"/>
          <w:szCs w:val="22"/>
        </w:rPr>
        <w:t xml:space="preserve">Nuraini Wiliadewi, S.IP. (Anggota)</w:t>
      </w:r>
    </w:p>
    <w:p>
      <w:pPr>
        <w:spacing w:after="0" w:before="44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SEKRETARIAT DAERAH KOTA TARAKAN</w:t>
      </w:r>
    </w:p>
    <w:p>
      <w:pPr>
        <w:spacing w:after="0" w:before="700" w:line="276" w:lineRule="auto"/>
        <w:jc w:val="center"/>
      </w:pPr>
      <w:r>
        <w:rPr>
          <w:rFonts w:ascii="Arial" w:cs="Arial" w:eastAsia="Arial" w:hAnsi="Arial"/>
          <w:b/>
          <w:bCs/>
          <w:sz w:val="26"/>
          <w:szCs w:val="26"/>
        </w:rPr>
        <w:t xml:space="preserve">KOTA TARAKAN</w:t>
      </w:r>
    </w:p>
    <w:p>
      <w:pPr>
        <w:spacing w:after="0" w:before="0" w:line="276" w:lineRule="auto"/>
        <w:jc w:val="center"/>
      </w:pPr>
      <w:r>
        <w:rPr>
          <w:rFonts w:ascii="Arial" w:cs="Arial" w:eastAsia="Arial" w:hAnsi="Arial"/>
          <w:b/>
          <w:bCs/>
          <w:sz w:val="26"/>
          <w:szCs w:val="26"/>
        </w:rPr>
        <w:t xml:space="preserve">TAHUN 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3</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3</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5</w:t>
      </w:r>
    </w:p>
    <w:p>
      <w:pPr>
        <w:tabs>
          <w:tab w:val="right" w:pos="8787" w:leader="dot"/>
        </w:tabs>
        <w:spacing w:after="30" w:before="60" w:line="240" w:lineRule="auto"/>
        <w:ind w:left="0"/>
      </w:pPr>
      <w:r>
        <w:rPr>
          <w:rFonts w:ascii="Arial" w:cs="Arial" w:eastAsia="Arial" w:hAnsi="Arial"/>
          <w:b/>
          <w:bCs/>
          <w:sz w:val="22"/>
          <w:szCs w:val="22"/>
        </w:rPr>
        <w:t xml:space="preserve">5. KESELARASAN DENGAN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Visi, Misi, dan Bidang Fokus yang Didukung	5</w:t>
      </w:r>
    </w:p>
    <w:p>
      <w:pPr>
        <w:tabs>
          <w:tab w:val="right" w:pos="8787" w:leader="dot"/>
        </w:tabs>
        <w:spacing w:after="0" w:before="0" w:line="240" w:lineRule="auto"/>
        <w:ind w:left="400"/>
      </w:pPr>
      <w:r>
        <w:rPr>
          <w:rFonts w:ascii="Arial" w:cs="Arial" w:eastAsia="Arial" w:hAnsi="Arial"/>
          <w:b w:val="false"/>
          <w:bCs w:val="false"/>
          <w:sz w:val="20"/>
          <w:szCs w:val="20"/>
        </w:rPr>
        <w:t xml:space="preserve">5.2 Semboyan Tarakan HIBOT	6</w:t>
      </w:r>
    </w:p>
    <w:p>
      <w:pPr>
        <w:tabs>
          <w:tab w:val="right" w:pos="8787" w:leader="dot"/>
        </w:tabs>
        <w:spacing w:after="0" w:before="0" w:line="240" w:lineRule="auto"/>
        <w:ind w:left="400"/>
      </w:pPr>
      <w:r>
        <w:rPr>
          <w:rFonts w:ascii="Arial" w:cs="Arial" w:eastAsia="Arial" w:hAnsi="Arial"/>
          <w:b w:val="false"/>
          <w:bCs w:val="false"/>
          <w:sz w:val="20"/>
          <w:szCs w:val="20"/>
        </w:rPr>
        <w:t xml:space="preserve">5.3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9</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9</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10</w:t>
      </w:r>
    </w:p>
    <w:p>
      <w:pPr>
        <w:tabs>
          <w:tab w:val="right" w:pos="8787" w:leader="dot"/>
        </w:tabs>
        <w:spacing w:after="30" w:before="60" w:line="240" w:lineRule="auto"/>
        <w:ind w:left="0"/>
      </w:pPr>
      <w:r>
        <w:rPr>
          <w:rFonts w:ascii="Arial" w:cs="Arial" w:eastAsia="Arial" w:hAnsi="Arial"/>
          <w:b/>
          <w:bCs/>
          <w:sz w:val="22"/>
          <w:szCs w:val="22"/>
        </w:rPr>
        <w:t xml:space="preserve">7. PELAKSANAAN INOVASI	10</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11</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12</w:t>
      </w:r>
    </w:p>
    <w:p>
      <w:pPr>
        <w:tabs>
          <w:tab w:val="right" w:pos="8787" w:leader="dot"/>
        </w:tabs>
        <w:spacing w:after="30" w:before="60" w:line="240" w:lineRule="auto"/>
        <w:ind w:left="0"/>
      </w:pPr>
      <w:r>
        <w:rPr>
          <w:rFonts w:ascii="Arial" w:cs="Arial" w:eastAsia="Arial" w:hAnsi="Arial"/>
          <w:b/>
          <w:bCs/>
          <w:sz w:val="22"/>
          <w:szCs w:val="22"/>
        </w:rPr>
        <w:t xml:space="preserve">8. SUMBER DAYA DAN KOLABORASI	12</w:t>
      </w:r>
    </w:p>
    <w:p>
      <w:pPr>
        <w:tabs>
          <w:tab w:val="right" w:pos="8787" w:leader="dot"/>
        </w:tabs>
        <w:spacing w:after="0" w:before="0" w:line="240" w:lineRule="auto"/>
        <w:ind w:left="400"/>
      </w:pPr>
      <w:r>
        <w:rPr>
          <w:rFonts w:ascii="Arial" w:cs="Arial" w:eastAsia="Arial" w:hAnsi="Arial"/>
          <w:b w:val="false"/>
          <w:bCs w:val="false"/>
          <w:sz w:val="20"/>
          <w:szCs w:val="20"/>
        </w:rPr>
        <w:t xml:space="preserve">8.1 Sumber Daya Manusia	12</w:t>
      </w:r>
    </w:p>
    <w:p>
      <w:pPr>
        <w:tabs>
          <w:tab w:val="right" w:pos="8787" w:leader="dot"/>
        </w:tabs>
        <w:spacing w:after="0" w:before="0" w:line="240" w:lineRule="auto"/>
        <w:ind w:left="400"/>
      </w:pPr>
      <w:r>
        <w:rPr>
          <w:rFonts w:ascii="Arial" w:cs="Arial" w:eastAsia="Arial" w:hAnsi="Arial"/>
          <w:b w:val="false"/>
          <w:bCs w:val="false"/>
          <w:sz w:val="20"/>
          <w:szCs w:val="20"/>
        </w:rPr>
        <w:t xml:space="preserve">8.2 Mitra dan Peran Pemangku Kepentingan	12</w:t>
      </w:r>
    </w:p>
    <w:p>
      <w:pPr>
        <w:tabs>
          <w:tab w:val="right" w:pos="8787" w:leader="dot"/>
        </w:tabs>
        <w:spacing w:after="0" w:before="0" w:line="240" w:lineRule="auto"/>
        <w:ind w:left="400"/>
      </w:pPr>
      <w:r>
        <w:rPr>
          <w:rFonts w:ascii="Arial" w:cs="Arial" w:eastAsia="Arial" w:hAnsi="Arial"/>
          <w:b w:val="false"/>
          <w:bCs w:val="false"/>
          <w:sz w:val="20"/>
          <w:szCs w:val="20"/>
        </w:rPr>
        <w:t xml:space="preserve">8.3 Anggaran, Teknologi, Sarana, dan Efisiensi	13</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13</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13</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14</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14</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14</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15</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15</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yang Belum Optimal	15</w:t>
      </w:r>
    </w:p>
    <w:p>
      <w:pPr>
        <w:tabs>
          <w:tab w:val="right" w:pos="8787" w:leader="dot"/>
        </w:tabs>
        <w:spacing w:after="0" w:before="0" w:line="240" w:lineRule="auto"/>
        <w:ind w:left="400"/>
      </w:pPr>
      <w:r>
        <w:rPr>
          <w:rFonts w:ascii="Arial" w:cs="Arial" w:eastAsia="Arial" w:hAnsi="Arial"/>
          <w:b w:val="false"/>
          <w:bCs w:val="false"/>
          <w:sz w:val="20"/>
          <w:szCs w:val="20"/>
        </w:rPr>
        <w:t xml:space="preserve">9.8 Kepuasan Pengguna	15</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16</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16</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17</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17</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17</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18</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Petunjuk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w:t>
      </w:r>
      <w:r>
        <w:rPr>
          <w:rFonts w:ascii="Arial" w:cs="Arial" w:eastAsia="Arial" w:hAnsi="Arial"/>
          <w:i/>
          <w:iCs/>
          <w:sz w:val="22"/>
          <w:szCs w:val="22"/>
        </w:rPr>
        <w:t xml:space="preserve">superapp</w:t>
      </w:r>
      <w:r>
        <w:rPr>
          <w:rFonts w:ascii="Arial" w:cs="Arial" w:eastAsia="Arial" w:hAnsi="Arial"/>
          <w:sz w:val="22"/>
          <w:szCs w:val="22"/>
        </w:rPr>
        <w:t xml:space="preserve"> pelayanan keprotokolan dan komunikasi pimpinan: satu aplikasi web progresif yang menyatukan sebelas alur kerja dalam satu data dan satu pintu, mulai dari penetapan jadwal berjenjang, penugasan petugas, pelayanan audiensi dan peminjaman ruangan, penerbitan undangan siap tanda tangan elektronik, sampai daftar hadir digital dan evaluasi kinerja petugas. Wali Kota dan Wakil Wali Kota, ajudan, pejabat, petugas, dan masyarakat masing-masing mendapat tampilan sesuai perannya dari data yang sama.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Per 1 Oktober 2026 inovasi ini telah berjalan 6 bulan 22 hari, melampaui syarat paling singkat 3 bulan.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55 instansi dan layanan peminjaman ruangan telah dipakai oleh 68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5 Oktober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(437 dari 912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(ruangan), 55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5 Oktober 2026 pukul 15.47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 Hasilnya, pelayanan keprotokolan dan komunikasi pimpinan kepada Kepala Daerah menjadi lebih cepat, pasti, dan dapat dipertanggungjawabkan.</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Petunjuk Teknis membatasi tim paling banyak lima orang termasuk ketua,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Pebriadi Banne, S.IP.</w:t>
            </w:r>
          </w:p>
          <w:p>
            <w:pPr>
              <w:spacing w:after="0" w:line="240" w:lineRule="auto"/>
              <w:jc w:val="left"/>
            </w:pPr>
            <w:r>
              <w:rPr>
                <w:rFonts w:ascii="Arial" w:cs="Arial" w:eastAsia="Arial" w:hAnsi="Arial"/>
                <w:sz w:val="20"/>
                <w:szCs w:val="20"/>
              </w:rPr>
              <w:t xml:space="preserve">Pengelola Layanan Operasional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Nuraini Wiliadewi, S.IP.</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5 Oktober 2026 tercatat 617 kegiatan, dengan rata-rata 91 kegiatan per bulan dan puncak 120 kegiatan pada Agustus 2026. Sebanyak 498 kegiatan ditujukan kepada Wali Kota dan 180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(294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spacing w:after="100" w:before="60" w:line="276" w:lineRule="auto"/>
        <w:ind w:firstLine="567"/>
        <w:jc w:val="both"/>
      </w:pPr>
      <w:r>
        <w:rPr>
          <w:rFonts w:ascii="Arial" w:cs="Arial" w:eastAsia="Arial" w:hAnsi="Arial"/>
          <w:sz w:val="22"/>
          <w:szCs w:val="22"/>
        </w:rPr>
        <w:t xml:space="preserve">Kelima persoalan itu tersebar pada saluran yang berbeda-beda: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papan tulis, dan telepon. Memperbaiki satu saluran tidak menyelesaikan saluran lainnya. Karena itu jawabannya bukan aplikasi tunggal untuk satu urusan, melainkan satu wadah bagi seluruh layanan keprotokolan dan komunikasi pimpinan yang berbagi satu data, yaitu sebuah </w:t>
      </w:r>
      <w:r>
        <w:rPr>
          <w:rFonts w:ascii="Arial" w:cs="Arial" w:eastAsia="Arial" w:hAnsi="Arial"/>
          <w:i/>
          <w:iCs/>
          <w:sz w:val="22"/>
          <w:szCs w:val="22"/>
        </w:rPr>
        <w:t xml:space="preserve">superapp</w:t>
      </w:r>
      <w:r>
        <w:rPr>
          <w:rFonts w:ascii="Arial" w:cs="Arial" w:eastAsia="Arial" w:hAnsi="Arial"/>
          <w:sz w:val="22"/>
          <w:szCs w:val="22"/>
        </w:rPr>
        <w:t xml:space="preserve">.</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114 kegiatan pada September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5 Oktober 2026 pukul 15.47 WITA menggunakan kueri baca-saja (Lampiran 8).</w:t>
      </w:r>
    </w:p>
    <w:p>
      <w:pPr>
        <w:pStyle w:val="Heading1"/>
        <w:keepNext/>
      </w:pPr>
      <w:r>
        <w:rPr>
          <w:rFonts w:ascii="Arial" w:cs="Arial" w:eastAsia="Arial" w:hAnsi="Arial"/>
        </w:rPr>
        <w:t xml:space="preserve">5. KESELARASAN DENGAN RPJMD</w:t>
      </w:r>
    </w:p>
    <w:p>
      <w:pPr>
        <w:pStyle w:val="Heading2"/>
        <w:keepNext/>
      </w:pPr>
      <w:r>
        <w:rPr>
          <w:rFonts w:ascii="Arial" w:cs="Arial" w:eastAsia="Arial" w:hAnsi="Arial"/>
        </w:rPr>
        <w:t xml:space="preserve">5.1 Visi, Misi, dan Bidang Fokus yang Didukung</w:t>
      </w:r>
    </w:p>
    <w:p>
      <w:pPr>
        <w:keepNext/>
        <w:spacing w:after="100" w:before="0" w:line="276" w:lineRule="auto"/>
        <w:ind w:firstLine="567"/>
        <w:jc w:val="both"/>
      </w:pPr>
      <w:r>
        <w:rPr>
          <w:rFonts w:ascii="Arial" w:cs="Arial" w:eastAsia="Arial" w:hAnsi="Arial"/>
          <w:sz w:val="22"/>
          <w:szCs w:val="22"/>
        </w:rPr>
        <w:t xml:space="preserve">RPJMD Kota Tarakan Tahun 2025–2029 (Peraturan Daerah Kota Tarakan Nomor 2 Tahun 2025) menetapkan visi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mendukung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3"/>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proses kerja pindah dari kertas dan grup percakapan ke satu aplikasi tanpa kertas yang dapat diakses dari telepon pintar, perangkat yang sehari-hari dipegang hampir semua orang, dan terus menyesuaikan diri dengan cara kerja Pimpinan.</w:t>
      </w:r>
    </w:p>
    <w:p>
      <w:pPr>
        <w:pStyle w:val="ListParagraph"/>
        <w:numPr>
          <w:ilvl w:val="0"/>
          <w:numId w:val="3"/>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jadwal Pimpinan ditetapkan dalam hitungan jam, bukan hari; permohonan masyarakat dapat ditelusuri sendiri tanpa harus datang atau menelepon.</w:t>
      </w:r>
    </w:p>
    <w:p>
      <w:pPr>
        <w:pStyle w:val="ListParagraph"/>
        <w:numPr>
          <w:ilvl w:val="0"/>
          <w:numId w:val="3"/>
        </w:numPr>
        <w:spacing w:after="60" w:line="276" w:lineRule="auto"/>
        <w:jc w:val="both"/>
      </w:pPr>
      <w:r>
        <w:rPr>
          <w:rFonts w:ascii="Arial" w:cs="Arial" w:eastAsia="Arial" w:hAnsi="Arial"/>
          <w:b/>
          <w:bCs/>
          <w:sz w:val="22"/>
          <w:szCs w:val="22"/>
        </w:rPr>
        <w:t xml:space="preserve">Menjaga stabilitas:</w:t>
      </w:r>
      <w:r>
        <w:rPr>
          <w:rFonts w:ascii="Arial" w:cs="Arial" w:eastAsia="Arial" w:hAnsi="Arial"/>
          <w:sz w:val="22"/>
          <w:szCs w:val="22"/>
        </w:rPr>
        <w:t xml:space="preserve"> agenda yang pasti dan terkoordinasi memastikan kehadiran Pimpinan Daerah di tengah masyarakat didampingi petugas yang siap, sehingga acara berjalan tertib.</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Kategori A, Inovasi Tata Kelola Pemerintahan</w:t>
      </w:r>
      <w:r>
        <w:rPr>
          <w:rFonts w:ascii="Arial" w:cs="Arial" w:eastAsia="Arial" w:hAnsi="Arial"/>
          <w:sz w:val="22"/>
          <w:szCs w:val="22"/>
        </w:rPr>
        <w:t xml:space="preserve">. Setiap unsur kategori tersebut dijawab secara langsung sebagaimana Tabel 4.</w:t>
      </w:r>
    </w:p>
    <w:p>
      <w:pPr>
        <w:keepNext/>
        <w:spacing w:after="60" w:before="120"/>
        <w:jc w:val="center"/>
      </w:pPr>
      <w:r>
        <w:rPr>
          <w:rFonts w:ascii="Arial" w:cs="Arial" w:eastAsia="Arial" w:hAnsi="Arial"/>
          <w:b/>
          <w:bCs/>
          <w:sz w:val="20"/>
          <w:szCs w:val="20"/>
        </w:rPr>
        <w:t xml:space="preserve">Tabel 4. Unsur Kategori A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Unsur kategori</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kelola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bermasa berlaku; persetujuan berjenjang tiga tingkat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Proses bisnis</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 sebelas alur kerja dibakukan dalam SOP</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w:t>
            </w:r>
            <w:r>
              <w:rPr>
                <w:rFonts w:ascii="Arial" w:cs="Arial" w:eastAsia="Arial" w:hAnsi="Arial"/>
                <w:i/>
                <w:iCs/>
                <w:sz w:val="20"/>
                <w:szCs w:val="20"/>
              </w:rPr>
              <w:t xml:space="preserve">superapp</w:t>
            </w:r>
            <w:r>
              <w:rPr>
                <w:rFonts w:ascii="Arial" w:cs="Arial" w:eastAsia="Arial" w:hAnsi="Arial"/>
                <w:sz w:val="20"/>
                <w:szCs w:val="20"/>
              </w:rPr>
              <w:t xml:space="preserve">; undangan terbit dalam format siap tanda tangan elektronik Srikandi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ruangan, daftar hadir, dan evaluasi merujuk pada satu data kegiatan yang sama; 617 kegiatan tercatat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Manajemen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Sebaran beban petugas terlihat; rekap kinerja dan evaluasi petugas tersedia seketika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Pengawasan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(3.331 peristiwa); daftar periksa wajib sebelum persetujuan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Efisiensi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dari pengajuan sampai jadwal tayang; tanpa belanja pengadaan</w:t>
            </w:r>
          </w:p>
        </w:tc>
      </w:tr>
    </w:tbl>
    <w:p>
      <w:pPr>
        <w:spacing w:after="100"/>
      </w:pPr>
    </w:p>
    <w:p>
      <w:pPr>
        <w:pStyle w:val="Heading2"/>
        <w:keepNext/>
      </w:pPr>
      <w:r>
        <w:rPr>
          <w:rFonts w:ascii="Arial" w:cs="Arial" w:eastAsia="Arial" w:hAnsi="Arial"/>
        </w:rPr>
        <w:t xml:space="preserve">5.2 Semboyan Tarakan HIBOT</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5.</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spacing w:after="100" w:before="0" w:line="276" w:lineRule="auto"/>
        <w:ind w:firstLine="567"/>
        <w:jc w:val="both"/>
      </w:pPr>
      <w:r>
        <w:rPr>
          <w:rFonts w:ascii="Arial" w:cs="Arial" w:eastAsia="Arial" w:hAnsi="Arial"/>
          <w:sz w:val="22"/>
          <w:szCs w:val="22"/>
        </w:rPr>
        <w:t xml:space="preserve">Inovasi ini juga sejalan dengan tema lomba, </w:t>
      </w:r>
      <w:r>
        <w:rPr>
          <w:rFonts w:ascii="Arial" w:cs="Arial" w:eastAsia="Arial" w:hAnsi="Arial"/>
          <w:b/>
          <w:bCs/>
          <w:sz w:val="22"/>
          <w:szCs w:val="22"/>
        </w:rPr>
        <w:t xml:space="preserve">"Inovasi Berdampak, Tarakan Maju dan Berdaya Saing"</w:t>
      </w:r>
      <w:r>
        <w:rPr>
          <w:rFonts w:ascii="Arial" w:cs="Arial" w:eastAsia="Arial" w:hAnsi="Arial"/>
          <w:sz w:val="22"/>
          <w:szCs w:val="22"/>
        </w:rPr>
        <w:t xml:space="preserve">: dampaknya terukur langsung dari basis data, dan tata kelola agenda Pimpinan yang cepat dan akuntabel menjadi bagian dari daya saing pemerintahan kota.</w:t>
      </w:r>
    </w:p>
    <w:p>
      <w:pPr>
        <w:pStyle w:val="Heading2"/>
        <w:keepNext/>
      </w:pPr>
      <w:r>
        <w:rPr>
          <w:rFonts w:ascii="Arial" w:cs="Arial" w:eastAsia="Arial" w:hAnsi="Arial"/>
        </w:rPr>
        <w:t xml:space="preserve">5.3 Keterkaitan dengan Kebijakan dan Regulasi</w:t>
      </w:r>
    </w:p>
    <w:p>
      <w:pPr>
        <w:pStyle w:val="ListParagraph"/>
        <w:numPr>
          <w:ilvl w:val="0"/>
          <w:numId w:val="4"/>
        </w:numPr>
        <w:spacing w:after="60" w:line="276" w:lineRule="auto"/>
        <w:jc w:val="both"/>
      </w:pPr>
      <w:r>
        <w:rPr>
          <w:rFonts w:ascii="Arial" w:cs="Arial" w:eastAsia="Arial" w:hAnsi="Arial"/>
          <w:sz w:val="22"/>
          <w:szCs w:val="22"/>
        </w:rPr>
        <w:t xml:space="preserve">Undang-Undang Nomor 23 Tahun 2014 tentang Pemerintahan Daerah, yang menempatkan inovasi sebagai upaya meningkatkan kinerja penyelenggaraan pemerintahan daerah;</w:t>
      </w:r>
    </w:p>
    <w:p>
      <w:pPr>
        <w:pStyle w:val="ListParagraph"/>
        <w:numPr>
          <w:ilvl w:val="0"/>
          <w:numId w:val="4"/>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4"/>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4"/>
        </w:numPr>
        <w:spacing w:after="60" w:line="276" w:lineRule="auto"/>
        <w:jc w:val="both"/>
      </w:pPr>
      <w:r>
        <w:rPr>
          <w:rFonts w:ascii="Arial" w:cs="Arial" w:eastAsia="Arial" w:hAnsi="Arial"/>
          <w:sz w:val="22"/>
          <w:szCs w:val="22"/>
        </w:rPr>
        <w:t xml:space="preserve">Peraturan Pemerintah Nomor 38 Tahun 2017 tentang Inovasi Daerah dan Peraturan Menteri Dalam Negeri Nomor 104 Tahun 2018 tentang Penilaian dan Pemberian Penghargaan dan/atau Insentif Inovasi Daerah, sebagai inovasi tata kelola pemerintahan daerah;</w:t>
      </w:r>
    </w:p>
    <w:p>
      <w:pPr>
        <w:pStyle w:val="ListParagraph"/>
        <w:numPr>
          <w:ilvl w:val="0"/>
          <w:numId w:val="4"/>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4"/>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4"/>
        </w:numPr>
        <w:spacing w:after="60" w:line="276" w:lineRule="auto"/>
        <w:jc w:val="both"/>
      </w:pPr>
      <w:r>
        <w:rPr>
          <w:rFonts w:ascii="Arial" w:cs="Arial" w:eastAsia="Arial" w:hAnsi="Arial"/>
          <w:sz w:val="22"/>
          <w:szCs w:val="22"/>
        </w:rPr>
        <w:t xml:space="preserve">Peraturan Daerah Kota Tarakan Nomor 2 Tahun 2025 tentang RPJMD Kota Tarakan Tahun 2025–2029 dan Peraturan Wali Kota Tarakan Nomor 20 Tahun 2025 tentang RKPD Kota Tarakan Tahun 2026, yang menjadi kerangka pelaksanaan inovasi pada tahun berjalan;</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41 Tahun 2025 tentang Penyelenggaraan Inovasi Daerah;</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50 Tahun 2021 tentang Kedudukan, Susunan Organisasi, Tugas dan Fungsi serta Tata Kerja Sekretariat Daerah, sebagai dasar tugas setiap alur kerja (Tabel 7);</w:t>
      </w:r>
    </w:p>
    <w:p>
      <w:pPr>
        <w:pStyle w:val="ListParagraph"/>
        <w:numPr>
          <w:ilvl w:val="0"/>
          <w:numId w:val="4"/>
        </w:numPr>
        <w:spacing w:after="60" w:line="276" w:lineRule="auto"/>
        <w:jc w:val="both"/>
      </w:pPr>
      <w:r>
        <w:rPr>
          <w:rFonts w:ascii="Arial" w:cs="Arial" w:eastAsia="Arial" w:hAnsi="Arial"/>
          <w:sz w:val="22"/>
          <w:szCs w:val="22"/>
        </w:rPr>
        <w:t xml:space="preserve">Surat Edaran Wali Kota Tarakan Nomor 000.7.2.4/70/Bappeda Litbang/2026 tentang Inovasi Daerah; dan</w:t>
      </w:r>
    </w:p>
    <w:p>
      <w:pPr>
        <w:pStyle w:val="ListParagraph"/>
        <w:numPr>
          <w:ilvl w:val="0"/>
          <w:numId w:val="4"/>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pStyle w:val="Heading1"/>
        <w:keepNext/>
      </w:pPr>
      <w:r>
        <w:rPr>
          <w:rFonts w:ascii="Arial" w:cs="Arial" w:eastAsia="Arial" w:hAnsi="Arial"/>
        </w:rPr>
        <w:t xml:space="preserve">6. DESKRIPSI DAN KEBARUAN</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keepNext/>
        <w:spacing w:after="100" w:before="0" w:line="276" w:lineRule="auto"/>
        <w:ind w:firstLine="567"/>
        <w:jc w:val="both"/>
      </w:pPr>
      <w:r>
        <w:rPr>
          <w:rFonts w:ascii="Arial" w:cs="Arial" w:eastAsia="Arial" w:hAnsi="Arial"/>
          <w:sz w:val="22"/>
          <w:szCs w:val="22"/>
        </w:rPr>
        <w:t xml:space="preserve">Di atas satu data itu dibangun sebuah </w:t>
      </w:r>
      <w:r>
        <w:rPr>
          <w:rFonts w:ascii="Arial" w:cs="Arial" w:eastAsia="Arial" w:hAnsi="Arial"/>
          <w:i/>
          <w:iCs/>
          <w:sz w:val="22"/>
          <w:szCs w:val="22"/>
        </w:rPr>
        <w:t xml:space="preserve">superapp</w:t>
      </w:r>
      <w:r>
        <w:rPr>
          <w:rFonts w:ascii="Arial" w:cs="Arial" w:eastAsia="Arial" w:hAnsi="Arial"/>
          <w:sz w:val="22"/>
          <w:szCs w:val="22"/>
        </w:rPr>
        <w:t xml:space="preserve">, yaitu satu aplikasi dengan satu pintu masuk yang memuat banyak layanan. Pengguna tidak perlu berpindah antara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dan aplikasi lain: setiap peran membuka aplikasi yang sama dan langsung melihat layanan yang menjadi haknya, sebagaimana Tabel 6. Tangkapan layar setiap lapisan disertakan pada Lampiran 4.</w:t>
      </w:r>
    </w:p>
    <w:p>
      <w:pPr>
        <w:keepNext/>
        <w:spacing w:after="60" w:before="120"/>
        <w:jc w:val="center"/>
      </w:pPr>
      <w:r>
        <w:rPr>
          <w:rFonts w:ascii="Arial" w:cs="Arial" w:eastAsia="Arial" w:hAnsi="Arial"/>
          <w:b/>
          <w:bCs/>
          <w:sz w:val="20"/>
          <w:szCs w:val="20"/>
        </w:rPr>
        <w:t xml:space="preserve">Tabel 6. Lapisan layanan superapp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Lapisan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 yang diterima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kegiatan kepada Wakil Wali Kota atau jajaran langsung dari aplikasi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setiap agenda beserta lokasi, pakaian, dan narahubung; konfirmasi kehadiran Pimpinan; pengingat sehari sebelumnya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Antrean persetujuan dengan daftar periksa wajib; pemantauan usulan perubahan menurut kegentingan; Pelaksana Harian; sebaran beban petugas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melalui aplikasi dan WhatsApp; rekap agenda setiap pagi; daftar hadir digital; evaluasi dan rekap kinerja pribadi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dan peminjaman ruangan secara daring dengan kode penelusuran; kalender ketersediaan ruangan; daftar hadir dengan kode QR</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Google Calendar bersama terisi otomatis; notifikasi aplikasi dan WhatsApp; undangan siap tanda tangan elektronik Srikandi; daftar hadir tersimpan di </w:t>
            </w:r>
            <w:r>
              <w:rPr>
                <w:rFonts w:ascii="Arial" w:cs="Arial" w:eastAsia="Arial" w:hAnsi="Arial"/>
                <w:i/>
                <w:iCs/>
                <w:sz w:val="20"/>
                <w:szCs w:val="20"/>
              </w:rPr>
              <w:t xml:space="preserve">spreadsheet</w:t>
            </w:r>
            <w:r>
              <w:rPr>
                <w:rFonts w:ascii="Arial" w:cs="Arial" w:eastAsia="Arial" w:hAnsi="Arial"/>
                <w:sz w:val="20"/>
                <w:szCs w:val="20"/>
              </w:rPr>
              <w:t xml:space="preserve"> instansi</w:t>
            </w:r>
          </w:p>
        </w:tc>
      </w:tr>
    </w:tbl>
    <w:p>
      <w:pPr>
        <w:spacing w:after="100"/>
      </w:pP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PDF siap tanda tangan elektronik Srikandi; ruang rapat Imbaya dan Kenawai dipesan langsung dari formulir undangan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5"/>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5 Oktober 2026 tercatat 3.331 peristiwa pada 466 kegiatan.</w:t>
      </w:r>
    </w:p>
    <w:p>
      <w:pPr>
        <w:pStyle w:val="ListParagraph"/>
        <w:numPr>
          <w:ilvl w:val="0"/>
          <w:numId w:val="5"/>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5"/>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5"/>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5"/>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5"/>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ListParagraph"/>
        <w:numPr>
          <w:ilvl w:val="0"/>
          <w:numId w:val="5"/>
        </w:numPr>
        <w:spacing w:after="60" w:line="276" w:lineRule="auto"/>
        <w:jc w:val="both"/>
      </w:pPr>
      <w:r>
        <w:rPr>
          <w:rFonts w:ascii="Arial" w:cs="Arial" w:eastAsia="Arial" w:hAnsi="Arial"/>
          <w:b/>
          <w:bCs/>
          <w:sz w:val="22"/>
          <w:szCs w:val="22"/>
        </w:rPr>
        <w:t xml:space="preserve">Undangan siap tanda tangan elektronik.</w:t>
      </w:r>
      <w:r>
        <w:rPr>
          <w:rFonts w:ascii="Arial" w:cs="Arial" w:eastAsia="Arial" w:hAnsi="Arial"/>
          <w:sz w:val="22"/>
          <w:szCs w:val="22"/>
        </w:rPr>
        <w:t xml:space="preserve"> Generator undangan menghasilkan PDF berhuruf Arial yang langsung dapat diunggah ke Srikandi; letak kode QR tanda tangan elektronik telah disesuaikan, dan ruang rapat Imbaya atau Kenawai dapat diperiksa ketersediaannya serta dipesan sekaligus dari formulir yang sama.</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Saluran kerja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Kertas, grup percakapan, papan tulis, telepon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w:t>
            </w:r>
            <w:r>
              <w:rPr>
                <w:rFonts w:ascii="Arial" w:cs="Arial" w:eastAsia="Arial" w:hAnsi="Arial"/>
                <w:i/>
                <w:iCs/>
                <w:sz w:val="20"/>
                <w:szCs w:val="20"/>
              </w:rPr>
              <w:t xml:space="preserve">superapp</w:t>
            </w:r>
            <w:r>
              <w:rPr>
                <w:rFonts w:ascii="Arial" w:cs="Arial" w:eastAsia="Arial" w:hAnsi="Arial"/>
                <w:sz w:val="20"/>
                <w:szCs w:val="20"/>
              </w:rPr>
              <w:t xml:space="preserve"> untuk seluruh layanan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(67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(386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22 hari per 1 Oktober 2026, melampaui syarat paling singkat 3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 3.331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6"/>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6"/>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6"/>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Generator undangan siap tanda tangan elektronik Srikandi; pemesanan ruang rapat Imbaya dan Kenawai langsung dari formulir undangan; pratinjau undangan pada telepon pintar</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awal Oktober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Sumber Daya Manusia</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Mitra dan Peran Pemangku Kepentingan</w:t>
      </w:r>
    </w:p>
    <w:p>
      <w:pPr>
        <w:pStyle w:val="ListParagraph"/>
        <w:numPr>
          <w:ilvl w:val="0"/>
          <w:numId w:val="7"/>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7"/>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67 kegiatan.</w:t>
      </w:r>
    </w:p>
    <w:p>
      <w:pPr>
        <w:pStyle w:val="ListParagraph"/>
        <w:numPr>
          <w:ilvl w:val="0"/>
          <w:numId w:val="7"/>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386 kali.</w:t>
      </w:r>
    </w:p>
    <w:p>
      <w:pPr>
        <w:pStyle w:val="ListParagraph"/>
        <w:numPr>
          <w:ilvl w:val="0"/>
          <w:numId w:val="7"/>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7"/>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7"/>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Anggaran, Teknologi, Sarana,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5 Oktober 2026 pukul 15.47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17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72,0%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437 dari 912 (47,9%)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pada 466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571 (92,5%)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(77,6%)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 (55,3%)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386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432 kegiatan yang jejak auditnya lengkap. Jejak audit mulai merekam pada 12 Mei 2026, sehingga angka kecepatan mencakup Mei–Oktober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856"/>
        <w:gridCol w:w="856"/>
        <w:gridCol w:w="856"/>
        <w:gridCol w:w="856"/>
        <w:gridCol w:w="856"/>
        <w:gridCol w:w="856"/>
        <w:gridCol w:w="856"/>
        <w:gridCol w:w="862"/>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c>
          <w:tcPr>
            <w:tcW w:type="dxa" w:w="86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Okt*</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114</w:t>
            </w:r>
          </w:p>
        </w:tc>
        <w:tc>
          <w:tcPr>
            <w:tcW w:type="dxa" w:w="86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25</w:t>
            </w:r>
          </w:p>
        </w:tc>
      </w:tr>
    </w:tbl>
    <w:p>
      <w:pPr>
        <w:spacing w:after="140" w:before="40" w:line="250" w:lineRule="auto"/>
        <w:jc w:val="both"/>
      </w:pPr>
      <w:r>
        <w:rPr>
          <w:rFonts w:ascii="Arial" w:cs="Arial" w:eastAsia="Arial" w:hAnsi="Arial"/>
          <w:i/>
          <w:iCs/>
          <w:sz w:val="18"/>
          <w:szCs w:val="18"/>
        </w:rPr>
        <w:t xml:space="preserve">Bulan berjalan per 5 Oktober 2026, termasuk kegiatan yang telah terjadwal pada sisa bulan</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114 pada September 2026, atau naik 58%. Rata-rata bulan penuh mencapai 91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47,9%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129 pengajuan dari 68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1,94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(4,7%) dikembalikan untuk diperbaiki sebelum ditetapkan. Sebanyak 26 jadwal yang telah tayang ditarik kembali untuk dikoreksi, dan 28 usulan perubahan jadwal diproses berjenjang tanpa menurunkan jadwal dari publikasi. Sejak daftar periksa wajib diberlakukan pada 22 September 2026, 77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8"/>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129 pengajuan dari 68 instansi; 104 disetujui dengan total 3.153 peserta kegiatan.</w:t>
      </w:r>
    </w:p>
    <w:p>
      <w:pPr>
        <w:pStyle w:val="ListParagraph"/>
        <w:numPr>
          <w:ilvl w:val="0"/>
          <w:numId w:val="8"/>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59 permohonan dari 55 instansi; 49 telah selesai diproses dan 31 di antaranya menjadi agenda Pimpinan.</w:t>
      </w:r>
    </w:p>
    <w:p>
      <w:pPr>
        <w:pStyle w:val="ListParagraph"/>
        <w:numPr>
          <w:ilvl w:val="0"/>
          <w:numId w:val="8"/>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20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yang Belum Optimal</w:t>
      </w:r>
    </w:p>
    <w:p>
      <w:pPr>
        <w:spacing w:after="100" w:before="0" w:line="276" w:lineRule="auto"/>
        <w:ind w:firstLine="567"/>
        <w:jc w:val="both"/>
      </w:pPr>
      <w:r>
        <w:rPr>
          <w:rFonts w:ascii="Arial" w:cs="Arial" w:eastAsia="Arial" w:hAnsi="Arial"/>
          <w:sz w:val="22"/>
          <w:szCs w:val="22"/>
        </w:rPr>
        <w:t xml:space="preserve">Dari 294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 Modul yang lebih baru juga masih pada tahap awal pemakaian: rancangan keterangan foto berbantuan kecerdasan buatan baru dipakai 3 kali, dan pemesanan ruang rapat internal dari generator undangan baru tersedia pada Oktober 2026. Keduanya menjadi sasaran pendampingan pengguna pada periode berikutnya.</w:t>
      </w:r>
    </w:p>
    <w:p>
      <w:pPr>
        <w:pStyle w:val="Heading2"/>
        <w:keepNext/>
      </w:pPr>
      <w:r>
        <w:rPr>
          <w:rFonts w:ascii="Arial" w:cs="Arial" w:eastAsia="Arial" w:hAnsi="Arial"/>
        </w:rPr>
        <w:t xml:space="preserve">9.8 Kepuasan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17.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perangkat daerah di lingkungan Pemerintah Kota Tarakan dan pemerintah daerah lain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Sebagai </w:t>
      </w:r>
      <w:r>
        <w:rPr>
          <w:rFonts w:ascii="Arial" w:cs="Arial" w:eastAsia="Arial" w:hAnsi="Arial"/>
          <w:i/>
          <w:iCs/>
          <w:sz w:val="22"/>
          <w:szCs w:val="22"/>
        </w:rPr>
        <w:t xml:space="preserve">superapp</w:t>
      </w:r>
      <w:r>
        <w:rPr>
          <w:rFonts w:ascii="Arial" w:cs="Arial" w:eastAsia="Arial" w:hAnsi="Arial"/>
          <w:sz w:val="22"/>
          <w:szCs w:val="22"/>
        </w:rPr>
        <w:t xml:space="preserve">, Prokopim Hibot dapat direplikasi utuh maupun per modul. Di lingkungan Pemerintah Kota Tarakan, Sekretariat DPRD dapat mengadopsi alur penetapan agenda untuk pimpinan dewan, sedangkan modul peminjaman ruangan, permohonan audiensi, dan daftar hadir digital dapat dipakai perangkat daerah yang mengelola ruang pertemuan atau menerima tamu. Di luar Kota Tarakan, tugas keprotokolan dan komunikasi pimpinan dijalankan oleh setiap pemerintah daerah, termasuk Pemerintah Provinsi Kalimantan Utara serta Kabupaten Bulungan, Malinau, Nunukan, dan Tana Tidung.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9"/>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9"/>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9"/>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68 instansi telah menggunakan layanan peminjaman ruangan dan 55 instansi mengajukan audiensi melalui kanal daring, sehingga mengenal langsung cara kerja baru ini.</w:t>
      </w:r>
    </w:p>
    <w:p>
      <w:pPr>
        <w:pStyle w:val="ListParagraph"/>
        <w:numPr>
          <w:ilvl w:val="0"/>
          <w:numId w:val="9"/>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9"/>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21.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386 konfirmasi kehadiran; 67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meminjam ruangan; 55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perangkat daerah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video (disampaikan bila ditetapkan sebagai finalis Top 9)</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5 Oktober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Superapp Pelayanan Keprotokolan dan Komunikasi Pimpinan Pemerintah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 Inovasi Tata Kelola Pemerintahan</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0"/>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0"/>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0"/>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0"/>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0"/>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dengan mencantumkan nama inovator.</w:t>
      </w:r>
    </w:p>
    <w:p>
      <w:pPr>
        <w:pStyle w:val="ListParagraph"/>
        <w:numPr>
          <w:ilvl w:val="0"/>
          <w:numId w:val="10"/>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 Oktober 2026</w:t>
            </w:r>
          </w:p>
        </w:tc>
      </w:tr>
    </w:tbl>
    <w:p>
      <w:pPr>
        <w:spacing w:after="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 Perangkat Daerah</w:t>
      </w:r>
    </w:p>
    <w:p>
      <w:pPr>
        <w:spacing w:after="100" w:before="0" w:line="276" w:lineRule="auto"/>
        <w:jc w:val="both"/>
      </w:pPr>
      <w:r>
        <w:rPr>
          <w:rFonts w:ascii="Arial" w:cs="Arial" w:eastAsia="Arial" w:hAnsi="Arial"/>
          <w:sz w:val="22"/>
          <w:szCs w:val="22"/>
          <w:highlight w:val="yellow"/>
          <w:highlightCs w:val="yellow"/>
        </w:rPr>
        <w:t xml:space="preserve">Surat usulan Sekretaris Daerah Kota Tarakan kepada Kepala Bappeda Litbang Kota Tarakan perihal Usulan Staf dan Inovasi disisipkan di sini sesudah ditandatangani elektronik melalui Srikandi.</w:t>
      </w:r>
    </w:p>
    <w:p>
      <w:r>
        <w:br w:type="page"/>
      </w:r>
    </w:p>
    <w:p>
      <w:pPr>
        <w:spacing w:after="160"/>
      </w:pPr>
      <w:r>
        <w:rPr>
          <w:rFonts w:ascii="Arial" w:cs="Arial" w:eastAsia="Arial" w:hAnsi="Arial"/>
          <w:b/>
          <w:bCs/>
          <w:sz w:val="22"/>
          <w:szCs w:val="22"/>
        </w:rPr>
        <w:t xml:space="preserve">Lampiran 3. Bukti Identitas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versi terbaru yang dijalankan dengan data contoh, untuk menghindari penyebaran nomor telepon narahubung, data pemohon, dan agenda Pimpinan yang belum terbuka untuk umum. Seluruh tampilan, menu, dan alurnya sama dengan sistem yang berjalan. Gambar dikelompokkan menurut lapisan layanan superapp pada Tabel 6.</w:t>
      </w:r>
    </w:p>
    <w:p>
      <w:pPr>
        <w:keepNext/>
        <w:spacing w:after="120" w:before="120"/>
      </w:pPr>
      <w:r>
        <w:rPr>
          <w:rFonts w:ascii="Arial" w:cs="Arial" w:eastAsia="Arial" w:hAnsi="Arial"/>
          <w:b/>
          <w:bCs/>
          <w:sz w:val="22"/>
          <w:szCs w:val="22"/>
        </w:rPr>
        <w:t xml:space="preserve">A. Pimpinan Daerah, Ajudan, dan Mitra Kerja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rPr>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w:t>
            </w:r>
            <w:r>
              <w:rPr>
                <w:rFonts w:ascii="Arial" w:cs="Arial" w:eastAsia="Arial" w:hAnsi="Arial"/>
                <w:sz w:val="18"/>
                <w:szCs w:val="18"/>
              </w:rPr>
              <w:t xml:space="preserve"> Agenda Wali Kota di telepon pintar: konfirmasi Hadir, Tidak Hadir, atau disposisi kepada Wakil Wali Kota langsung dari kartu agenda</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w:t>
            </w:r>
            <w:r>
              <w:rPr>
                <w:rFonts w:ascii="Arial" w:cs="Arial" w:eastAsia="Arial" w:hAnsi="Arial"/>
                <w:sz w:val="18"/>
                <w:szCs w:val="18"/>
              </w:rPr>
              <w:t xml:space="preserve"> Layar ajudan: jadwal hari ini dan besok yang belum dikonfirmasi, dengan pilihan hadir, tidak hadir, delegasi, atau diwakilkan</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L.3.</w:t>
            </w:r>
            <w:r>
              <w:rPr>
                <w:rFonts w:ascii="Arial" w:cs="Arial" w:eastAsia="Arial" w:hAnsi="Arial"/>
                <w:sz w:val="18"/>
                <w:szCs w:val="18"/>
              </w:rPr>
              <w:t xml:space="preserve"> Layar petugas: penugasan mendatang dengan hitung mundur, rekan bertugas, dan pengingat evaluasi</w:t>
            </w:r>
          </w:p>
        </w:tc>
      </w:tr>
    </w:tbl>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L.4.</w:t>
      </w:r>
      <w:r>
        <w:rPr>
          <w:rFonts w:ascii="Arial" w:cs="Arial" w:eastAsia="Arial" w:hAnsi="Arial"/>
          <w:sz w:val="18"/>
          <w:szCs w:val="18"/>
        </w:rPr>
        <w:t xml:space="preserve"> Akun mitra kerja (contoh: DKISP) hanya melihat agenda yang telah ditetapkan, lengkap dengan status kehadiran Pimpinan</w:t>
      </w:r>
    </w:p>
    <w:p>
      <w:pPr>
        <w:keepNext/>
        <w:spacing w:after="120" w:before="120"/>
      </w:pPr>
      <w:r>
        <w:rPr>
          <w:rFonts w:ascii="Arial" w:cs="Arial" w:eastAsia="Arial" w:hAnsi="Arial"/>
          <w:b/>
          <w:bCs/>
          <w:sz w:val="22"/>
          <w:szCs w:val="22"/>
        </w:rPr>
        <w:t xml:space="preserve">B. Pejabat Struktural: Kendali Mutu dan Akuntabilitas</w:t>
      </w:r>
    </w:p>
    <w:p>
      <w:pPr>
        <w:keepNext/>
        <w:spacing w:after="0" w:line="240" w:lineRule="auto"/>
        <w:jc w:val="center"/>
      </w:pPr>
      <w:r>
        <w:drawing>
          <wp:inline distT="0" distB="0" distL="0" distR="0">
            <wp:extent cx="4191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34671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L.5.</w:t>
      </w:r>
      <w:r>
        <w:rPr>
          <w:rFonts w:ascii="Arial" w:cs="Arial" w:eastAsia="Arial" w:hAnsi="Arial"/>
          <w:sz w:val="18"/>
          <w:szCs w:val="18"/>
        </w:rPr>
        <w:t xml:space="preserve"> Antrean persetujuan Kepala Bagian: rincian kegiatan, riwayat alur, dan daftar periksa wajib. Butir “Undangan sudah dibuka” baru tercentang setelah berkas undangan dibuka</w:t>
      </w:r>
    </w:p>
    <w:p>
      <w:pPr>
        <w:keepNext/>
        <w:spacing w:after="0" w:line="240" w:lineRule="auto"/>
        <w:jc w:val="center"/>
      </w:pPr>
      <w:r>
        <w:drawing>
          <wp:inline distT="0" distB="0" distL="0" distR="0">
            <wp:extent cx="4191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34671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L.6.</w:t>
      </w:r>
      <w:r>
        <w:rPr>
          <w:rFonts w:ascii="Arial" w:cs="Arial" w:eastAsia="Arial" w:hAnsi="Arial"/>
          <w:sz w:val="18"/>
          <w:szCs w:val="18"/>
        </w:rPr>
        <w:t xml:space="preserve"> Riwayat alur (jejak audit): setiap tahap tercatat dengan pelaku, waktu, dan catatan, berlanjut ke fase pelaksanaan (penugasan, konfirmasi kehadiran)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L.7.</w:t>
      </w:r>
      <w:r>
        <w:rPr>
          <w:rFonts w:ascii="Arial" w:cs="Arial" w:eastAsia="Arial" w:hAnsi="Arial"/>
          <w:sz w:val="18"/>
          <w:szCs w:val="18"/>
        </w:rPr>
        <w:t xml:space="preserve"> Usulan perubahan jadwal yang sudah tayang: perbandingan nilai lama dan baru, penanda umur usulan, dan peringatan bahwa konfirmasi kehadiran akan diulang</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L.8.</w:t>
      </w:r>
      <w:r>
        <w:rPr>
          <w:rFonts w:ascii="Arial" w:cs="Arial" w:eastAsia="Arial" w:hAnsi="Arial"/>
          <w:sz w:val="18"/>
          <w:szCs w:val="18"/>
        </w:rPr>
        <w:t xml:space="preserve"> Dasbor Kepala Sub Bagian Protokol: peringatan agenda yang belum berpetugas dan daftar jadwal tayang beserta petugasnya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L.9.</w:t>
      </w:r>
      <w:r>
        <w:rPr>
          <w:rFonts w:ascii="Arial" w:cs="Arial" w:eastAsia="Arial" w:hAnsi="Arial"/>
          <w:sz w:val="18"/>
          <w:szCs w:val="18"/>
        </w:rPr>
        <w:t xml:space="preserve"> Sebaran beban penugasan per petugas, sehingga penugasan dapat dibagi merata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L.10.</w:t>
      </w:r>
      <w:r>
        <w:rPr>
          <w:rFonts w:ascii="Arial" w:cs="Arial" w:eastAsia="Arial" w:hAnsi="Arial"/>
          <w:sz w:val="18"/>
          <w:szCs w:val="18"/>
        </w:rPr>
        <w:t xml:space="preserve"> Penetapan Pelaksana Harian berdasarkan Surat Perintah, dengan masa berlaku yang padam dengan sendirinya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L.11.</w:t>
      </w:r>
      <w:r>
        <w:rPr>
          <w:rFonts w:ascii="Arial" w:cs="Arial" w:eastAsia="Arial" w:hAnsi="Arial"/>
          <w:sz w:val="18"/>
          <w:szCs w:val="18"/>
        </w:rPr>
        <w:t xml:space="preserve"> Tampilan Pelaksana Harian: penanda kewenangan yang sedang diampu beserta dasar dan batas waktunya</w:t>
      </w:r>
    </w:p>
    <w:p>
      <w:pPr>
        <w:keepNext/>
        <w:spacing w:after="120" w:before="120"/>
      </w:pPr>
      <w:r>
        <w:rPr>
          <w:rFonts w:ascii="Arial" w:cs="Arial" w:eastAsia="Arial" w:hAnsi="Arial"/>
          <w:b/>
          <w:bCs/>
          <w:sz w:val="22"/>
          <w:szCs w:val="22"/>
        </w:rPr>
        <w:t xml:space="preserve">C. Petugas: Penugasan, Evaluasi, dan Rekap 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L.12.</w:t>
      </w:r>
      <w:r>
        <w:rPr>
          <w:rFonts w:ascii="Arial" w:cs="Arial" w:eastAsia="Arial" w:hAnsi="Arial"/>
          <w:sz w:val="18"/>
          <w:szCs w:val="18"/>
        </w:rPr>
        <w:t xml:space="preserve"> Rekap Kinerja Saya: jumlah penugasan lapangan dan naskah per bulan, dengan cetak bukti dukung 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L.13.</w:t>
      </w:r>
      <w:r>
        <w:rPr>
          <w:rFonts w:ascii="Arial" w:cs="Arial" w:eastAsia="Arial" w:hAnsi="Arial"/>
          <w:sz w:val="18"/>
          <w:szCs w:val="18"/>
        </w:rPr>
        <w:t xml:space="preserve"> Generator laporan E-Kinerja: uraian kegiatan harian disusun otomatis dari penugasan, siap disalin ke aplikasi e-Kinerja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L.14.</w:t>
      </w:r>
      <w:r>
        <w:rPr>
          <w:rFonts w:ascii="Arial" w:cs="Arial" w:eastAsia="Arial" w:hAnsi="Arial"/>
          <w:sz w:val="18"/>
          <w:szCs w:val="18"/>
        </w:rPr>
        <w:t xml:space="preserve"> Evaluasi kinerja organisasi: skor per tim dan per kriteria dari evaluasi pascakegiatan yang diisi petugas</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L.15.</w:t>
      </w:r>
      <w:r>
        <w:rPr>
          <w:rFonts w:ascii="Arial" w:cs="Arial" w:eastAsia="Arial" w:hAnsi="Arial"/>
          <w:sz w:val="18"/>
          <w:szCs w:val="18"/>
        </w:rPr>
        <w:t xml:space="preserve"> Rekap penugasan bulanan per tim dan per petugas</w:t>
      </w:r>
    </w:p>
    <w:p>
      <w:pPr>
        <w:keepNext/>
        <w:spacing w:after="120" w:before="120"/>
      </w:pPr>
      <w:r>
        <w:rPr>
          <w:rFonts w:ascii="Arial" w:cs="Arial" w:eastAsia="Arial" w:hAnsi="Arial"/>
          <w:b/>
          <w:bCs/>
          <w:sz w:val="22"/>
          <w:szCs w:val="22"/>
        </w:rPr>
        <w:t xml:space="preserve">D. Komunikasi dan Dokumentasi Pimpinan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L.16.</w:t>
      </w:r>
      <w:r>
        <w:rPr>
          <w:rFonts w:ascii="Arial" w:cs="Arial" w:eastAsia="Arial" w:hAnsi="Arial"/>
          <w:sz w:val="18"/>
          <w:szCs w:val="18"/>
        </w:rPr>
        <w:t xml:space="preserve"> Review caption oleh Kepala Sub Bagian Komunikasi dan Dokumentasi Pimpinan, dengan rancangan berbantuan kecerdasan buatan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L.17.</w:t>
      </w:r>
      <w:r>
        <w:rPr>
          <w:rFonts w:ascii="Arial" w:cs="Arial" w:eastAsia="Arial" w:hAnsi="Arial"/>
          <w:sz w:val="18"/>
          <w:szCs w:val="18"/>
        </w:rPr>
        <w:t xml:space="preserve"> Pemantauan status caption seluruh agenda oleh Kepala Bagian</w:t>
      </w:r>
    </w:p>
    <w:p>
      <w:pPr>
        <w:keepNext/>
        <w:spacing w:after="120" w:before="120"/>
      </w:pPr>
      <w:r>
        <w:rPr>
          <w:rFonts w:ascii="Arial" w:cs="Arial" w:eastAsia="Arial" w:hAnsi="Arial"/>
          <w:b/>
          <w:bCs/>
          <w:sz w:val="22"/>
          <w:szCs w:val="22"/>
        </w:rPr>
        <w:t xml:space="preserve">E. Layanan Publik: Audiensi, Peminjaman Ruangan, dan Daftar Hadir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rPr>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L.18.</w:t>
            </w:r>
            <w:r>
              <w:rPr>
                <w:rFonts w:ascii="Arial" w:cs="Arial" w:eastAsia="Arial" w:hAnsi="Arial"/>
                <w:sz w:val="18"/>
                <w:szCs w:val="18"/>
              </w:rPr>
              <w:t xml:space="preserve"> Formulir permohonan audiensi daring untuk masyarakat dan instansi</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L.19.</w:t>
            </w:r>
            <w:r>
              <w:rPr>
                <w:rFonts w:ascii="Arial" w:cs="Arial" w:eastAsia="Arial" w:hAnsi="Arial"/>
                <w:sz w:val="18"/>
                <w:szCs w:val="18"/>
              </w:rPr>
              <w:t xml:space="preserve"> Kalender ketersediaan ruang rapat untuk umum, tanpa menampilkan identitas pemohon</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L.20.</w:t>
            </w:r>
            <w:r>
              <w:rPr>
                <w:rFonts w:ascii="Arial" w:cs="Arial" w:eastAsia="Arial" w:hAnsi="Arial"/>
                <w:sz w:val="18"/>
                <w:szCs w:val="18"/>
              </w:rPr>
              <w:t xml:space="preserve"> Daftar hadir digital melalui pindai kode QR, dengan tanda tangan di layar</w:t>
            </w:r>
          </w:p>
        </w:tc>
      </w:tr>
    </w:tbl>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L.21.</w:t>
      </w:r>
      <w:r>
        <w:rPr>
          <w:rFonts w:ascii="Arial" w:cs="Arial" w:eastAsia="Arial" w:hAnsi="Arial"/>
          <w:sz w:val="18"/>
          <w:szCs w:val="18"/>
        </w:rPr>
        <w:t xml:space="preserve"> Manajemen tamu: telaah berjenjang permohonan audiensi sampai menjadi agenda Pimpinan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L.22.</w:t>
      </w:r>
      <w:r>
        <w:rPr>
          <w:rFonts w:ascii="Arial" w:cs="Arial" w:eastAsia="Arial" w:hAnsi="Arial"/>
          <w:sz w:val="18"/>
          <w:szCs w:val="18"/>
        </w:rPr>
        <w:t xml:space="preserve"> Dasbor peminjaman ruangan: pengajuan menunggu, permintaan batal, dan penanda pengajuan yang perlu segera diproses</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L.23.</w:t>
      </w:r>
      <w:r>
        <w:rPr>
          <w:rFonts w:ascii="Arial" w:cs="Arial" w:eastAsia="Arial" w:hAnsi="Arial"/>
          <w:sz w:val="18"/>
          <w:szCs w:val="18"/>
        </w:rPr>
        <w:t xml:space="preserve"> Kalender peminjaman Ruang Kenawai dan Imbaya untuk pengelola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L.24.</w:t>
      </w:r>
      <w:r>
        <w:rPr>
          <w:rFonts w:ascii="Arial" w:cs="Arial" w:eastAsia="Arial" w:hAnsi="Arial"/>
          <w:sz w:val="18"/>
          <w:szCs w:val="18"/>
        </w:rPr>
        <w:t xml:space="preserve"> Pengelolaan acara daftar hadir: tautan, kode QR, buka-tutup otomatis, dan rekap di spreadsheet instansi</w:t>
      </w:r>
    </w:p>
    <w:p>
      <w:pPr>
        <w:keepNext/>
        <w:spacing w:after="120" w:before="120"/>
      </w:pPr>
      <w:r>
        <w:rPr>
          <w:rFonts w:ascii="Arial" w:cs="Arial" w:eastAsia="Arial" w:hAnsi="Arial"/>
          <w:b/>
          <w:bCs/>
          <w:sz w:val="22"/>
          <w:szCs w:val="22"/>
        </w:rPr>
        <w:t xml:space="preserve">F. Administrasi dan Integrasi</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L.25.</w:t>
      </w:r>
      <w:r>
        <w:rPr>
          <w:rFonts w:ascii="Arial" w:cs="Arial" w:eastAsia="Arial" w:hAnsi="Arial"/>
          <w:sz w:val="18"/>
          <w:szCs w:val="18"/>
        </w:rPr>
        <w:t xml:space="preserve"> Generator undangan siap tanda tangan elektronik Srikandi, dengan pratinjau PDF serta pemeriksaan dan pemesanan Ruang Imbaya dari formulir yang sama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L.26.</w:t>
      </w:r>
      <w:r>
        <w:rPr>
          <w:rFonts w:ascii="Arial" w:cs="Arial" w:eastAsia="Arial" w:hAnsi="Arial"/>
          <w:sz w:val="18"/>
          <w:szCs w:val="18"/>
        </w:rPr>
        <w:t xml:space="preserve"> Pengaturan tampilan di Google Calendar bersama: agenda yang disetujui tampil otomatis dan dapat ditahan bila perlu</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L.27.</w:t>
      </w:r>
      <w:r>
        <w:rPr>
          <w:rFonts w:ascii="Arial" w:cs="Arial" w:eastAsia="Arial" w:hAnsi="Arial"/>
          <w:sz w:val="18"/>
          <w:szCs w:val="18"/>
        </w:rPr>
        <w:t xml:space="preserve"> Agenda kegiatan Pimpinan dengan sorotan hari ini, prakiraan cuaca, perkiraan waktu tempuh, dan kartu agenda yang dapat dibagikan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L.28.</w:t>
      </w:r>
      <w:r>
        <w:rPr>
          <w:rFonts w:ascii="Arial" w:cs="Arial" w:eastAsia="Arial" w:hAnsi="Arial"/>
          <w:sz w:val="18"/>
          <w:szCs w:val="18"/>
        </w:rPr>
        <w:t xml:space="preserve"> Rekap agenda harian siap kirim melalui WhatsApp</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L.29.</w:t>
      </w:r>
      <w:r>
        <w:rPr>
          <w:rFonts w:ascii="Arial" w:cs="Arial" w:eastAsia="Arial" w:hAnsi="Arial"/>
          <w:sz w:val="18"/>
          <w:szCs w:val="18"/>
        </w:rPr>
        <w:t xml:space="preserve"> Laporan mingguan dan bulanan kegiatan Pimpinan, siap cetak</w:t>
      </w:r>
    </w:p>
    <w:p>
      <w:r>
        <w:br w:type="page"/>
      </w:r>
    </w:p>
    <w:p>
      <w:pPr>
        <w:spacing w:after="160"/>
      </w:pPr>
      <w:r>
        <w:rPr>
          <w:rFonts w:ascii="Arial" w:cs="Arial" w:eastAsia="Arial" w:hAnsi="Arial"/>
          <w:b/>
          <w:bCs/>
          <w:sz w:val="22"/>
          <w:szCs w:val="22"/>
        </w:rPr>
        <w:t xml:space="preserve">Lampiran 5. Tautan Video</w:t>
      </w:r>
    </w:p>
    <w:p>
      <w:pPr>
        <w:spacing w:after="100" w:before="0" w:line="276" w:lineRule="auto"/>
        <w:ind w:firstLine="567"/>
        <w:jc w:val="both"/>
      </w:pPr>
      <w:r>
        <w:rPr>
          <w:rFonts w:ascii="Arial" w:cs="Arial" w:eastAsia="Arial" w:hAnsi="Arial"/>
          <w:sz w:val="22"/>
          <w:szCs w:val="22"/>
        </w:rPr>
        <w:t xml:space="preserve">Sesuai Petunjuk Teknis Bab 4.4, video singkat yang memvisualisasikan latar belakang, masalah, solusi, implementasi, dan dampak inovasi, lengkap dengan thumbnail dan identitas Pemerintah Kota Tarakan, disiapkan oleh peserta yang ditetapkan sebagai finalis Top 9.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5 Oktober 2026 pukul 15.47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567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457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455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337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194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3.331</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129 (disetujui 104,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68</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59 (selesai 49, ditolak 1, dalam proses 9)</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20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9. Testimoni Pengguna (4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Putri Yunis Mudhaika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Pengadministrasi Perkantoran,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pengalaman Bapak/Ibu menjalankan kewenangan sebagai Pelaksana Harian melalui aplikasi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Pengadministrasi Perkantoran,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Putri Yunis Mudhaika</w:t>
            </w:r>
          </w:p>
          <w:p>
            <w:pPr>
              <w:spacing w:after="0" w:line="240" w:lineRule="auto"/>
              <w:jc w:val="left"/>
            </w:pPr>
            <w:r>
              <w:rPr>
                <w:rFonts w:ascii="Arial" w:cs="Arial" w:eastAsia="Arial" w:hAnsi="Arial"/>
                <w:sz w:val="22"/>
                <w:szCs w:val="22"/>
              </w:rPr>
              <w:t xml:space="preserve">NIP 198206102008012030</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6">
    <w:abstractNumId w:val="4"/>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6405e24605ea8ddd2c0755c2879d7b5d6cd653a3.jpg"/><Relationship Id="rId13" Type="http://schemas.openxmlformats.org/officeDocument/2006/relationships/image" Target="media/2803c9b121093865d8a4631b3f4e179caeccb9ff.jpg"/><Relationship Id="rId14" Type="http://schemas.openxmlformats.org/officeDocument/2006/relationships/image" Target="media/a987c7c78d390466485cf6e08f15873433c2e7ac.jpg"/><Relationship Id="rId15" Type="http://schemas.openxmlformats.org/officeDocument/2006/relationships/image" Target="media/390d36e0ae2ccc0b993cacb0089f27d7bcd6bf8f.jpg"/><Relationship Id="rId16" Type="http://schemas.openxmlformats.org/officeDocument/2006/relationships/image" Target="media/ff1de2abe1cc2fbddb9eaed19e32a49e3482aaf1.jpg"/><Relationship Id="rId17" Type="http://schemas.openxmlformats.org/officeDocument/2006/relationships/image" Target="media/083e9b489ee6d5a5d84a58c66ea0260d00d01f54.jpg"/><Relationship Id="rId18" Type="http://schemas.openxmlformats.org/officeDocument/2006/relationships/image" Target="media/5a431715c8ee6203159c9dbae6f657466822ecb7.jpg"/><Relationship Id="rId19" Type="http://schemas.openxmlformats.org/officeDocument/2006/relationships/image" Target="media/b14bfe55b116521026ef1433d2aba8a598b89b97.jpg"/><Relationship Id="rId20" Type="http://schemas.openxmlformats.org/officeDocument/2006/relationships/image" Target="media/7331ec1efd6d871f2760054f7a9c86c71109dc87.jpg"/><Relationship Id="rId21" Type="http://schemas.openxmlformats.org/officeDocument/2006/relationships/image" Target="media/4217058df158e307968fdbc22500b30ab571afbd.jpg"/><Relationship Id="rId22" Type="http://schemas.openxmlformats.org/officeDocument/2006/relationships/image" Target="media/5d2a0e9801b3bbe9c5bb23cc882263a09b5840cd.jpg"/><Relationship Id="rId23" Type="http://schemas.openxmlformats.org/officeDocument/2006/relationships/image" Target="media/201e5b244ccb6479efedca531f228a0231d96882.jpg"/><Relationship Id="rId24" Type="http://schemas.openxmlformats.org/officeDocument/2006/relationships/image" Target="media/fa5805b385c9d936fe87a3fd0adb95188718a805.jpg"/><Relationship Id="rId25" Type="http://schemas.openxmlformats.org/officeDocument/2006/relationships/image" Target="media/e4a64fd68a3d32b1fa601337e6375c29fbed87a0.jpg"/><Relationship Id="rId26" Type="http://schemas.openxmlformats.org/officeDocument/2006/relationships/image" Target="media/a5c603b170cb15a8ee584bc99f3cf1c7561cd9c3.jpg"/><Relationship Id="rId27" Type="http://schemas.openxmlformats.org/officeDocument/2006/relationships/image" Target="media/65bbc953b0034f0c257dd9daca05e2321217e7e7.jpg"/><Relationship Id="rId28" Type="http://schemas.openxmlformats.org/officeDocument/2006/relationships/image" Target="media/360c29ed94c3b1c9ff90826e669c5c6a593c4ca0.jpg"/><Relationship Id="rId29" Type="http://schemas.openxmlformats.org/officeDocument/2006/relationships/image" Target="media/74f5a280bb47fe3ea4b96e1463ee0e78848c8686.jpg"/><Relationship Id="rId30" Type="http://schemas.openxmlformats.org/officeDocument/2006/relationships/image" Target="media/3f69ce9c74e7119c22edfdfedf9ade18dde1fedd.jpg"/><Relationship Id="rId31" Type="http://schemas.openxmlformats.org/officeDocument/2006/relationships/image" Target="media/e412de57399a4eb2fad47f5085aeec1ea1a25d54.jpg"/><Relationship Id="rId32" Type="http://schemas.openxmlformats.org/officeDocument/2006/relationships/image" Target="media/2709ea83e2e44c900456841465930bb17008e5b0.jpg"/><Relationship Id="rId33" Type="http://schemas.openxmlformats.org/officeDocument/2006/relationships/image" Target="media/7b9d46609f5e0582dc3f36009c0d59587d89912b.jpg"/><Relationship Id="rId34" Type="http://schemas.openxmlformats.org/officeDocument/2006/relationships/image" Target="media/9c4e02edeb67ec343fa4f4bb67e5b874ea381808.jpg"/><Relationship Id="rId35" Type="http://schemas.openxmlformats.org/officeDocument/2006/relationships/image" Target="media/2af1b1d7fd6c81e78584cd82f8f998c98d0ca794.jpg"/><Relationship Id="rId36" Type="http://schemas.openxmlformats.org/officeDocument/2006/relationships/image" Target="media/1dba3748aa3f298a4c2b19e11543b7fdc54264e3.jpg"/><Relationship Id="rId37" Type="http://schemas.openxmlformats.org/officeDocument/2006/relationships/image" Target="media/c340f9ca98bea3926e28d82ac35fa897dc9914cc.jpg"/><Relationship Id="rId38" Type="http://schemas.openxmlformats.org/officeDocument/2006/relationships/image" Target="media/3ca224356c9199d36f377406aa380b769d7b3b43.jpg"/><Relationship Id="rId39" Type="http://schemas.openxmlformats.org/officeDocument/2006/relationships/image" Target="media/0e089c3a6632c80cc6ebab29c18e153a54241f32.jpg"/><Relationship Id="rId40" Type="http://schemas.openxmlformats.org/officeDocument/2006/relationships/image" Target="media/3e53d20bf306f6d08d4281b278c963f4c032f41f.jp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Lomba Inovasi Daerah Kota Tarakan 2026 — Prokopim Hibot</dc:title>
  <dc:creator>Tim Inovasi Prokopim Hibot</dc:creator>
  <dc:description>Lomba Inovasi Daerah Kota Tarakan 2026, Kategori A</dc:description>
  <cp:lastModifiedBy>Un-named</cp:lastModifiedBy>
  <cp:revision>1</cp:revision>
  <dcterms:created xsi:type="dcterms:W3CDTF">2026-10-08T03:13:32.436Z</dcterms:created>
  <dcterms:modified xsi:type="dcterms:W3CDTF">2026-10-08T03:13:32.436Z</dcterms:modified>
</cp:coreProperties>
</file>

<file path=docProps/custom.xml><?xml version="1.0" encoding="utf-8"?>
<Properties xmlns="http://schemas.openxmlformats.org/officeDocument/2006/custom-properties" xmlns:vt="http://schemas.openxmlformats.org/officeDocument/2006/docPropsVTypes"/>
</file>