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pPr>
        <w:spacing w:after="100" w:before="0" w:line="276" w:lineRule="auto"/>
        <w:jc w:val="both"/>
      </w:pPr>
      <w:r>
        <w:rPr>
          <w:rFonts w:ascii="Arial" w:cs="Arial" w:eastAsia="Arial" w:hAnsi="Arial"/>
          <w:sz w:val="22"/>
          <w:szCs w:val="22"/>
        </w:rPr>
        <w:t xml:space="preserve">Lampiran 1 sampai dengan Lampiran 10 sebagaimana tercantum pada Tabel L.1 disampaikan dalam berkas terpisah.</w:t>
      </w: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2026-10-08T06:22:26.321Z</dcterms:created>
  <dcterms:modified xsi:type="dcterms:W3CDTF">2026-10-08T06:22:26.321Z</dcterms:modified>
</cp:coreProperties>
</file>

<file path=docProps/custom.xml><?xml version="1.0" encoding="utf-8"?>
<Properties xmlns="http://schemas.openxmlformats.org/officeDocument/2006/custom-properties" xmlns:vt="http://schemas.openxmlformats.org/officeDocument/2006/docPropsVTypes"/>
</file>