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f09e43b2a6e9876c5b4efaae5a01025983c81c5"/>
    <w:p>
      <w:pPr>
        <w:pStyle w:val="Heading1"/>
      </w:pPr>
      <w:r>
        <w:t xml:space="preserve">AI Automation Opportunities — Harry Brown’s Family Dealerships</w:t>
      </w:r>
    </w:p>
    <w:p>
      <w:pPr>
        <w:pStyle w:val="FirstParagraph"/>
      </w:pPr>
      <w:r>
        <w:rPr>
          <w:bCs/>
          <w:b/>
        </w:rPr>
        <w:t xml:space="preserve">Prepared by:</w:t>
      </w:r>
      <w:r>
        <w:t xml:space="preserve"> </w:t>
      </w:r>
      <w:r>
        <w:t xml:space="preserve">Norr AI</w:t>
      </w:r>
      <w:r>
        <w:br/>
      </w:r>
      <w:r>
        <w:rPr>
          <w:bCs/>
          <w:b/>
        </w:rPr>
        <w:t xml:space="preserve">For:</w:t>
      </w:r>
      <w:r>
        <w:t xml:space="preserve"> </w:t>
      </w:r>
      <w:r>
        <w:t xml:space="preserve">Harry Brown’s Family Dealerships, Faribault, MN</w:t>
      </w:r>
      <w:r>
        <w:br/>
      </w:r>
      <w:r>
        <w:rPr>
          <w:bCs/>
          <w:b/>
        </w:rPr>
        <w:t xml:space="preserve">Date:</w:t>
      </w:r>
      <w:r>
        <w:t xml:space="preserve"> </w:t>
      </w:r>
      <w:r>
        <w:t xml:space="preserve">May 2026</w:t>
      </w:r>
    </w:p>
    <w:p>
      <w:r>
        <w:pict>
          <v:rect style="width:0;height:1.5pt" o:hralign="center" o:hrstd="t" o:hr="t"/>
        </w:pict>
      </w:r>
    </w:p>
    <w:bookmarkStart w:id="20" w:name="overview"/>
    <w:p>
      <w:pPr>
        <w:pStyle w:val="Heading2"/>
      </w:pPr>
      <w:r>
        <w:t xml:space="preserve">Overview</w:t>
      </w:r>
    </w:p>
    <w:p>
      <w:pPr>
        <w:pStyle w:val="FirstParagraph"/>
      </w:pPr>
      <w:r>
        <w:t xml:space="preserve">Harry Brown’s operates one of the most complex local business footprints in southern Minnesota — six franchise brands, a full-service department, a collision center, a parts pro shop, a car wash, and an EV charging station, all under one roof. That complexity means more customer touchpoints, more communication gaps, and more opportunities for automation to quietly do the heavy lifting.</w:t>
      </w:r>
    </w:p>
    <w:p>
      <w:pPr>
        <w:pStyle w:val="BodyText"/>
      </w:pPr>
      <w:r>
        <w:t xml:space="preserve">What follows is a department-by-department breakdown of where AI-powered workflows can reduce manual work, improve response times, and generate measurable returns.</w:t>
      </w:r>
    </w:p>
    <w:p>
      <w:r>
        <w:pict>
          <v:rect style="width:0;height:1.5pt" o:hralign="center" o:hrstd="t" o:hr="t"/>
        </w:pict>
      </w:r>
    </w:p>
    <w:bookmarkEnd w:id="20"/>
    <w:bookmarkStart w:id="26" w:name="service-department"/>
    <w:p>
      <w:pPr>
        <w:pStyle w:val="Heading2"/>
      </w:pPr>
      <w:r>
        <w:t xml:space="preserve">Service Department</w:t>
      </w:r>
    </w:p>
    <w:p>
      <w:pPr>
        <w:pStyle w:val="FirstParagraph"/>
      </w:pPr>
      <w:r>
        <w:t xml:space="preserve">The service lane is the highest-volume, most consistent revenue source at any dealership — and the most automatable. These workflows run without staff involvement once configured.</w:t>
      </w:r>
    </w:p>
    <w:bookmarkStart w:id="21" w:name="appointment-reminder-confirmation"/>
    <w:p>
      <w:pPr>
        <w:pStyle w:val="Heading3"/>
      </w:pPr>
      <w:r>
        <w:t xml:space="preserve">Appointment Reminder + Confirmation</w:t>
      </w:r>
    </w:p>
    <w:p>
      <w:pPr>
        <w:pStyle w:val="FirstParagraph"/>
      </w:pPr>
      <w:r>
        <w:t xml:space="preserve">Send an automated SMS 48 hours and again the morning of every scheduled service appointment. Customers reply C to confirm or R to reschedule. No-show rates drop, the schedule stays full, and service advisors spend less time on reminder calls.</w:t>
      </w:r>
    </w:p>
    <w:bookmarkEnd w:id="21"/>
    <w:bookmarkStart w:id="22" w:name="real-time-service-status-updates"/>
    <w:p>
      <w:pPr>
        <w:pStyle w:val="Heading3"/>
      </w:pPr>
      <w:r>
        <w:t xml:space="preserve">Real-Time Service Status Updates</w:t>
      </w:r>
    </w:p>
    <w:p>
      <w:pPr>
        <w:pStyle w:val="FirstParagraph"/>
      </w:pPr>
      <w:r>
        <w:t xml:space="preserve">When a technician updates a repair order, the customer gets an automatic text:</w:t>
      </w:r>
      <w:r>
        <w:t xml:space="preserve"> </w:t>
      </w:r>
      <w:r>
        <w:rPr>
          <w:iCs/>
          <w:i/>
        </w:rPr>
        <w:t xml:space="preserve">“</w:t>
      </w:r>
      <w:r>
        <w:rPr>
          <w:iCs/>
          <w:i/>
        </w:rPr>
        <w:t xml:space="preserve">Your 2021 GMC Sierra is in the shop. We’ll text you the moment it’s ready.</w:t>
      </w:r>
      <w:r>
        <w:rPr>
          <w:iCs/>
          <w:i/>
        </w:rPr>
        <w:t xml:space="preserve">”</w:t>
      </w:r>
      <w:r>
        <w:t xml:space="preserve"> </w:t>
      </w:r>
      <w:r>
        <w:t xml:space="preserve">No phone tag. No waiting on hold. Parents, commuters, and fleet operators notice this immediately.</w:t>
      </w:r>
    </w:p>
    <w:bookmarkEnd w:id="22"/>
    <w:bookmarkStart w:id="23" w:name="approve-additional-work-via-text"/>
    <w:p>
      <w:pPr>
        <w:pStyle w:val="Heading3"/>
      </w:pPr>
      <w:r>
        <w:t xml:space="preserve">Approve Additional Work via Text</w:t>
      </w:r>
    </w:p>
    <w:p>
      <w:pPr>
        <w:pStyle w:val="FirstParagraph"/>
      </w:pPr>
      <w:r>
        <w:t xml:space="preserve">When a tech finds something during a routine service, instead of playing phone tag the customer gets a formatted SMS:</w:t>
      </w:r>
      <w:r>
        <w:t xml:space="preserve"> </w:t>
      </w:r>
      <w:r>
        <w:rPr>
          <w:iCs/>
          <w:i/>
        </w:rPr>
        <w:t xml:space="preserve">“</w:t>
      </w:r>
      <w:r>
        <w:rPr>
          <w:iCs/>
          <w:i/>
        </w:rPr>
        <w:t xml:space="preserve">We found worn front brake pads on your Tahoe. Add brake service for $189? Reply YES or DECLINE.</w:t>
      </w:r>
      <w:r>
        <w:rPr>
          <w:iCs/>
          <w:i/>
        </w:rPr>
        <w:t xml:space="preserve">”</w:t>
      </w:r>
      <w:r>
        <w:t xml:space="preserve"> </w:t>
      </w:r>
      <w:r>
        <w:t xml:space="preserve">Upsells convert passively, and the customer feels in control.</w:t>
      </w:r>
    </w:p>
    <w:bookmarkEnd w:id="23"/>
    <w:bookmarkStart w:id="24" w:name="recall-notification-outreach"/>
    <w:p>
      <w:pPr>
        <w:pStyle w:val="Heading3"/>
      </w:pPr>
      <w:r>
        <w:t xml:space="preserve">Recall Notification Outreach</w:t>
      </w:r>
    </w:p>
    <w:p>
      <w:pPr>
        <w:pStyle w:val="FirstParagraph"/>
      </w:pPr>
      <w:r>
        <w:t xml:space="preserve">When a recall is issued for any make or model in your customer database, automatically notify every affected customer and offer to schedule the repair. Dealerships are required to handle recalls — most handle them poorly. This turns a compliance obligation into a trust-building touchpoint.</w:t>
      </w:r>
    </w:p>
    <w:bookmarkEnd w:id="24"/>
    <w:bookmarkStart w:id="25" w:name="post-service-review-request"/>
    <w:p>
      <w:pPr>
        <w:pStyle w:val="Heading3"/>
      </w:pPr>
      <w:r>
        <w:t xml:space="preserve">Post-Service Review Request</w:t>
      </w:r>
    </w:p>
    <w:p>
      <w:pPr>
        <w:pStyle w:val="FirstParagraph"/>
      </w:pPr>
      <w:r>
        <w:t xml:space="preserve">One day after pickup, send a short SMS asking for a Google review with a direct link. Harry Brown’s carries six franchise brands, each with its own Google Business profile. A consistent review-request workflow compounds into a significant reputation advantage over time.</w:t>
      </w:r>
    </w:p>
    <w:p>
      <w:r>
        <w:pict>
          <v:rect style="width:0;height:1.5pt" o:hralign="center" o:hrstd="t" o:hr="t"/>
        </w:pict>
      </w:r>
    </w:p>
    <w:bookmarkEnd w:id="25"/>
    <w:bookmarkEnd w:id="26"/>
    <w:bookmarkStart w:id="31" w:name="sales-department-speed-to-lead"/>
    <w:p>
      <w:pPr>
        <w:pStyle w:val="Heading2"/>
      </w:pPr>
      <w:r>
        <w:t xml:space="preserve">Sales Department — Speed to Lead</w:t>
      </w:r>
    </w:p>
    <w:p>
      <w:pPr>
        <w:pStyle w:val="FirstParagraph"/>
      </w:pPr>
      <w:r>
        <w:t xml:space="preserve">Internet leads from Cars.com, AutoTrader, CarGurus, manufacturer portals, and the dealership website decay within minutes. Research consistently shows that the odds of connecting with a lead drop by over 90% after the first five minutes. Non-commissioned sales professionals are a major differentiator — but only if the lead gets a response before they move on.</w:t>
      </w:r>
    </w:p>
    <w:bookmarkStart w:id="27" w:name="instant-lead-response"/>
    <w:p>
      <w:pPr>
        <w:pStyle w:val="Heading3"/>
      </w:pPr>
      <w:r>
        <w:t xml:space="preserve">Instant Lead Response</w:t>
      </w:r>
    </w:p>
    <w:p>
      <w:pPr>
        <w:pStyle w:val="FirstParagraph"/>
      </w:pPr>
      <w:r>
        <w:t xml:space="preserve">The moment a lead comes in from any source, an AI-drafted SMS fires within 60 seconds — personalized to the specific vehicle they viewed:</w:t>
      </w:r>
    </w:p>
    <w:p>
      <w:pPr>
        <w:pStyle w:val="BodyText"/>
      </w:pPr>
      <w:r>
        <w:rPr>
          <w:iCs/>
          <w:i/>
        </w:rPr>
        <w:t xml:space="preserve">“</w:t>
      </w:r>
      <w:r>
        <w:rPr>
          <w:iCs/>
          <w:i/>
        </w:rPr>
        <w:t xml:space="preserve">Hey Mike, this is Tom at Harry Brown’s. Saw you were checking out the 2025 RAM 1500 Limited. Happy to get you a real out-the-door number or answer any questions — no pressure, no games. What’s most important to you in your next truck?</w:t>
      </w:r>
      <w:r>
        <w:rPr>
          <w:iCs/>
          <w:i/>
        </w:rPr>
        <w:t xml:space="preserve">”</w:t>
      </w:r>
    </w:p>
    <w:p>
      <w:pPr>
        <w:pStyle w:val="BodyText"/>
      </w:pPr>
      <w:r>
        <w:t xml:space="preserve">The message sounds like a person wrote it. Because it’s non-commissioned, the tone reinforces the dealership’s positioning rather than working against it.</w:t>
      </w:r>
    </w:p>
    <w:bookmarkEnd w:id="27"/>
    <w:bookmarkStart w:id="28" w:name="unsold-lead-reactivation"/>
    <w:p>
      <w:pPr>
        <w:pStyle w:val="Heading3"/>
      </w:pPr>
      <w:r>
        <w:t xml:space="preserve">Unsold Lead Reactivation</w:t>
      </w:r>
    </w:p>
    <w:p>
      <w:pPr>
        <w:pStyle w:val="FirstParagraph"/>
      </w:pPr>
      <w:r>
        <w:t xml:space="preserve">Leads who went cold 30, 60, or 90 days ago get a re-engagement sequence built around their original vehicle of interest. If inventory has changed, rates have moved, or a comparable vehicle arrived — Claude references it specifically. This turns dormant leads into a second chance at a sale with no manual prospecting.</w:t>
      </w:r>
    </w:p>
    <w:bookmarkEnd w:id="28"/>
    <w:bookmarkStart w:id="29" w:name="test-drive-no-show-follow-up"/>
    <w:p>
      <w:pPr>
        <w:pStyle w:val="Heading3"/>
      </w:pPr>
      <w:r>
        <w:t xml:space="preserve">Test Drive No-Show Follow-Up</w:t>
      </w:r>
    </w:p>
    <w:p>
      <w:pPr>
        <w:pStyle w:val="FirstParagraph"/>
      </w:pPr>
      <w:r>
        <w:t xml:space="preserve">When a customer books a test drive and doesn’t show, an automated message goes out within an hour offering to reschedule. Most dealerships let these fall through the cracks.</w:t>
      </w:r>
    </w:p>
    <w:bookmarkEnd w:id="29"/>
    <w:bookmarkStart w:id="30" w:name="post-purchase-onboarding-sequence"/>
    <w:p>
      <w:pPr>
        <w:pStyle w:val="Heading3"/>
      </w:pPr>
      <w:r>
        <w:t xml:space="preserve">Post-Purchase Onboarding Sequence</w:t>
      </w:r>
    </w:p>
    <w:p>
      <w:pPr>
        <w:pStyle w:val="FirstParagraph"/>
      </w:pPr>
      <w:r>
        <w:t xml:space="preserve">New buyers receive a three-touch welcome over their first six months:</w:t>
      </w:r>
      <w:r>
        <w:t xml:space="preserve"> </w:t>
      </w:r>
      <w:r>
        <w:t xml:space="preserve">1.</w:t>
      </w:r>
      <w:r>
        <w:t xml:space="preserve"> </w:t>
      </w:r>
      <w:r>
        <w:rPr>
          <w:bCs/>
          <w:b/>
        </w:rPr>
        <w:t xml:space="preserve">Day 1</w:t>
      </w:r>
      <w:r>
        <w:t xml:space="preserve"> </w:t>
      </w:r>
      <w:r>
        <w:t xml:space="preserve">— Welcome message with app setup instructions and a direct contact link</w:t>
      </w:r>
      <w:r>
        <w:t xml:space="preserve"> </w:t>
      </w:r>
      <w:r>
        <w:t xml:space="preserve">2.</w:t>
      </w:r>
      <w:r>
        <w:t xml:space="preserve"> </w:t>
      </w:r>
      <w:r>
        <w:rPr>
          <w:bCs/>
          <w:b/>
        </w:rPr>
        <w:t xml:space="preserve">Week 2</w:t>
      </w:r>
      <w:r>
        <w:t xml:space="preserve"> </w:t>
      </w:r>
      <w:r>
        <w:t xml:space="preserve">— First service interval reminder</w:t>
      </w:r>
      <w:r>
        <w:t xml:space="preserve"> </w:t>
      </w:r>
      <w:r>
        <w:t xml:space="preserve">3.</w:t>
      </w:r>
      <w:r>
        <w:t xml:space="preserve"> </w:t>
      </w:r>
      <w:r>
        <w:rPr>
          <w:bCs/>
          <w:b/>
        </w:rPr>
        <w:t xml:space="preserve">Month 6</w:t>
      </w:r>
      <w:r>
        <w:t xml:space="preserve"> </w:t>
      </w:r>
      <w:r>
        <w:t xml:space="preserve">— Check-in on the vehicle, referral offer</w:t>
      </w:r>
    </w:p>
    <w:p>
      <w:pPr>
        <w:pStyle w:val="BodyText"/>
      </w:pPr>
      <w:r>
        <w:t xml:space="preserve">Customers who feel cared for after the sale refer more people and return for service. This sequence runs automatically for every deal closed.</w:t>
      </w:r>
    </w:p>
    <w:p>
      <w:r>
        <w:pict>
          <v:rect style="width:0;height:1.5pt" o:hralign="center" o:hrstd="t" o:hr="t"/>
        </w:pict>
      </w:r>
    </w:p>
    <w:bookmarkEnd w:id="30"/>
    <w:bookmarkEnd w:id="31"/>
    <w:bookmarkStart w:id="36" w:name="abra-auto-body-glass"/>
    <w:p>
      <w:pPr>
        <w:pStyle w:val="Heading2"/>
      </w:pPr>
      <w:r>
        <w:t xml:space="preserve">ABRA Auto Body &amp; Glass</w:t>
      </w:r>
    </w:p>
    <w:p>
      <w:pPr>
        <w:pStyle w:val="FirstParagraph"/>
      </w:pPr>
      <w:r>
        <w:t xml:space="preserve">Body shop customers are in a uniquely stressful moment — an accident, insurance paperwork, a rental car, and an uncertain timeline. Communication gaps during repairs damage trust more here than anywhere else in the dealership.</w:t>
      </w:r>
    </w:p>
    <w:bookmarkStart w:id="32" w:name="daily-repair-progress-updates"/>
    <w:p>
      <w:pPr>
        <w:pStyle w:val="Heading3"/>
      </w:pPr>
      <w:r>
        <w:t xml:space="preserve">Daily Repair Progress Updates</w:t>
      </w:r>
    </w:p>
    <w:p>
      <w:pPr>
        <w:pStyle w:val="FirstParagraph"/>
      </w:pPr>
      <w:r>
        <w:t xml:space="preserve">Every day during the repair, the customer gets a short status text:</w:t>
      </w:r>
      <w:r>
        <w:t xml:space="preserve"> </w:t>
      </w:r>
      <w:r>
        <w:rPr>
          <w:iCs/>
          <w:i/>
        </w:rPr>
        <w:t xml:space="preserve">“</w:t>
      </w:r>
      <w:r>
        <w:rPr>
          <w:iCs/>
          <w:i/>
        </w:rPr>
        <w:t xml:space="preserve">Your 2023 Jeep Grand Cherokee is in paint today — estimated pickup Thursday afternoon.</w:t>
      </w:r>
      <w:r>
        <w:rPr>
          <w:iCs/>
          <w:i/>
        </w:rPr>
        <w:t xml:space="preserve">”</w:t>
      </w:r>
      <w:r>
        <w:t xml:space="preserve"> </w:t>
      </w:r>
      <w:r>
        <w:t xml:space="preserve">No phone calls required. No wondering what’s happening with their car.</w:t>
      </w:r>
    </w:p>
    <w:bookmarkEnd w:id="32"/>
    <w:bookmarkStart w:id="33" w:name="ready-for-pickup-notification"/>
    <w:p>
      <w:pPr>
        <w:pStyle w:val="Heading3"/>
      </w:pPr>
      <w:r>
        <w:t xml:space="preserve">Ready for Pickup Notification</w:t>
      </w:r>
    </w:p>
    <w:p>
      <w:pPr>
        <w:pStyle w:val="FirstParagraph"/>
      </w:pPr>
      <w:r>
        <w:t xml:space="preserve">When the vehicle is finished, an automatic text goes out immediately with pickup instructions and hours.</w:t>
      </w:r>
    </w:p>
    <w:bookmarkEnd w:id="33"/>
    <w:bookmarkStart w:id="34" w:name="insurance-claim-follow-up"/>
    <w:p>
      <w:pPr>
        <w:pStyle w:val="Heading3"/>
      </w:pPr>
      <w:r>
        <w:t xml:space="preserve">Insurance Claim Follow-Up</w:t>
      </w:r>
    </w:p>
    <w:p>
      <w:pPr>
        <w:pStyle w:val="FirstParagraph"/>
      </w:pPr>
      <w:r>
        <w:t xml:space="preserve">After drop-off, confirm claim number received, clarify next steps, and remind the customer about rental coordination. Reduces the back-and-forth that consumes advisor time.</w:t>
      </w:r>
    </w:p>
    <w:bookmarkEnd w:id="34"/>
    <w:bookmarkStart w:id="35" w:name="post-repair-review-request"/>
    <w:p>
      <w:pPr>
        <w:pStyle w:val="Heading3"/>
      </w:pPr>
      <w:r>
        <w:t xml:space="preserve">Post-Repair Review Request</w:t>
      </w:r>
    </w:p>
    <w:p>
      <w:pPr>
        <w:pStyle w:val="FirstParagraph"/>
      </w:pPr>
      <w:r>
        <w:t xml:space="preserve">Timed three days after pickup — enough time for the customer to live with the repair — a short review request goes out. Body shop reviews carry significant weight for customers searching after an accident.</w:t>
      </w:r>
    </w:p>
    <w:p>
      <w:r>
        <w:pict>
          <v:rect style="width:0;height:1.5pt" o:hralign="center" o:hrstd="t" o:hr="t"/>
        </w:pict>
      </w:r>
    </w:p>
    <w:bookmarkEnd w:id="35"/>
    <w:bookmarkEnd w:id="36"/>
    <w:bookmarkStart w:id="39" w:name="finance-lease-pipeline"/>
    <w:p>
      <w:pPr>
        <w:pStyle w:val="Heading2"/>
      </w:pPr>
      <w:r>
        <w:t xml:space="preserve">Finance &amp; Lease Pipeline</w:t>
      </w:r>
    </w:p>
    <w:bookmarkStart w:id="37" w:name="lease-end-countdown-sequence"/>
    <w:p>
      <w:pPr>
        <w:pStyle w:val="Heading3"/>
      </w:pPr>
      <w:r>
        <w:t xml:space="preserve">Lease-End Countdown Sequence</w:t>
      </w:r>
    </w:p>
    <w:p>
      <w:pPr>
        <w:pStyle w:val="FirstParagraph"/>
      </w:pPr>
      <w:r>
        <w:t xml:space="preserve">Customers with expiring leases receive a three-touch sequence at 6 months, 3 months, and 1 month out. Harry Brown’s multi-franchise advantage matters here — a customer whose Chevy lease is ending can be shown GMC, Dodge, Jeep, or RAM options in the same conversation. Claude personalizes each message to their current vehicle and relevant new models.</w:t>
      </w:r>
    </w:p>
    <w:bookmarkEnd w:id="37"/>
    <w:bookmarkStart w:id="38" w:name="service-to-sales-trigger"/>
    <w:p>
      <w:pPr>
        <w:pStyle w:val="Heading3"/>
      </w:pPr>
      <w:r>
        <w:t xml:space="preserve">Service-to-Sales Trigger</w:t>
      </w:r>
    </w:p>
    <w:p>
      <w:pPr>
        <w:pStyle w:val="FirstParagraph"/>
      </w:pPr>
      <w:r>
        <w:t xml:space="preserve">When a repair order on an older vehicle crosses a cost threshold — say $1,200 or more — the system flags it internally and optionally triggers a soft outreach:</w:t>
      </w:r>
      <w:r>
        <w:t xml:space="preserve"> </w:t>
      </w:r>
      <w:r>
        <w:rPr>
          <w:iCs/>
          <w:i/>
        </w:rPr>
        <w:t xml:space="preserve">“</w:t>
      </w:r>
      <w:r>
        <w:rPr>
          <w:iCs/>
          <w:i/>
        </w:rPr>
        <w:t xml:space="preserve">We noticed your repair was significant. Want to see what a comparable new vehicle would look like monthly? No pressure — just real numbers.</w:t>
      </w:r>
      <w:r>
        <w:rPr>
          <w:iCs/>
          <w:i/>
        </w:rPr>
        <w:t xml:space="preserve">”</w:t>
      </w:r>
      <w:r>
        <w:t xml:space="preserve"> </w:t>
      </w:r>
      <w:r>
        <w:t xml:space="preserve">This is a natural, non-pushy moment to surface a trade-in conversation, and it aligns perfectly with Harry Brown’s non-commissioned positioning.</w:t>
      </w:r>
    </w:p>
    <w:p>
      <w:r>
        <w:pict>
          <v:rect style="width:0;height:1.5pt" o:hralign="center" o:hrstd="t" o:hr="t"/>
        </w:pict>
      </w:r>
    </w:p>
    <w:bookmarkEnd w:id="38"/>
    <w:bookmarkEnd w:id="39"/>
    <w:bookmarkStart w:id="44" w:name="unique-opportunities-at-harry-browns"/>
    <w:p>
      <w:pPr>
        <w:pStyle w:val="Heading2"/>
      </w:pPr>
      <w:r>
        <w:t xml:space="preserve">Unique Opportunities at Harry Brown’s</w:t>
      </w:r>
    </w:p>
    <w:bookmarkStart w:id="40" w:name="factory-order-status-updates"/>
    <w:p>
      <w:pPr>
        <w:pStyle w:val="Heading3"/>
      </w:pPr>
      <w:r>
        <w:t xml:space="preserve">Factory Order Status Updates</w:t>
      </w:r>
    </w:p>
    <w:p>
      <w:pPr>
        <w:pStyle w:val="FirstParagraph"/>
      </w:pPr>
      <w:r>
        <w:t xml:space="preserve">Customers who placed custom factory builds are waiting weeks or months for their vehicle. Automated milestone texts when order status changes — confirmed, in production, shipped, arrived — eliminate the</w:t>
      </w:r>
      <w:r>
        <w:t xml:space="preserve"> </w:t>
      </w:r>
      <w:r>
        <w:t xml:space="preserve">“</w:t>
      </w:r>
      <w:r>
        <w:t xml:space="preserve">is my truck here yet?</w:t>
      </w:r>
      <w:r>
        <w:t xml:space="preserve">”</w:t>
      </w:r>
      <w:r>
        <w:t xml:space="preserve"> </w:t>
      </w:r>
      <w:r>
        <w:t xml:space="preserve">calls entirely and make the waiting period feel managed.</w:t>
      </w:r>
    </w:p>
    <w:bookmarkEnd w:id="40"/>
    <w:bookmarkStart w:id="41" w:name="ev-charging-station-lead-capture"/>
    <w:p>
      <w:pPr>
        <w:pStyle w:val="Heading3"/>
      </w:pPr>
      <w:r>
        <w:t xml:space="preserve">EV Charging Station Lead Capture</w:t>
      </w:r>
    </w:p>
    <w:p>
      <w:pPr>
        <w:pStyle w:val="FirstParagraph"/>
      </w:pPr>
      <w:r>
        <w:t xml:space="preserve">A QR code at the charging station captures name and phone number from drivers while they charge. Those contacts automatically enroll in an EV owner sequence — relevant service reminders, inventory alerts for new EV and hybrid models, charging tips. People charging their car have 20+ minutes of dwell time and are already on their phone. This turns a facility amenity into a warm lead pipeline.</w:t>
      </w:r>
    </w:p>
    <w:bookmarkEnd w:id="41"/>
    <w:bookmarkStart w:id="42" w:name="Xcf2f3516e83b3f43e8c3f20a6a25427a4797618"/>
    <w:p>
      <w:pPr>
        <w:pStyle w:val="Heading3"/>
      </w:pPr>
      <w:r>
        <w:t xml:space="preserve">Heavy-Duty Truck Fleet Maintenance Reminders</w:t>
      </w:r>
    </w:p>
    <w:p>
      <w:pPr>
        <w:pStyle w:val="FirstParagraph"/>
      </w:pPr>
      <w:r>
        <w:t xml:space="preserve">Commercial operators — contractors, farmers, municipal fleets — in southern Minnesota need preventive maintenance on schedule. Interval reminders by mileage or time since last service, with a direct scheduling link, keep these high-value customers returning before problems develop.</w:t>
      </w:r>
    </w:p>
    <w:bookmarkEnd w:id="42"/>
    <w:bookmarkStart w:id="43" w:name="google-review-management-at-scale"/>
    <w:p>
      <w:pPr>
        <w:pStyle w:val="Heading3"/>
      </w:pPr>
      <w:r>
        <w:t xml:space="preserve">Google Review Management at Scale</w:t>
      </w:r>
    </w:p>
    <w:p>
      <w:pPr>
        <w:pStyle w:val="FirstParagraph"/>
      </w:pPr>
      <w:r>
        <w:t xml:space="preserve">Six franchise brands mean six Google Business profiles, each accumulating reviews independently. An AI-powered review monitoring workflow watches all profiles, surfaces new reviews, and drafts manager responses for one-tap approval. Responding to every review — positive and negative — is a significant local SEO signal that most multi-franchise dealers ignore.</w:t>
      </w:r>
    </w:p>
    <w:p>
      <w:r>
        <w:pict>
          <v:rect style="width:0;height:1.5pt" o:hralign="center" o:hrstd="t" o:hr="t"/>
        </w:pict>
      </w:r>
    </w:p>
    <w:bookmarkEnd w:id="43"/>
    <w:bookmarkEnd w:id="44"/>
    <w:bookmarkStart w:id="45" w:name="how-this-works"/>
    <w:p>
      <w:pPr>
        <w:pStyle w:val="Heading2"/>
      </w:pPr>
      <w:r>
        <w:t xml:space="preserve">How This Works</w:t>
      </w:r>
    </w:p>
    <w:p>
      <w:pPr>
        <w:pStyle w:val="FirstParagraph"/>
      </w:pPr>
      <w:r>
        <w:t xml:space="preserve">All of these workflows run on Norr AI’s managed infrastructure. Harry Brown’s doesn’t touch servers, write code, or manage software. The automations connect to your existing phone system, email, and DMS data — and run quietly in the background.</w:t>
      </w:r>
    </w:p>
    <w:p>
      <w:pPr>
        <w:pStyle w:val="BodyText"/>
      </w:pPr>
      <w:r>
        <w:t xml:space="preserve">Setup is typically complete within two to four weeks. Most clients see measurable impact — review volume, appointment confirmation rates, lead response times — within the first 30 days.</w:t>
      </w:r>
    </w:p>
    <w:p>
      <w:r>
        <w:pict>
          <v:rect style="width:0;height:1.5pt" o:hralign="center" o:hrstd="t" o:hr="t"/>
        </w:pict>
      </w:r>
    </w:p>
    <w:bookmarkEnd w:id="45"/>
    <w:bookmarkStart w:id="46" w:name="suggested-starting-point"/>
    <w:p>
      <w:pPr>
        <w:pStyle w:val="Heading2"/>
      </w:pPr>
      <w:r>
        <w:t xml:space="preserve">Suggested Starting Point</w:t>
      </w:r>
    </w:p>
    <w:p>
      <w:pPr>
        <w:pStyle w:val="FirstParagraph"/>
      </w:pPr>
      <w:r>
        <w:t xml:space="preserve">The fastest path to ROI for a service-focused dealership is the</w:t>
      </w:r>
      <w:r>
        <w:t xml:space="preserve"> </w:t>
      </w:r>
      <w:r>
        <w:rPr>
          <w:bCs/>
          <w:b/>
        </w:rPr>
        <w:t xml:space="preserve">service department trifecta</w:t>
      </w:r>
      <w:r>
        <w:t xml:space="preserve">:</w:t>
      </w:r>
    </w:p>
    <w:p>
      <w:pPr>
        <w:numPr>
          <w:ilvl w:val="0"/>
          <w:numId w:val="1001"/>
        </w:numPr>
        <w:pStyle w:val="Compact"/>
      </w:pPr>
      <w:r>
        <w:t xml:space="preserve">Appointment reminder + confirmation</w:t>
      </w:r>
    </w:p>
    <w:p>
      <w:pPr>
        <w:numPr>
          <w:ilvl w:val="0"/>
          <w:numId w:val="1001"/>
        </w:numPr>
        <w:pStyle w:val="Compact"/>
      </w:pPr>
      <w:r>
        <w:t xml:space="preserve">Real-time status updates</w:t>
      </w:r>
    </w:p>
    <w:p>
      <w:pPr>
        <w:numPr>
          <w:ilvl w:val="0"/>
          <w:numId w:val="1001"/>
        </w:numPr>
        <w:pStyle w:val="Compact"/>
      </w:pPr>
      <w:r>
        <w:t xml:space="preserve">Post-service review request</w:t>
      </w:r>
    </w:p>
    <w:p>
      <w:pPr>
        <w:pStyle w:val="FirstParagraph"/>
      </w:pPr>
      <w:r>
        <w:t xml:space="preserve">These three workflows are straightforward to configure, require no DMS integration to launch, and produce results that are easy to measure. They form the foundation of a Starter engagement and create a clear before/after story for expanding to sales and finance workflows.</w:t>
      </w:r>
    </w:p>
    <w:p>
      <w:r>
        <w:pict>
          <v:rect style="width:0;height:1.5pt" o:hralign="center" o:hrstd="t" o:hr="t"/>
        </w:pict>
      </w:r>
    </w:p>
    <w:bookmarkEnd w:id="46"/>
    <w:bookmarkStart w:id="47" w:name="next-step"/>
    <w:p>
      <w:pPr>
        <w:pStyle w:val="Heading2"/>
      </w:pPr>
      <w:r>
        <w:t xml:space="preserve">Next Step</w:t>
      </w:r>
    </w:p>
    <w:p>
      <w:pPr>
        <w:pStyle w:val="FirstParagraph"/>
      </w:pPr>
      <w:r>
        <w:t xml:space="preserve">A 30-minute discovery call is enough to understand which workflows fit Harry Brown’s current systems and where the biggest gaps are. From there, a proposal with exact pricing and a build timeline takes about a week.</w:t>
      </w:r>
    </w:p>
    <w:p>
      <w:pPr>
        <w:pStyle w:val="BodyText"/>
      </w:pPr>
      <w:r>
        <w:rPr>
          <w:bCs/>
          <w:b/>
        </w:rPr>
        <w:t xml:space="preserve">Egan — Norr AI</w:t>
      </w:r>
      <w:r>
        <w:br/>
      </w:r>
      <w:r>
        <w:t xml:space="preserve">hello@norrai.co</w:t>
      </w:r>
      <w:r>
        <w:br/>
      </w:r>
      <w:r>
        <w:t xml:space="preserve">norrai.co</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2026-05-16T19:02:25Z</dcterms:created>
  <dcterms:modified xsi:type="dcterms:W3CDTF">2026-05-16T19:02:25Z</dcterms:modified>
</cp:coreProperties>
</file>

<file path=docProps/custom.xml><?xml version="1.0" encoding="utf-8"?>
<Properties xmlns="http://schemas.openxmlformats.org/officeDocument/2006/custom-properties" xmlns:vt="http://schemas.openxmlformats.org/officeDocument/2006/docPropsVTypes"/>
</file>