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583F4" w14:textId="77777777" w:rsidR="00B07EB6" w:rsidRDefault="00000000">
      <w:r>
        <w:t>For this in-class activity, we will be working in groups of two or three.</w:t>
      </w:r>
    </w:p>
    <w:p w14:paraId="0CF3D9D9" w14:textId="77777777" w:rsidR="00B07EB6" w:rsidRDefault="00B07EB6"/>
    <w:p w14:paraId="01F901C6" w14:textId="77777777" w:rsidR="00B07EB6" w:rsidRDefault="00000000">
      <w:r>
        <w:rPr>
          <w:rFonts w:ascii="Arial Unicode MS" w:eastAsia="Arial Unicode MS" w:hAnsi="Arial Unicode MS" w:cs="Arial Unicode MS"/>
        </w:rPr>
        <w:t>Download a copy of this document by clicking on “File” → “Download” → “Microsoft Word (.docx</w:t>
      </w:r>
      <w:proofErr w:type="gramStart"/>
      <w:r>
        <w:rPr>
          <w:rFonts w:ascii="Arial Unicode MS" w:eastAsia="Arial Unicode MS" w:hAnsi="Arial Unicode MS" w:cs="Arial Unicode MS"/>
        </w:rPr>
        <w:t>)”  in</w:t>
      </w:r>
      <w:proofErr w:type="gramEnd"/>
      <w:r>
        <w:rPr>
          <w:rFonts w:ascii="Arial Unicode MS" w:eastAsia="Arial Unicode MS" w:hAnsi="Arial Unicode MS" w:cs="Arial Unicode MS"/>
        </w:rPr>
        <w:t xml:space="preserve"> the menu above. You will use this doc to keep track of your work. Feel free to share the doc with teammates using Microsoft 365. You can also share with your team by making a copy of this file through google docs.</w:t>
      </w:r>
    </w:p>
    <w:p w14:paraId="48C5B549" w14:textId="77777777" w:rsidR="00B07EB6" w:rsidRDefault="00000000">
      <w:r>
        <w:rPr>
          <w:noProof/>
        </w:rPr>
        <w:drawing>
          <wp:inline distT="114300" distB="114300" distL="114300" distR="114300" wp14:anchorId="499B3D37" wp14:editId="638842D7">
            <wp:extent cx="4538663" cy="6546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37745" b="41012"/>
                    <a:stretch>
                      <a:fillRect/>
                    </a:stretch>
                  </pic:blipFill>
                  <pic:spPr>
                    <a:xfrm>
                      <a:off x="0" y="0"/>
                      <a:ext cx="4538663" cy="654615"/>
                    </a:xfrm>
                    <a:prstGeom prst="rect">
                      <a:avLst/>
                    </a:prstGeom>
                    <a:ln/>
                  </pic:spPr>
                </pic:pic>
              </a:graphicData>
            </a:graphic>
          </wp:inline>
        </w:drawing>
      </w:r>
    </w:p>
    <w:p w14:paraId="63C89FBD" w14:textId="77777777" w:rsidR="00B07EB6" w:rsidRDefault="00B07EB6"/>
    <w:p w14:paraId="22A50DEC" w14:textId="77777777" w:rsidR="00B07EB6" w:rsidRDefault="00000000">
      <w:r>
        <w:rPr>
          <w:b/>
        </w:rPr>
        <w:t>Note</w:t>
      </w:r>
      <w:r>
        <w:t>: text in italics should be edited by your group!</w:t>
      </w:r>
    </w:p>
    <w:p w14:paraId="3113DEAB" w14:textId="77777777" w:rsidR="00B07EB6" w:rsidRDefault="00B07EB6"/>
    <w:p w14:paraId="625207FB" w14:textId="77777777" w:rsidR="00B07EB6" w:rsidRDefault="00000000">
      <w:r>
        <w:rPr>
          <w:b/>
          <w:color w:val="0000FF"/>
        </w:rPr>
        <w:t>Note</w:t>
      </w:r>
      <w:r>
        <w:rPr>
          <w:color w:val="0000FF"/>
        </w:rPr>
        <w:t xml:space="preserve">: Make sure exactly one team member submits your in-class activity document </w:t>
      </w:r>
      <w:hyperlink r:id="rId6">
        <w:r>
          <w:rPr>
            <w:color w:val="1155CC"/>
            <w:u w:val="single"/>
          </w:rPr>
          <w:t>her</w:t>
        </w:r>
        <w:r>
          <w:rPr>
            <w:color w:val="1155CC"/>
            <w:u w:val="single"/>
          </w:rPr>
          <w:t>e</w:t>
        </w:r>
      </w:hyperlink>
      <w:r>
        <w:rPr>
          <w:color w:val="0000FF"/>
        </w:rPr>
        <w:t xml:space="preserve"> </w:t>
      </w:r>
      <w:r>
        <w:rPr>
          <w:i/>
          <w:color w:val="0000FF"/>
        </w:rPr>
        <w:t>before</w:t>
      </w:r>
      <w:r>
        <w:rPr>
          <w:color w:val="0000FF"/>
        </w:rPr>
        <w:t xml:space="preserve"> you leave lecture today!</w:t>
      </w:r>
    </w:p>
    <w:p w14:paraId="00091B6D" w14:textId="77777777" w:rsidR="00B07EB6" w:rsidRDefault="00B07EB6"/>
    <w:p w14:paraId="786DE602" w14:textId="77777777" w:rsidR="00B07EB6" w:rsidRDefault="00000000">
      <w:pPr>
        <w:rPr>
          <w:i/>
        </w:rPr>
      </w:pPr>
      <w:r>
        <w:pict w14:anchorId="7D792677">
          <v:rect id="_x0000_i1025" style="width:0;height:1.5pt" o:hralign="center" o:hrstd="t" o:hr="t" fillcolor="#a0a0a0" stroked="f"/>
        </w:pict>
      </w:r>
    </w:p>
    <w:p w14:paraId="2B1DCA86" w14:textId="77777777" w:rsidR="00B07EB6" w:rsidRDefault="00B07EB6"/>
    <w:p w14:paraId="30EF383E" w14:textId="77777777" w:rsidR="00B07EB6" w:rsidRDefault="00000000">
      <w:pPr>
        <w:rPr>
          <w:b/>
        </w:rPr>
      </w:pPr>
      <w:r>
        <w:rPr>
          <w:b/>
        </w:rPr>
        <w:t>Exercise 1: Review the Dataset and Prototype Some Earnest Visualizations (20 mins)</w:t>
      </w:r>
    </w:p>
    <w:p w14:paraId="644D79E3" w14:textId="77777777" w:rsidR="00B07EB6" w:rsidRDefault="00000000">
      <w:r>
        <w:t xml:space="preserve">In this exercise, we will explore the provided dataset by creating some </w:t>
      </w:r>
      <w:r>
        <w:rPr>
          <w:i/>
        </w:rPr>
        <w:t>earnest</w:t>
      </w:r>
      <w:r>
        <w:t xml:space="preserve"> visualizations. We’re not trying to fool anyone yet! We’re just trying to understand the data. The dataset we are using is from a visualization created by the Women’s Bureau, US Department of Labor. A google sheet of the data is available </w:t>
      </w:r>
      <w:hyperlink r:id="rId7">
        <w:r>
          <w:rPr>
            <w:color w:val="1155CC"/>
            <w:u w:val="single"/>
          </w:rPr>
          <w:t>here</w:t>
        </w:r>
      </w:hyperlink>
      <w:r>
        <w:t xml:space="preserve">. A CSV file of the data is available </w:t>
      </w:r>
      <w:hyperlink r:id="rId8">
        <w:r>
          <w:rPr>
            <w:color w:val="1155CC"/>
            <w:u w:val="single"/>
          </w:rPr>
          <w:t>he</w:t>
        </w:r>
        <w:r>
          <w:rPr>
            <w:color w:val="1155CC"/>
            <w:u w:val="single"/>
          </w:rPr>
          <w:t>r</w:t>
        </w:r>
        <w:r>
          <w:rPr>
            <w:color w:val="1155CC"/>
            <w:u w:val="single"/>
          </w:rPr>
          <w:t>e</w:t>
        </w:r>
      </w:hyperlink>
      <w:r>
        <w:t xml:space="preserve">. The original visualization is </w:t>
      </w:r>
      <w:hyperlink r:id="rId9">
        <w:r>
          <w:rPr>
            <w:color w:val="1155CC"/>
            <w:u w:val="single"/>
          </w:rPr>
          <w:t>here</w:t>
        </w:r>
      </w:hyperlink>
      <w:r>
        <w:t>.</w:t>
      </w:r>
    </w:p>
    <w:p w14:paraId="0B49F1BA" w14:textId="77777777" w:rsidR="00B07EB6" w:rsidRDefault="00B07EB6"/>
    <w:p w14:paraId="2ECB3481" w14:textId="77777777" w:rsidR="00B07EB6" w:rsidRDefault="00000000">
      <w:r>
        <w:t>Here are the fields of the sample dataset and some sample rows. Think about the data types (N, O, Q) and whether you might use them as dimensions or measures in your visualizations.</w:t>
      </w:r>
    </w:p>
    <w:p w14:paraId="44A9FABA" w14:textId="77777777" w:rsidR="00B07EB6" w:rsidRDefault="00000000">
      <w:pPr>
        <w:numPr>
          <w:ilvl w:val="0"/>
          <w:numId w:val="1"/>
        </w:numPr>
      </w:pPr>
      <w:r>
        <w:rPr>
          <w:b/>
        </w:rPr>
        <w:t>Sex</w:t>
      </w:r>
    </w:p>
    <w:p w14:paraId="48047E72" w14:textId="77777777" w:rsidR="00B07EB6" w:rsidRDefault="00000000">
      <w:pPr>
        <w:numPr>
          <w:ilvl w:val="0"/>
          <w:numId w:val="1"/>
        </w:numPr>
      </w:pPr>
      <w:r>
        <w:rPr>
          <w:b/>
        </w:rPr>
        <w:t xml:space="preserve">Race and ethnicity: </w:t>
      </w:r>
      <w:r>
        <w:t xml:space="preserve">Reported Race according to US Census data (please see the notes from </w:t>
      </w:r>
      <w:hyperlink r:id="rId10">
        <w:r>
          <w:rPr>
            <w:color w:val="1155CC"/>
            <w:u w:val="single"/>
          </w:rPr>
          <w:t>the original visualization</w:t>
        </w:r>
      </w:hyperlink>
      <w:r>
        <w:t xml:space="preserve"> for how race was recorded).</w:t>
      </w:r>
    </w:p>
    <w:p w14:paraId="6F73C330" w14:textId="77777777" w:rsidR="00B07EB6" w:rsidRDefault="00000000">
      <w:pPr>
        <w:numPr>
          <w:ilvl w:val="0"/>
          <w:numId w:val="1"/>
        </w:numPr>
      </w:pPr>
      <w:r>
        <w:rPr>
          <w:b/>
        </w:rPr>
        <w:t>Median Earnings (USD):</w:t>
      </w:r>
      <w:r>
        <w:t xml:space="preserve"> Median annual earnings for full-time, year-round workers in the US.</w:t>
      </w:r>
    </w:p>
    <w:p w14:paraId="4713F83B" w14:textId="77777777" w:rsidR="00B07EB6" w:rsidRDefault="00000000">
      <w:pPr>
        <w:numPr>
          <w:ilvl w:val="0"/>
          <w:numId w:val="1"/>
        </w:numPr>
      </w:pPr>
      <w:r>
        <w:rPr>
          <w:b/>
        </w:rPr>
        <w:t xml:space="preserve">Occupation Group: </w:t>
      </w:r>
      <w:r>
        <w:t xml:space="preserve">The types of jobs </w:t>
      </w:r>
      <w:proofErr w:type="gramStart"/>
      <w:r>
        <w:t>measured</w:t>
      </w:r>
      <w:proofErr w:type="gramEnd"/>
    </w:p>
    <w:p w14:paraId="6426C992" w14:textId="77777777" w:rsidR="00B07EB6" w:rsidRDefault="00B07EB6">
      <w:pPr>
        <w:rPr>
          <w:b/>
        </w:rPr>
      </w:pPr>
    </w:p>
    <w:p w14:paraId="3F0FD396" w14:textId="77777777" w:rsidR="00B07EB6" w:rsidRDefault="00B07EB6">
      <w:pPr>
        <w:rPr>
          <w: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283"/>
        <w:gridCol w:w="2003"/>
        <w:gridCol w:w="1965"/>
        <w:gridCol w:w="4109"/>
      </w:tblGrid>
      <w:tr w:rsidR="00B07EB6" w14:paraId="3CD690DA" w14:textId="77777777">
        <w:trPr>
          <w:trHeight w:val="57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4EA65" w14:textId="77777777" w:rsidR="00B07EB6" w:rsidRDefault="00000000">
            <w:pPr>
              <w:widowControl w:val="0"/>
              <w:rPr>
                <w:sz w:val="20"/>
                <w:szCs w:val="20"/>
              </w:rPr>
            </w:pPr>
            <w:r>
              <w:rPr>
                <w:b/>
              </w:rPr>
              <w:t>Sex</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111AC7" w14:textId="77777777" w:rsidR="00B07EB6" w:rsidRDefault="00000000">
            <w:pPr>
              <w:widowControl w:val="0"/>
              <w:rPr>
                <w:sz w:val="20"/>
                <w:szCs w:val="20"/>
              </w:rPr>
            </w:pPr>
            <w:r>
              <w:rPr>
                <w:b/>
              </w:rPr>
              <w:t>Race and ethnicity</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3D2852" w14:textId="77777777" w:rsidR="00B07EB6" w:rsidRDefault="00000000">
            <w:pPr>
              <w:widowControl w:val="0"/>
              <w:rPr>
                <w:sz w:val="20"/>
                <w:szCs w:val="20"/>
              </w:rPr>
            </w:pPr>
            <w:r>
              <w:rPr>
                <w:b/>
              </w:rPr>
              <w:t>Median Earnings (USD)</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40BE6F" w14:textId="77777777" w:rsidR="00B07EB6" w:rsidRDefault="00000000">
            <w:pPr>
              <w:widowControl w:val="0"/>
              <w:rPr>
                <w:sz w:val="20"/>
                <w:szCs w:val="20"/>
              </w:rPr>
            </w:pPr>
            <w:r>
              <w:rPr>
                <w:b/>
              </w:rPr>
              <w:t>Occupation Group</w:t>
            </w:r>
          </w:p>
        </w:tc>
      </w:tr>
      <w:tr w:rsidR="00B07EB6" w14:paraId="4860878D" w14:textId="77777777">
        <w:trPr>
          <w:trHeight w:val="33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FBD96" w14:textId="77777777" w:rsidR="00B07EB6" w:rsidRDefault="00000000">
            <w:pPr>
              <w:widowControl w:val="0"/>
              <w:rPr>
                <w:sz w:val="20"/>
                <w:szCs w:val="20"/>
              </w:rPr>
            </w:pPr>
            <w:r>
              <w:t>Men</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8D46B" w14:textId="77777777" w:rsidR="00B07EB6" w:rsidRDefault="00000000">
            <w:pPr>
              <w:widowControl w:val="0"/>
              <w:rPr>
                <w:sz w:val="20"/>
                <w:szCs w:val="20"/>
              </w:rPr>
            </w:pPr>
            <w:r>
              <w:t>All</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9FE29" w14:textId="77777777" w:rsidR="00B07EB6" w:rsidRDefault="00000000">
            <w:pPr>
              <w:widowControl w:val="0"/>
              <w:jc w:val="right"/>
              <w:rPr>
                <w:sz w:val="20"/>
                <w:szCs w:val="20"/>
              </w:rPr>
            </w:pPr>
            <w:r>
              <w:t>61,199</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85D4F" w14:textId="77777777" w:rsidR="00B07EB6" w:rsidRDefault="00000000">
            <w:pPr>
              <w:widowControl w:val="0"/>
              <w:rPr>
                <w:sz w:val="20"/>
                <w:szCs w:val="20"/>
              </w:rPr>
            </w:pPr>
            <w:r>
              <w:t>All Groups</w:t>
            </w:r>
          </w:p>
        </w:tc>
      </w:tr>
      <w:tr w:rsidR="00B07EB6" w14:paraId="4DAE6001" w14:textId="77777777">
        <w:trPr>
          <w:trHeight w:val="33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CFCC5" w14:textId="77777777" w:rsidR="00B07EB6" w:rsidRDefault="00000000">
            <w:pPr>
              <w:widowControl w:val="0"/>
              <w:rPr>
                <w:sz w:val="20"/>
                <w:szCs w:val="20"/>
              </w:rPr>
            </w:pPr>
            <w:r>
              <w:t>Women</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9F585" w14:textId="77777777" w:rsidR="00B07EB6" w:rsidRDefault="00000000">
            <w:pPr>
              <w:widowControl w:val="0"/>
              <w:rPr>
                <w:sz w:val="20"/>
                <w:szCs w:val="20"/>
              </w:rPr>
            </w:pPr>
            <w:r>
              <w:t>All</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CD4FF" w14:textId="77777777" w:rsidR="00B07EB6" w:rsidRDefault="00000000">
            <w:pPr>
              <w:widowControl w:val="0"/>
              <w:jc w:val="right"/>
              <w:rPr>
                <w:sz w:val="20"/>
                <w:szCs w:val="20"/>
              </w:rPr>
            </w:pPr>
            <w:r>
              <w:t>51,216</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5400C5" w14:textId="77777777" w:rsidR="00B07EB6" w:rsidRDefault="00000000">
            <w:pPr>
              <w:widowControl w:val="0"/>
              <w:rPr>
                <w:sz w:val="20"/>
                <w:szCs w:val="20"/>
              </w:rPr>
            </w:pPr>
            <w:r>
              <w:t>All Groups</w:t>
            </w:r>
          </w:p>
        </w:tc>
      </w:tr>
      <w:tr w:rsidR="00B07EB6" w14:paraId="59BCBF89" w14:textId="77777777">
        <w:trPr>
          <w:trHeight w:val="33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E96B" w14:textId="77777777" w:rsidR="00B07EB6" w:rsidRDefault="00000000">
            <w:pPr>
              <w:widowControl w:val="0"/>
              <w:rPr>
                <w:sz w:val="20"/>
                <w:szCs w:val="20"/>
              </w:rPr>
            </w:pPr>
            <w:r>
              <w:t>Men</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88CA8" w14:textId="77777777" w:rsidR="00B07EB6" w:rsidRDefault="00000000">
            <w:pPr>
              <w:widowControl w:val="0"/>
              <w:rPr>
                <w:sz w:val="20"/>
                <w:szCs w:val="20"/>
              </w:rPr>
            </w:pPr>
            <w:r>
              <w:t>Black</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38DA41" w14:textId="77777777" w:rsidR="00B07EB6" w:rsidRDefault="00000000">
            <w:pPr>
              <w:widowControl w:val="0"/>
              <w:jc w:val="right"/>
              <w:rPr>
                <w:sz w:val="20"/>
                <w:szCs w:val="20"/>
              </w:rPr>
            </w:pPr>
            <w:r>
              <w:t>70,968</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19C58E" w14:textId="77777777" w:rsidR="00B07EB6" w:rsidRDefault="00000000">
            <w:pPr>
              <w:widowControl w:val="0"/>
              <w:rPr>
                <w:sz w:val="20"/>
                <w:szCs w:val="20"/>
              </w:rPr>
            </w:pPr>
            <w:r>
              <w:t>Management, business, and financial</w:t>
            </w:r>
          </w:p>
        </w:tc>
      </w:tr>
      <w:tr w:rsidR="00B07EB6" w14:paraId="7512ECB0" w14:textId="77777777">
        <w:trPr>
          <w:trHeight w:val="33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0CDAA3" w14:textId="77777777" w:rsidR="00B07EB6" w:rsidRDefault="00000000">
            <w:pPr>
              <w:widowControl w:val="0"/>
              <w:rPr>
                <w:sz w:val="20"/>
                <w:szCs w:val="20"/>
              </w:rPr>
            </w:pPr>
            <w:r>
              <w:t>Women</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C8053" w14:textId="77777777" w:rsidR="00B07EB6" w:rsidRDefault="00000000">
            <w:pPr>
              <w:widowControl w:val="0"/>
              <w:rPr>
                <w:sz w:val="20"/>
                <w:szCs w:val="20"/>
              </w:rPr>
            </w:pPr>
            <w:r>
              <w:t>Black</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43B336" w14:textId="77777777" w:rsidR="00B07EB6" w:rsidRDefault="00000000">
            <w:pPr>
              <w:widowControl w:val="0"/>
              <w:jc w:val="right"/>
              <w:rPr>
                <w:sz w:val="20"/>
                <w:szCs w:val="20"/>
              </w:rPr>
            </w:pPr>
            <w:r>
              <w:t>65,553</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F0E43" w14:textId="77777777" w:rsidR="00B07EB6" w:rsidRDefault="00000000">
            <w:pPr>
              <w:widowControl w:val="0"/>
              <w:rPr>
                <w:sz w:val="20"/>
                <w:szCs w:val="20"/>
              </w:rPr>
            </w:pPr>
            <w:r>
              <w:t>Management, business, and financial</w:t>
            </w:r>
          </w:p>
        </w:tc>
      </w:tr>
      <w:tr w:rsidR="00B07EB6" w14:paraId="75E358E0" w14:textId="77777777">
        <w:trPr>
          <w:trHeight w:val="33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0F1FA9" w14:textId="77777777" w:rsidR="00B07EB6" w:rsidRDefault="00000000">
            <w:pPr>
              <w:widowControl w:val="0"/>
              <w:rPr>
                <w:sz w:val="20"/>
                <w:szCs w:val="20"/>
              </w:rPr>
            </w:pPr>
            <w:r>
              <w:t>Men</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3E7CD2" w14:textId="77777777" w:rsidR="00B07EB6" w:rsidRDefault="00000000">
            <w:pPr>
              <w:widowControl w:val="0"/>
              <w:rPr>
                <w:sz w:val="20"/>
                <w:szCs w:val="20"/>
              </w:rPr>
            </w:pPr>
            <w:r>
              <w:t>Asian</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769D0" w14:textId="77777777" w:rsidR="00B07EB6" w:rsidRDefault="00000000">
            <w:pPr>
              <w:widowControl w:val="0"/>
              <w:jc w:val="right"/>
              <w:rPr>
                <w:sz w:val="20"/>
                <w:szCs w:val="20"/>
              </w:rPr>
            </w:pPr>
            <w:r>
              <w:t>50,891</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B3557C" w14:textId="77777777" w:rsidR="00B07EB6" w:rsidRDefault="00000000">
            <w:pPr>
              <w:widowControl w:val="0"/>
              <w:rPr>
                <w:sz w:val="20"/>
                <w:szCs w:val="20"/>
              </w:rPr>
            </w:pPr>
            <w:r>
              <w:rPr>
                <w:sz w:val="20"/>
                <w:szCs w:val="20"/>
              </w:rPr>
              <w:t>Nat resources and construction</w:t>
            </w:r>
          </w:p>
        </w:tc>
      </w:tr>
      <w:tr w:rsidR="00B07EB6" w14:paraId="554F5B13" w14:textId="77777777">
        <w:trPr>
          <w:trHeight w:val="330"/>
        </w:trPr>
        <w:tc>
          <w:tcPr>
            <w:tcW w:w="12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5799E" w14:textId="77777777" w:rsidR="00B07EB6" w:rsidRDefault="00000000">
            <w:pPr>
              <w:widowControl w:val="0"/>
              <w:rPr>
                <w:sz w:val="20"/>
                <w:szCs w:val="20"/>
              </w:rPr>
            </w:pPr>
            <w:r>
              <w:lastRenderedPageBreak/>
              <w:t>Women</w:t>
            </w:r>
          </w:p>
        </w:tc>
        <w:tc>
          <w:tcPr>
            <w:tcW w:w="20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78022" w14:textId="77777777" w:rsidR="00B07EB6" w:rsidRDefault="00000000">
            <w:pPr>
              <w:widowControl w:val="0"/>
              <w:rPr>
                <w:sz w:val="20"/>
                <w:szCs w:val="20"/>
              </w:rPr>
            </w:pPr>
            <w:r>
              <w:t>Asian</w:t>
            </w:r>
          </w:p>
        </w:tc>
        <w:tc>
          <w:tcPr>
            <w:tcW w:w="19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EB7B1B" w14:textId="77777777" w:rsidR="00B07EB6" w:rsidRDefault="00000000">
            <w:pPr>
              <w:widowControl w:val="0"/>
              <w:jc w:val="right"/>
              <w:rPr>
                <w:sz w:val="20"/>
                <w:szCs w:val="20"/>
              </w:rPr>
            </w:pPr>
            <w:r>
              <w:t>N/A</w:t>
            </w:r>
          </w:p>
        </w:tc>
        <w:tc>
          <w:tcPr>
            <w:tcW w:w="41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DEA43D" w14:textId="77777777" w:rsidR="00B07EB6" w:rsidRDefault="00000000">
            <w:pPr>
              <w:widowControl w:val="0"/>
              <w:rPr>
                <w:sz w:val="20"/>
                <w:szCs w:val="20"/>
              </w:rPr>
            </w:pPr>
            <w:r>
              <w:rPr>
                <w:sz w:val="20"/>
                <w:szCs w:val="20"/>
              </w:rPr>
              <w:t>Nat resources and construction</w:t>
            </w:r>
          </w:p>
        </w:tc>
      </w:tr>
    </w:tbl>
    <w:p w14:paraId="6065DA78" w14:textId="77777777" w:rsidR="00B07EB6" w:rsidRDefault="00B07EB6"/>
    <w:p w14:paraId="3E7B1405" w14:textId="77777777" w:rsidR="00B07EB6" w:rsidRDefault="00B07EB6"/>
    <w:p w14:paraId="12BBE946" w14:textId="77777777" w:rsidR="00B07EB6" w:rsidRDefault="00000000">
      <w:r>
        <w:t>Is there anything confusing about this dataset? Anything that doesn’t make sense? Please feel free to ask questions and get help during the exercise!</w:t>
      </w:r>
    </w:p>
    <w:p w14:paraId="4DF0D3A8" w14:textId="77777777" w:rsidR="00B07EB6" w:rsidRDefault="00B07EB6"/>
    <w:p w14:paraId="2AF4BAD6" w14:textId="77777777" w:rsidR="00B07EB6" w:rsidRDefault="00000000">
      <w:r>
        <w:t>Now, the group should use whatever tools they want to create at least two earnest visualizations. Paste images of the different visualizations you come up with below.</w:t>
      </w:r>
    </w:p>
    <w:p w14:paraId="09B05F50" w14:textId="77777777" w:rsidR="00B07EB6" w:rsidRDefault="00B07EB6"/>
    <w:p w14:paraId="4E45430C" w14:textId="441D15F5" w:rsidR="00B07EB6" w:rsidRDefault="00737BEF">
      <w:pPr>
        <w:rPr>
          <w:i/>
          <w:color w:val="FF0000"/>
        </w:rPr>
      </w:pPr>
      <w:r>
        <w:rPr>
          <w:i/>
          <w:noProof/>
          <w:color w:val="FF0000"/>
        </w:rPr>
        <w:drawing>
          <wp:inline distT="0" distB="0" distL="0" distR="0" wp14:anchorId="2AE03D75" wp14:editId="423F3C79">
            <wp:extent cx="5471634" cy="4892464"/>
            <wp:effectExtent l="0" t="0" r="0" b="3810"/>
            <wp:docPr id="777169899"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9899" name="Picture 1" descr="A graph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71634" cy="4892464"/>
                    </a:xfrm>
                    <a:prstGeom prst="rect">
                      <a:avLst/>
                    </a:prstGeom>
                  </pic:spPr>
                </pic:pic>
              </a:graphicData>
            </a:graphic>
          </wp:inline>
        </w:drawing>
      </w:r>
    </w:p>
    <w:p w14:paraId="522A0C09" w14:textId="77777777" w:rsidR="00B07EB6" w:rsidRDefault="00B07EB6"/>
    <w:p w14:paraId="7E0650E8" w14:textId="77777777" w:rsidR="00737BEF" w:rsidRDefault="00737BEF"/>
    <w:p w14:paraId="5DFB31C7" w14:textId="77777777" w:rsidR="00737BEF" w:rsidRDefault="00737BEF"/>
    <w:p w14:paraId="1B55C0F7" w14:textId="77777777" w:rsidR="00737BEF" w:rsidRDefault="00737BEF"/>
    <w:p w14:paraId="65D47639" w14:textId="77777777" w:rsidR="00737BEF" w:rsidRDefault="00737BEF"/>
    <w:p w14:paraId="77BC25E2" w14:textId="77777777" w:rsidR="00737BEF" w:rsidRDefault="00737BEF"/>
    <w:p w14:paraId="71F5797F" w14:textId="77777777" w:rsidR="00737BEF" w:rsidRDefault="00737BEF"/>
    <w:p w14:paraId="2F548314" w14:textId="77777777" w:rsidR="00737BEF" w:rsidRDefault="00737BEF"/>
    <w:p w14:paraId="140699E6" w14:textId="77777777" w:rsidR="00737BEF" w:rsidRDefault="00737BEF"/>
    <w:p w14:paraId="3C7070AA" w14:textId="0D99EFF8" w:rsidR="00737BEF" w:rsidRDefault="00737BEF">
      <w:r>
        <w:rPr>
          <w:color w:val="222222"/>
          <w:shd w:val="clear" w:color="auto" w:fill="FFFFFF"/>
        </w:rPr>
        <w:t xml:space="preserve">What </w:t>
      </w:r>
      <w:proofErr w:type="gramStart"/>
      <w:r>
        <w:rPr>
          <w:color w:val="222222"/>
          <w:shd w:val="clear" w:color="auto" w:fill="FFFFFF"/>
        </w:rPr>
        <w:t>is</w:t>
      </w:r>
      <w:proofErr w:type="gramEnd"/>
      <w:r>
        <w:rPr>
          <w:color w:val="222222"/>
          <w:shd w:val="clear" w:color="auto" w:fill="FFFFFF"/>
        </w:rPr>
        <w:t xml:space="preserve"> the highest median earnings among different occupation groups?</w:t>
      </w:r>
      <w:r>
        <w:rPr>
          <w:color w:val="222222"/>
          <w:shd w:val="clear" w:color="auto" w:fill="FFFFFF"/>
        </w:rPr>
        <w:t xml:space="preserve"> </w:t>
      </w:r>
    </w:p>
    <w:p w14:paraId="0B3DE746" w14:textId="6FBB89DF" w:rsidR="00B07EB6" w:rsidRPr="00737BEF" w:rsidRDefault="00737BEF">
      <w:pPr>
        <w:rPr>
          <w:i/>
          <w:color w:val="FF0000"/>
        </w:rPr>
      </w:pPr>
      <w:r>
        <w:rPr>
          <w:i/>
          <w:noProof/>
          <w:color w:val="FF0000"/>
        </w:rPr>
        <w:drawing>
          <wp:inline distT="0" distB="0" distL="0" distR="0" wp14:anchorId="08A531A4" wp14:editId="4F0B3670">
            <wp:extent cx="5943600" cy="2964180"/>
            <wp:effectExtent l="0" t="0" r="0" b="7620"/>
            <wp:docPr id="1471453234"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53234" name="Picture 2" descr="A graph of blue and orang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60DE0DBE" w14:textId="77777777" w:rsidR="00B07EB6" w:rsidRDefault="00B07EB6"/>
    <w:p w14:paraId="41C21D65" w14:textId="77777777" w:rsidR="00B07EB6" w:rsidRDefault="00000000">
      <w:r>
        <w:t>We will do a share out towards the end of this exercise, to see what visualizations people came up with!</w:t>
      </w:r>
    </w:p>
    <w:p w14:paraId="4EEE90B2" w14:textId="77777777" w:rsidR="00B07EB6" w:rsidRDefault="00B07EB6"/>
    <w:p w14:paraId="3131D0CF" w14:textId="77777777" w:rsidR="00B07EB6" w:rsidRDefault="00000000">
      <w:r>
        <w:rPr>
          <w:b/>
          <w:color w:val="0000FF"/>
        </w:rPr>
        <w:t>Note</w:t>
      </w:r>
      <w:r>
        <w:rPr>
          <w:color w:val="0000FF"/>
        </w:rPr>
        <w:t xml:space="preserve">: Make sure exactly one team member submits your in-class activity document </w:t>
      </w:r>
      <w:hyperlink r:id="rId13">
        <w:r>
          <w:rPr>
            <w:color w:val="1155CC"/>
            <w:u w:val="single"/>
          </w:rPr>
          <w:t>here</w:t>
        </w:r>
      </w:hyperlink>
      <w:r>
        <w:rPr>
          <w:color w:val="0000FF"/>
        </w:rPr>
        <w:t xml:space="preserve"> </w:t>
      </w:r>
      <w:r>
        <w:rPr>
          <w:i/>
          <w:color w:val="0000FF"/>
        </w:rPr>
        <w:t>before</w:t>
      </w:r>
      <w:r>
        <w:rPr>
          <w:color w:val="0000FF"/>
        </w:rPr>
        <w:t xml:space="preserve"> you leave lecture today!</w:t>
      </w:r>
    </w:p>
    <w:p w14:paraId="5F246E5D" w14:textId="77777777" w:rsidR="00B07EB6" w:rsidRDefault="00B07EB6"/>
    <w:p w14:paraId="13AAC579" w14:textId="77777777" w:rsidR="00B07EB6" w:rsidRDefault="00000000">
      <w:pPr>
        <w:rPr>
          <w:b/>
        </w:rPr>
      </w:pPr>
      <w:r>
        <w:rPr>
          <w:b/>
        </w:rPr>
        <w:t>Exercise 2: Create Deceptive Visualizations (25 mins)</w:t>
      </w:r>
    </w:p>
    <w:p w14:paraId="196664B6" w14:textId="77777777" w:rsidR="00B07EB6" w:rsidRDefault="00000000">
      <w:r>
        <w:t xml:space="preserve">Now, the group should create at least one </w:t>
      </w:r>
      <w:r>
        <w:rPr>
          <w:i/>
        </w:rPr>
        <w:t>deceptive</w:t>
      </w:r>
      <w:r>
        <w:t xml:space="preserve"> visualization. The Deceptive Visualization lecture listed four types of deceptive visualizations. Consider these visualization types as you design your deceptive visualizations.</w:t>
      </w:r>
    </w:p>
    <w:p w14:paraId="083264F9" w14:textId="77777777" w:rsidR="00B07EB6" w:rsidRDefault="00000000">
      <w:pPr>
        <w:numPr>
          <w:ilvl w:val="0"/>
          <w:numId w:val="2"/>
        </w:numPr>
      </w:pPr>
      <w:r>
        <w:t>Incorrect Visualizations</w:t>
      </w:r>
    </w:p>
    <w:p w14:paraId="1058698B" w14:textId="77777777" w:rsidR="00B07EB6" w:rsidRDefault="00000000">
      <w:pPr>
        <w:numPr>
          <w:ilvl w:val="0"/>
          <w:numId w:val="2"/>
        </w:numPr>
      </w:pPr>
      <w:r>
        <w:t>Illegible Visualizations</w:t>
      </w:r>
    </w:p>
    <w:p w14:paraId="2AD5BF1B" w14:textId="77777777" w:rsidR="00B07EB6" w:rsidRDefault="00000000">
      <w:pPr>
        <w:numPr>
          <w:ilvl w:val="0"/>
          <w:numId w:val="2"/>
        </w:numPr>
      </w:pPr>
      <w:proofErr w:type="gramStart"/>
      <w:r>
        <w:t>Bullshit</w:t>
      </w:r>
      <w:proofErr w:type="gramEnd"/>
      <w:r>
        <w:t xml:space="preserve"> Visualizations</w:t>
      </w:r>
    </w:p>
    <w:p w14:paraId="65113ED4" w14:textId="77777777" w:rsidR="00B07EB6" w:rsidRDefault="00000000">
      <w:pPr>
        <w:numPr>
          <w:ilvl w:val="0"/>
          <w:numId w:val="2"/>
        </w:numPr>
      </w:pPr>
      <w:r>
        <w:t>Unconventional Visualizations</w:t>
      </w:r>
    </w:p>
    <w:p w14:paraId="61A44AEB" w14:textId="77777777" w:rsidR="00B07EB6" w:rsidRDefault="00B07EB6"/>
    <w:p w14:paraId="76DAF588" w14:textId="77777777" w:rsidR="00B07EB6" w:rsidRDefault="00000000">
      <w:r>
        <w:t>Paste images of the different visualizations you come up with below.</w:t>
      </w:r>
    </w:p>
    <w:p w14:paraId="490A4C48" w14:textId="77777777" w:rsidR="00B07EB6" w:rsidRDefault="00B07EB6"/>
    <w:p w14:paraId="1A38C1D0" w14:textId="1924D833" w:rsidR="00B07EB6" w:rsidRDefault="0077049D">
      <w:r>
        <w:rPr>
          <w:noProof/>
        </w:rPr>
        <w:lastRenderedPageBreak/>
        <w:drawing>
          <wp:inline distT="0" distB="0" distL="0" distR="0" wp14:anchorId="301A28AB" wp14:editId="4D598AC0">
            <wp:extent cx="4584589" cy="2731245"/>
            <wp:effectExtent l="0" t="0" r="6985" b="0"/>
            <wp:docPr id="705493538" name="Picture 3"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93538" name="Picture 3" descr="A pie chart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4589" cy="2731245"/>
                    </a:xfrm>
                    <a:prstGeom prst="rect">
                      <a:avLst/>
                    </a:prstGeom>
                  </pic:spPr>
                </pic:pic>
              </a:graphicData>
            </a:graphic>
          </wp:inline>
        </w:drawing>
      </w:r>
      <w:r>
        <w:rPr>
          <w:noProof/>
        </w:rPr>
        <w:drawing>
          <wp:inline distT="0" distB="0" distL="0" distR="0" wp14:anchorId="3586D34D" wp14:editId="1E4DEBD9">
            <wp:extent cx="4584589" cy="2737341"/>
            <wp:effectExtent l="0" t="0" r="6985" b="6350"/>
            <wp:docPr id="1548205169"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05169" name="Picture 4" descr="A pie chart with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4589" cy="2737341"/>
                    </a:xfrm>
                    <a:prstGeom prst="rect">
                      <a:avLst/>
                    </a:prstGeom>
                  </pic:spPr>
                </pic:pic>
              </a:graphicData>
            </a:graphic>
          </wp:inline>
        </w:drawing>
      </w:r>
    </w:p>
    <w:p w14:paraId="571B0807" w14:textId="77777777" w:rsidR="0077049D" w:rsidRDefault="0077049D"/>
    <w:p w14:paraId="4F98A0D8" w14:textId="77777777" w:rsidR="0077049D" w:rsidRDefault="0077049D"/>
    <w:p w14:paraId="0E70161E" w14:textId="77777777" w:rsidR="00B07EB6" w:rsidRDefault="00000000">
      <w:pPr>
        <w:rPr>
          <w:i/>
        </w:rPr>
      </w:pPr>
      <w:r>
        <w:t>Why do you think this visualization is deceptive (if you created more than one, state which visualization you picked)? Please explain your reasoning below. For example, what techniques did you use to make it deceptive?</w:t>
      </w:r>
    </w:p>
    <w:p w14:paraId="7D0D304C" w14:textId="77777777" w:rsidR="00B07EB6" w:rsidRDefault="00B07EB6"/>
    <w:p w14:paraId="4B3FFE6F" w14:textId="159E8910" w:rsidR="00B07EB6" w:rsidRDefault="00306BD7">
      <w:r>
        <w:rPr>
          <w:i/>
          <w:iCs/>
          <w:color w:val="FF0000"/>
          <w:shd w:val="clear" w:color="auto" w:fill="FFFFFF"/>
        </w:rPr>
        <w:t>We plot the median earnings by using data in the category “Office and admin support” and see the median earnings between men and women among different race and ethnicity. The bar chart shows men earn more than women among different race and ethnicity, but we cannot tell this information from the pie chart. </w:t>
      </w:r>
      <w:r>
        <w:rPr>
          <w:i/>
          <w:iCs/>
          <w:color w:val="FF0000"/>
          <w:shd w:val="clear" w:color="auto" w:fill="FFFFFF"/>
        </w:rPr>
        <w:br/>
      </w:r>
    </w:p>
    <w:p w14:paraId="7110BD37" w14:textId="77777777" w:rsidR="00B07EB6" w:rsidRDefault="00000000">
      <w:r>
        <w:rPr>
          <w:b/>
          <w:color w:val="0000FF"/>
        </w:rPr>
        <w:t>Note</w:t>
      </w:r>
      <w:r>
        <w:rPr>
          <w:color w:val="0000FF"/>
        </w:rPr>
        <w:t xml:space="preserve">: Make sure exactly one team member submits your in-class activity document </w:t>
      </w:r>
      <w:hyperlink r:id="rId16">
        <w:r>
          <w:rPr>
            <w:color w:val="1155CC"/>
            <w:u w:val="single"/>
          </w:rPr>
          <w:t>here</w:t>
        </w:r>
      </w:hyperlink>
      <w:r>
        <w:rPr>
          <w:color w:val="0000FF"/>
        </w:rPr>
        <w:t xml:space="preserve"> </w:t>
      </w:r>
      <w:r>
        <w:rPr>
          <w:i/>
          <w:color w:val="0000FF"/>
        </w:rPr>
        <w:t>before</w:t>
      </w:r>
      <w:r>
        <w:rPr>
          <w:color w:val="0000FF"/>
        </w:rPr>
        <w:t xml:space="preserve"> you leave lecture today!</w:t>
      </w:r>
    </w:p>
    <w:p w14:paraId="2A37DF78" w14:textId="77777777" w:rsidR="00B07EB6" w:rsidRDefault="00B07EB6"/>
    <w:p w14:paraId="3C84B511" w14:textId="77777777" w:rsidR="00B07EB6" w:rsidRDefault="00000000">
      <w:pPr>
        <w:rPr>
          <w:b/>
        </w:rPr>
      </w:pPr>
      <w:r>
        <w:rPr>
          <w:b/>
        </w:rPr>
        <w:lastRenderedPageBreak/>
        <w:t>Exercise 3: Reflect on the Consequences (20 mins)</w:t>
      </w:r>
    </w:p>
    <w:p w14:paraId="4A23290A" w14:textId="77777777" w:rsidR="00B07EB6" w:rsidRDefault="00000000">
      <w:r>
        <w:t xml:space="preserve">In this exercise, we will reflect on how the decisions we </w:t>
      </w:r>
      <w:proofErr w:type="gramStart"/>
      <w:r>
        <w:t>made</w:t>
      </w:r>
      <w:proofErr w:type="gramEnd"/>
      <w:r>
        <w:t xml:space="preserve"> in our visualizations (both earnest and deceptive) may help or harm our intended visualization </w:t>
      </w:r>
      <w:r>
        <w:rPr>
          <w:b/>
        </w:rPr>
        <w:t>audience</w:t>
      </w:r>
      <w:r>
        <w:t xml:space="preserve">, as well as the subjects being </w:t>
      </w:r>
      <w:r>
        <w:rPr>
          <w:b/>
        </w:rPr>
        <w:t>analyzed</w:t>
      </w:r>
      <w:r>
        <w:t xml:space="preserve">. Please use the </w:t>
      </w:r>
      <w:hyperlink r:id="rId17">
        <w:r>
          <w:rPr>
            <w:color w:val="1155CC"/>
            <w:u w:val="single"/>
          </w:rPr>
          <w:t>ethical considerations “cheat sheet”</w:t>
        </w:r>
      </w:hyperlink>
      <w:r>
        <w:t xml:space="preserve"> and to guide your team’s discussion. According to these slides, we are the “analysts” creating visualizations about certain “subjects” (here, workers in the US) for a target “audience” (let’s say the </w:t>
      </w:r>
      <w:proofErr w:type="gramStart"/>
      <w:r>
        <w:t>general public</w:t>
      </w:r>
      <w:proofErr w:type="gramEnd"/>
      <w:r>
        <w:t>).</w:t>
      </w:r>
    </w:p>
    <w:p w14:paraId="41EA32A2" w14:textId="77777777" w:rsidR="00B07EB6" w:rsidRDefault="00B07EB6"/>
    <w:p w14:paraId="50A54E10" w14:textId="77777777" w:rsidR="00B07EB6" w:rsidRDefault="00000000">
      <w:r>
        <w:t>Take notes on your group’s discussion below:</w:t>
      </w:r>
    </w:p>
    <w:p w14:paraId="374BF1FE" w14:textId="41C89D7A" w:rsidR="0077049D" w:rsidRDefault="0077049D">
      <w:pPr>
        <w:rPr>
          <w:i/>
          <w:color w:val="FF0000"/>
        </w:rPr>
      </w:pPr>
      <w:r>
        <w:rPr>
          <w:i/>
          <w:color w:val="FF0000"/>
        </w:rPr>
        <w:t xml:space="preserve">This visualization suggests that because the men and women pie charts look similar, which falsely implies there is no gender inequality in earnings. Voices left out are nonbinary folks, and folks with races not represented in the data such as native </w:t>
      </w:r>
      <w:proofErr w:type="spellStart"/>
      <w:r>
        <w:rPr>
          <w:i/>
          <w:color w:val="FF0000"/>
        </w:rPr>
        <w:t>american</w:t>
      </w:r>
      <w:proofErr w:type="spellEnd"/>
      <w:r>
        <w:rPr>
          <w:i/>
          <w:color w:val="FF0000"/>
        </w:rPr>
        <w:t xml:space="preserve">, </w:t>
      </w:r>
      <w:proofErr w:type="spellStart"/>
      <w:r>
        <w:rPr>
          <w:i/>
          <w:color w:val="FF0000"/>
        </w:rPr>
        <w:t>etc</w:t>
      </w:r>
      <w:proofErr w:type="spellEnd"/>
      <w:r>
        <w:rPr>
          <w:i/>
          <w:color w:val="FF0000"/>
        </w:rPr>
        <w:t xml:space="preserve"> (as well as multiple races). On the visualization side, </w:t>
      </w:r>
      <w:proofErr w:type="gramStart"/>
      <w:r>
        <w:rPr>
          <w:i/>
          <w:color w:val="FF0000"/>
        </w:rPr>
        <w:t>intentional</w:t>
      </w:r>
      <w:proofErr w:type="gramEnd"/>
      <w:r>
        <w:rPr>
          <w:i/>
          <w:color w:val="FF0000"/>
        </w:rPr>
        <w:t xml:space="preserve"> because pie charts normalize to 100%. On the data collection side, the data collectors choose who to sample and how to represent them.</w:t>
      </w:r>
    </w:p>
    <w:p w14:paraId="52474E55" w14:textId="77777777" w:rsidR="0077049D" w:rsidRDefault="0077049D">
      <w:pPr>
        <w:rPr>
          <w:i/>
          <w:color w:val="FF0000"/>
        </w:rPr>
      </w:pPr>
    </w:p>
    <w:p w14:paraId="41307BED" w14:textId="77777777" w:rsidR="00B07EB6" w:rsidRDefault="00B07EB6"/>
    <w:p w14:paraId="7C0F1254" w14:textId="77777777" w:rsidR="00B07EB6" w:rsidRDefault="00000000">
      <w:r>
        <w:rPr>
          <w:b/>
          <w:color w:val="0000FF"/>
        </w:rPr>
        <w:t>Note</w:t>
      </w:r>
      <w:r>
        <w:rPr>
          <w:color w:val="0000FF"/>
        </w:rPr>
        <w:t xml:space="preserve">: Make sure exactly one team member submits your in-class activity document </w:t>
      </w:r>
      <w:hyperlink r:id="rId18">
        <w:r>
          <w:rPr>
            <w:color w:val="1155CC"/>
            <w:u w:val="single"/>
          </w:rPr>
          <w:t>here</w:t>
        </w:r>
      </w:hyperlink>
      <w:r>
        <w:rPr>
          <w:color w:val="0000FF"/>
        </w:rPr>
        <w:t xml:space="preserve"> </w:t>
      </w:r>
      <w:r>
        <w:rPr>
          <w:i/>
          <w:color w:val="0000FF"/>
        </w:rPr>
        <w:t>before</w:t>
      </w:r>
      <w:r>
        <w:rPr>
          <w:color w:val="0000FF"/>
        </w:rPr>
        <w:t xml:space="preserve"> you leave lecture today!</w:t>
      </w:r>
    </w:p>
    <w:p w14:paraId="693F1B8C" w14:textId="77777777" w:rsidR="00B07EB6" w:rsidRDefault="00B07EB6"/>
    <w:p w14:paraId="3510AD97" w14:textId="77777777" w:rsidR="00B07EB6" w:rsidRDefault="00000000">
      <w:r>
        <w:rPr>
          <w:b/>
        </w:rPr>
        <w:t>Exercise 4: Final Reflection (5 min)</w:t>
      </w:r>
    </w:p>
    <w:p w14:paraId="5BE04AA0" w14:textId="77777777" w:rsidR="00B07EB6" w:rsidRDefault="00000000">
      <w:r>
        <w:t>What are some takeaways that you took from these exercises today? How might you use what you learned to complete A2?</w:t>
      </w:r>
    </w:p>
    <w:p w14:paraId="469BD4FC" w14:textId="6AFCFD4F" w:rsidR="00B07EB6" w:rsidRDefault="00306BD7">
      <w:pPr>
        <w:numPr>
          <w:ilvl w:val="0"/>
          <w:numId w:val="3"/>
        </w:numPr>
        <w:rPr>
          <w:i/>
          <w:color w:val="FF0000"/>
        </w:rPr>
      </w:pPr>
      <w:r>
        <w:rPr>
          <w:i/>
          <w:color w:val="FF0000"/>
        </w:rPr>
        <w:t xml:space="preserve">The same data can tell a different (and misleading) story, depends on the intent of the </w:t>
      </w:r>
      <w:proofErr w:type="gramStart"/>
      <w:r>
        <w:rPr>
          <w:i/>
          <w:color w:val="FF0000"/>
        </w:rPr>
        <w:t>creator</w:t>
      </w:r>
      <w:proofErr w:type="gramEnd"/>
    </w:p>
    <w:p w14:paraId="6346A0DC" w14:textId="0DF6A4C2" w:rsidR="00B07EB6" w:rsidRDefault="00306BD7">
      <w:pPr>
        <w:numPr>
          <w:ilvl w:val="0"/>
          <w:numId w:val="3"/>
        </w:numPr>
        <w:rPr>
          <w:i/>
          <w:color w:val="FF0000"/>
        </w:rPr>
      </w:pPr>
      <w:r>
        <w:rPr>
          <w:i/>
          <w:color w:val="FF0000"/>
        </w:rPr>
        <w:t xml:space="preserve">Comparative pie charts are often misleading, hard to </w:t>
      </w:r>
      <w:proofErr w:type="gramStart"/>
      <w:r>
        <w:rPr>
          <w:i/>
          <w:color w:val="FF0000"/>
        </w:rPr>
        <w:t>compare</w:t>
      </w:r>
      <w:proofErr w:type="gramEnd"/>
    </w:p>
    <w:p w14:paraId="415F755F" w14:textId="06ED0043" w:rsidR="00B07EB6" w:rsidRPr="00306BD7" w:rsidRDefault="00306BD7" w:rsidP="00306BD7">
      <w:pPr>
        <w:numPr>
          <w:ilvl w:val="0"/>
          <w:numId w:val="3"/>
        </w:numPr>
        <w:rPr>
          <w:i/>
          <w:color w:val="FF0000"/>
        </w:rPr>
      </w:pPr>
      <w:r>
        <w:rPr>
          <w:i/>
          <w:color w:val="FF0000"/>
        </w:rPr>
        <w:t xml:space="preserve">Normalizing data can often be deceptive, important to understand what the normalization transformation does and what data is </w:t>
      </w:r>
      <w:proofErr w:type="gramStart"/>
      <w:r>
        <w:rPr>
          <w:i/>
          <w:color w:val="FF0000"/>
        </w:rPr>
        <w:t>lost</w:t>
      </w:r>
      <w:proofErr w:type="gramEnd"/>
    </w:p>
    <w:p w14:paraId="0626891E" w14:textId="77777777" w:rsidR="00B07EB6" w:rsidRDefault="00B07EB6"/>
    <w:p w14:paraId="0F6701F1" w14:textId="77777777" w:rsidR="00B07EB6" w:rsidRDefault="00B07EB6"/>
    <w:p w14:paraId="7DC23D4F" w14:textId="77777777" w:rsidR="00B07EB6" w:rsidRDefault="00000000">
      <w:r>
        <w:rPr>
          <w:b/>
          <w:color w:val="0000FF"/>
        </w:rPr>
        <w:t>Note</w:t>
      </w:r>
      <w:r>
        <w:rPr>
          <w:color w:val="0000FF"/>
        </w:rPr>
        <w:t xml:space="preserve">: Make sure exactly one team member submits your in-class activity document </w:t>
      </w:r>
      <w:hyperlink r:id="rId19">
        <w:r>
          <w:rPr>
            <w:color w:val="1155CC"/>
            <w:u w:val="single"/>
          </w:rPr>
          <w:t>here</w:t>
        </w:r>
      </w:hyperlink>
      <w:r>
        <w:rPr>
          <w:color w:val="0000FF"/>
        </w:rPr>
        <w:t xml:space="preserve"> </w:t>
      </w:r>
      <w:r>
        <w:rPr>
          <w:i/>
          <w:color w:val="0000FF"/>
        </w:rPr>
        <w:t>before</w:t>
      </w:r>
      <w:r>
        <w:rPr>
          <w:color w:val="0000FF"/>
        </w:rPr>
        <w:t xml:space="preserve"> you leave lecture today!</w:t>
      </w:r>
    </w:p>
    <w:p w14:paraId="1FB6F9D6" w14:textId="77777777" w:rsidR="00B07EB6" w:rsidRDefault="00B07EB6"/>
    <w:sectPr w:rsidR="00B07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5804"/>
    <w:multiLevelType w:val="multilevel"/>
    <w:tmpl w:val="BE88F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B0354"/>
    <w:multiLevelType w:val="multilevel"/>
    <w:tmpl w:val="9704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BB5FB0"/>
    <w:multiLevelType w:val="multilevel"/>
    <w:tmpl w:val="6DB2B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2838671">
    <w:abstractNumId w:val="0"/>
  </w:num>
  <w:num w:numId="2" w16cid:durableId="1007438154">
    <w:abstractNumId w:val="2"/>
  </w:num>
  <w:num w:numId="3" w16cid:durableId="877857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B6"/>
    <w:rsid w:val="00306BD7"/>
    <w:rsid w:val="00737BEF"/>
    <w:rsid w:val="0077049D"/>
    <w:rsid w:val="00B0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6F1C"/>
  <w15:docId w15:val="{D1F0201B-4A8A-4A53-A6BA-93679AF2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37BEF"/>
    <w:rPr>
      <w:color w:val="0000FF" w:themeColor="hyperlink"/>
      <w:u w:val="single"/>
    </w:rPr>
  </w:style>
  <w:style w:type="character" w:styleId="UnresolvedMention">
    <w:name w:val="Unresolved Mention"/>
    <w:basedOn w:val="DefaultParagraphFont"/>
    <w:uiPriority w:val="99"/>
    <w:semiHidden/>
    <w:unhideWhenUsed/>
    <w:rsid w:val="00737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qQOUYkNgSvVpuqdmelFpFK5a_9-8B543/view" TargetMode="External"/><Relationship Id="rId13" Type="http://schemas.openxmlformats.org/officeDocument/2006/relationships/hyperlink" Target="https://forms.gle/TdJ3m38QVYSkXWpX8" TargetMode="External"/><Relationship Id="rId18" Type="http://schemas.openxmlformats.org/officeDocument/2006/relationships/hyperlink" Target="https://forms.gle/TdJ3m38QVYSkXWpX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spreadsheets/d/1DBx70W6oKvpSXMUS0btyNeJ_PHiv7X0YLyCLUpvkNLo/view" TargetMode="External"/><Relationship Id="rId12" Type="http://schemas.openxmlformats.org/officeDocument/2006/relationships/image" Target="media/image3.png"/><Relationship Id="rId17" Type="http://schemas.openxmlformats.org/officeDocument/2006/relationships/hyperlink" Target="https://docs.google.com/presentation/d/1oEHt1hi9Do8NxC2EAUn7uf9H-cl37L98t2qP1OTMYGU/view" TargetMode="External"/><Relationship Id="rId2" Type="http://schemas.openxmlformats.org/officeDocument/2006/relationships/styles" Target="styles.xml"/><Relationship Id="rId16" Type="http://schemas.openxmlformats.org/officeDocument/2006/relationships/hyperlink" Target="https://forms.gle/TdJ3m38QVYSkXWpX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ms.gle/TdJ3m38QVYSkXWpX8"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dol.gov/agencies/wb/data/earnings/wage-gap-race-occupation" TargetMode="External"/><Relationship Id="rId19" Type="http://schemas.openxmlformats.org/officeDocument/2006/relationships/hyperlink" Target="https://forms.gle/TdJ3m38QVYSkXWpX8" TargetMode="External"/><Relationship Id="rId4" Type="http://schemas.openxmlformats.org/officeDocument/2006/relationships/webSettings" Target="webSettings.xml"/><Relationship Id="rId9" Type="http://schemas.openxmlformats.org/officeDocument/2006/relationships/hyperlink" Target="https://www.dol.gov/agencies/wb/data/earnings/wage-gap-race-occup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Gagliano</cp:lastModifiedBy>
  <cp:revision>2</cp:revision>
  <dcterms:created xsi:type="dcterms:W3CDTF">2024-04-11T18:37:00Z</dcterms:created>
  <dcterms:modified xsi:type="dcterms:W3CDTF">2024-04-11T19:43:00Z</dcterms:modified>
</cp:coreProperties>
</file>