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AgendaZen: Plano Comercial</w:t>
      </w:r>
    </w:p>
    <w:p>
      <w:r>
        <w:t>Rascunho de trabalho. Valores e textos são sugestões a validar com o mercado e com assessoria jurídica.</w:t>
      </w:r>
    </w:p>
    <w:p>
      <w:pPr>
        <w:pStyle w:val="Heading1"/>
      </w:pPr>
      <w:r>
        <w:t>1. Planos e preços sugeridos (SaaS)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Plano</w:t>
            </w:r>
          </w:p>
        </w:tc>
        <w:tc>
          <w:tcPr>
            <w:tcW w:type="dxa" w:w="2160"/>
          </w:tcPr>
          <w:p>
            <w:r>
              <w:t>Mensal</w:t>
            </w:r>
          </w:p>
        </w:tc>
        <w:tc>
          <w:tcPr>
            <w:tcW w:type="dxa" w:w="2160"/>
          </w:tcPr>
          <w:p>
            <w:r>
              <w:t>Anual (2 meses grátis)</w:t>
            </w:r>
          </w:p>
        </w:tc>
        <w:tc>
          <w:tcPr>
            <w:tcW w:type="dxa" w:w="2160"/>
          </w:tcPr>
          <w:p>
            <w:r>
              <w:t>Inclui</w:t>
            </w:r>
          </w:p>
        </w:tc>
      </w:tr>
      <w:tr>
        <w:tc>
          <w:tcPr>
            <w:tcW w:type="dxa" w:w="2160"/>
          </w:tcPr>
          <w:p>
            <w:r>
              <w:t>Autônomo</w:t>
            </w:r>
          </w:p>
        </w:tc>
        <w:tc>
          <w:tcPr>
            <w:tcW w:type="dxa" w:w="2160"/>
          </w:tcPr>
          <w:p>
            <w:r>
              <w:t>R$ 59</w:t>
            </w:r>
          </w:p>
        </w:tc>
        <w:tc>
          <w:tcPr>
            <w:tcW w:type="dxa" w:w="2160"/>
          </w:tcPr>
          <w:p>
            <w:r>
              <w:t>R$ 590</w:t>
            </w:r>
          </w:p>
        </w:tc>
        <w:tc>
          <w:tcPr>
            <w:tcW w:type="dxa" w:w="2160"/>
          </w:tcPr>
          <w:p>
            <w:r>
              <w:t>1 profissional, agenda, prontuário, QR Code</w:t>
            </w:r>
          </w:p>
        </w:tc>
      </w:tr>
      <w:tr>
        <w:tc>
          <w:tcPr>
            <w:tcW w:type="dxa" w:w="2160"/>
          </w:tcPr>
          <w:p>
            <w:r>
              <w:t>Clínica</w:t>
            </w:r>
          </w:p>
        </w:tc>
        <w:tc>
          <w:tcPr>
            <w:tcW w:type="dxa" w:w="2160"/>
          </w:tcPr>
          <w:p>
            <w:r>
              <w:t>R$ 149</w:t>
            </w:r>
          </w:p>
        </w:tc>
        <w:tc>
          <w:tcPr>
            <w:tcW w:type="dxa" w:w="2160"/>
          </w:tcPr>
          <w:p>
            <w:r>
              <w:t>R$ 1.490</w:t>
            </w:r>
          </w:p>
        </w:tc>
        <w:tc>
          <w:tcPr>
            <w:tcW w:type="dxa" w:w="2160"/>
          </w:tcPr>
          <w:p>
            <w:r>
              <w:t>até 3 profissionais, financeiro, convênios</w:t>
            </w:r>
          </w:p>
        </w:tc>
      </w:tr>
      <w:tr>
        <w:tc>
          <w:tcPr>
            <w:tcW w:type="dxa" w:w="2160"/>
          </w:tcPr>
          <w:p>
            <w:r>
              <w:t>Clínica Plus</w:t>
            </w:r>
          </w:p>
        </w:tc>
        <w:tc>
          <w:tcPr>
            <w:tcW w:type="dxa" w:w="2160"/>
          </w:tcPr>
          <w:p>
            <w:r>
              <w:t>R$ 299</w:t>
            </w:r>
          </w:p>
        </w:tc>
        <w:tc>
          <w:tcPr>
            <w:tcW w:type="dxa" w:w="2160"/>
          </w:tcPr>
          <w:p>
            <w:r>
              <w:t>R$ 2.990</w:t>
            </w:r>
          </w:p>
        </w:tc>
        <w:tc>
          <w:tcPr>
            <w:tcW w:type="dxa" w:w="2160"/>
          </w:tcPr>
          <w:p>
            <w:r>
              <w:t>até 10 profissionais, relatórios avançados, suporte prioritário</w:t>
            </w:r>
          </w:p>
        </w:tc>
      </w:tr>
    </w:tbl>
    <w:p>
      <w:r>
        <w:t>Trial de 14 dias sem cartão. Profissional adicional: sugestão de R$ 29/mês. Considere custos de Supabase, Vercel, WhatsApp e impostos antes de fixar preços.</w:t>
      </w:r>
    </w:p>
    <w:p>
      <w:pPr>
        <w:pStyle w:val="Heading1"/>
      </w:pPr>
      <w:r>
        <w:t>2. Script de abordagem (WhatsApp)</w:t>
      </w:r>
    </w:p>
    <w:p>
      <w:pPr>
        <w:pStyle w:val="ListBullet"/>
      </w:pPr>
      <w:r>
        <w:t>Abertura: "Olá, [Nome]! Sou Eduardo, do AgendaZen, um sistema de agenda e prontuário para fisioterapia e acupuntura. Posso te mostrar em 10 minutos?"</w:t>
      </w:r>
    </w:p>
    <w:p>
      <w:pPr>
        <w:pStyle w:val="ListBullet"/>
      </w:pPr>
      <w:r>
        <w:t>Dor: "Hoje você controla agenda, prontuário e cobranças em ferramentas separadas?"</w:t>
      </w:r>
    </w:p>
    <w:p>
      <w:pPr>
        <w:pStyle w:val="ListBullet"/>
      </w:pPr>
      <w:r>
        <w:t>Valor: "Seu paciente se cadastra por QR Code, você bloqueia horários para encaixe e registra a evolução no mapa do corpo."</w:t>
      </w:r>
    </w:p>
    <w:p>
      <w:pPr>
        <w:pStyle w:val="ListBullet"/>
      </w:pPr>
      <w:r>
        <w:t>Oferta: "Teste 14 dias grátis. Se fizer sentido, o plano Autônomo custa R$ 59/mês."</w:t>
      </w:r>
    </w:p>
    <w:p>
      <w:pPr>
        <w:pStyle w:val="ListBullet"/>
      </w:pPr>
      <w:r>
        <w:t>Fechamento: "Prefere uma demonstração hoje ou amanhã?"</w:t>
      </w:r>
    </w:p>
    <w:p>
      <w:pPr>
        <w:pStyle w:val="ListBullet"/>
      </w:pPr>
      <w:r>
        <w:t>Objeção "já uso planilha": "Podemos importar seus pacientes para você não recomeçar do zero."</w:t>
      </w:r>
    </w:p>
    <w:p>
      <w:pPr>
        <w:pStyle w:val="Heading1"/>
      </w:pPr>
      <w:r>
        <w:t>3. Termos de Uso (modelo inicial)</w:t>
      </w:r>
    </w:p>
    <w:p>
      <w:pPr>
        <w:pStyle w:val="ListBullet"/>
      </w:pPr>
      <w:r>
        <w:t>Objeto: licença de uso do software AgendaZen na modalidade SaaS.</w:t>
      </w:r>
    </w:p>
    <w:p>
      <w:pPr>
        <w:pStyle w:val="ListBullet"/>
      </w:pPr>
      <w:r>
        <w:t>Responsabilidades: a clínica é controladora dos dados dos pacientes; o AgendaZen atua como operador.</w:t>
      </w:r>
    </w:p>
    <w:p>
      <w:pPr>
        <w:pStyle w:val="ListBullet"/>
      </w:pPr>
      <w:r>
        <w:t>Dados de saúde: tratados conforme a LGPD (Lei 13.709/2018), com finalidade de tutela da saúde.</w:t>
      </w:r>
    </w:p>
    <w:p>
      <w:pPr>
        <w:pStyle w:val="ListBullet"/>
      </w:pPr>
      <w:r>
        <w:t>Disponibilidade, backup, suporte e cancelamento: [DEFINIR].</w:t>
      </w:r>
    </w:p>
    <w:p>
      <w:pPr>
        <w:pStyle w:val="ListBullet"/>
      </w:pPr>
      <w:r>
        <w:t>Pagamento e reajuste: [DEFINIR].</w:t>
      </w:r>
    </w:p>
    <w:p>
      <w:pPr>
        <w:pStyle w:val="ListBullet"/>
      </w:pPr>
      <w:r>
        <w:t>Foro: [DEFINIR].</w:t>
      </w:r>
    </w:p>
    <w:p>
      <w:pPr>
        <w:pStyle w:val="Heading1"/>
      </w:pPr>
      <w:r>
        <w:t>4. Política de Privacidade (modelo inicial)</w:t>
      </w:r>
    </w:p>
    <w:p>
      <w:pPr>
        <w:pStyle w:val="ListBullet"/>
      </w:pPr>
      <w:r>
        <w:t>Dados coletados: cadastro, contato, dados clínicos e financeiros inseridos pela clínica.</w:t>
      </w:r>
    </w:p>
    <w:p>
      <w:pPr>
        <w:pStyle w:val="ListBullet"/>
      </w:pPr>
      <w:r>
        <w:t>Bases legais: tutela da saúde, consentimento e cumprimento de obrigação legal.</w:t>
      </w:r>
    </w:p>
    <w:p>
      <w:pPr>
        <w:pStyle w:val="ListBullet"/>
      </w:pPr>
      <w:r>
        <w:t>Direitos do titular: acesso, correção, portabilidade e eliminação, nos limites da guarda legal do prontuário.</w:t>
      </w:r>
    </w:p>
    <w:p>
      <w:pPr>
        <w:pStyle w:val="ListBullet"/>
      </w:pPr>
      <w:r>
        <w:t>Segurança: controle de acesso por perfil, criptografia em trânsito e registro de auditoria.</w:t>
      </w:r>
    </w:p>
    <w:p>
      <w:pPr>
        <w:pStyle w:val="ListBullet"/>
      </w:pPr>
      <w:r>
        <w:t>Encarregado (DPO): [INSERIR CONTATO].</w:t>
      </w:r>
    </w:p>
    <w:p>
      <w:r>
        <w:t>AVISO: estes modelos NÃO substituem revisão por advogado especialista em saúde digital e LGPD. Prazos de guarda de prontuário devem ser confirmados na regulamentação aplicável.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