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071BF" w:rsidRDefault="00000000">
      <w:pPr>
        <w:pStyle w:val="Heading1"/>
      </w:pPr>
      <w:r>
        <w:t>Biased Production Propagandist Model</w:t>
      </w:r>
    </w:p>
    <w:p w:rsidR="001071BF" w:rsidRDefault="00000000">
      <w:pPr>
        <w:pStyle w:val="Heading2"/>
      </w:pPr>
      <w:r>
        <w:t>Interactive Tool Guide</w:t>
      </w:r>
      <w:r w:rsidR="00832A33">
        <w:t xml:space="preserve"> (4 pages)</w:t>
      </w:r>
    </w:p>
    <w:p w:rsidR="001071BF" w:rsidRDefault="00000000">
      <w:pPr>
        <w:pStyle w:val="Heading2"/>
        <w:spacing w:before="360"/>
      </w:pPr>
      <w:r>
        <w:t>What This Tool Does</w:t>
      </w:r>
    </w:p>
    <w:p w:rsidR="001071BF" w:rsidRDefault="00000000">
      <w:pPr>
        <w:spacing w:after="200"/>
      </w:pPr>
      <w:r>
        <w:t>This tool lets you explore the second propagandist strategy from O’Connor and Weatherall’s “How to Beat Science and Influence People” (2018). In the selective sharing model, the propagandist cherry-picks from scientists’ results. In this model—biased production—the propagandist runs their own experiments and selectively publishes only those that happen to favor the worse theory A.</w:t>
      </w:r>
    </w:p>
    <w:p w:rsidR="001071BF" w:rsidRDefault="00000000">
      <w:pPr>
        <w:spacing w:after="200"/>
      </w:pPr>
      <w:r>
        <w:t xml:space="preserve">The key idea: the propagandist’s experiments are conducted exactly the same way as the </w:t>
      </w:r>
      <w:proofErr w:type="gramStart"/>
      <w:r>
        <w:t>scientists’</w:t>
      </w:r>
      <w:proofErr w:type="gramEnd"/>
      <w:r>
        <w:t>. They use the same methods, test the same theory, and get the same kind of data. The only intervention is selective publication—they run many studies and report only the ones where, by chance, the results happened to favor theory A. No one is falsifying data. But by controlling which studies see the light of day, the propagandist can systematically mislead policymakers.</w:t>
      </w:r>
    </w:p>
    <w:p w:rsidR="001071BF" w:rsidRDefault="00000000">
      <w:pPr>
        <w:spacing w:after="200"/>
      </w:pPr>
      <w:r>
        <w:t>Like the selective sharing tool, this runs paired simulations: identical initial conditions, same scientists, same experiments—the only difference is whether the propagandist is active. This lets you see exactly what difference the propagandist makes.</w:t>
      </w:r>
    </w:p>
    <w:p w:rsidR="001071BF" w:rsidRDefault="00000000">
      <w:pPr>
        <w:pStyle w:val="Heading2"/>
      </w:pPr>
      <w:r>
        <w:t>Tool Features</w:t>
      </w:r>
    </w:p>
    <w:p w:rsidR="001071BF" w:rsidRDefault="00000000">
      <w:pPr>
        <w:pStyle w:val="Heading3"/>
      </w:pPr>
      <w:r>
        <w:t>Explore Tab</w:t>
      </w:r>
    </w:p>
    <w:p w:rsidR="001071BF" w:rsidRDefault="00000000">
      <w:pPr>
        <w:spacing w:after="200"/>
      </w:pPr>
      <w:r>
        <w:t>Step through the simulation one round at a time, or let it auto-run. You’ll see:</w:t>
      </w:r>
    </w:p>
    <w:p w:rsidR="001071BF" w:rsidRDefault="00000000">
      <w:pPr>
        <w:pStyle w:val="ListParagraph"/>
        <w:numPr>
          <w:ilvl w:val="0"/>
          <w:numId w:val="2"/>
        </w:numPr>
        <w:spacing w:after="120"/>
      </w:pPr>
      <w:r>
        <w:rPr>
          <w:b/>
          <w:bCs/>
        </w:rPr>
        <w:t xml:space="preserve">Network visualization: </w:t>
      </w:r>
      <w:r>
        <w:t>Scientists (circles, left), propagandist (large red rectangle, upper center), and policymakers (rounded rectangles, right). Colors reflect current beliefs—green means confident B is better, red means they’ve been convinced A is better.</w:t>
      </w:r>
    </w:p>
    <w:p w:rsidR="001071BF" w:rsidRDefault="00000000">
      <w:pPr>
        <w:pStyle w:val="ListParagraph"/>
        <w:numPr>
          <w:ilvl w:val="0"/>
          <w:numId w:val="2"/>
        </w:numPr>
        <w:spacing w:after="120"/>
      </w:pPr>
      <w:r>
        <w:rPr>
          <w:b/>
          <w:bCs/>
        </w:rPr>
        <w:t xml:space="preserve">Mouseover interactions: </w:t>
      </w:r>
      <w:r>
        <w:t>Hover over any node to see detailed information. Hovering over a policymaker shows their credence with and without the propagandist, which scientists they’re connected to, per-round and cumulative result breakdowns from scientists and the propagandist, and what the propagandist published this round. Hovering over the propagandist shows each study it ran, whether it was published or withheld, and the results.</w:t>
      </w:r>
    </w:p>
    <w:p w:rsidR="001071BF" w:rsidRDefault="00000000">
      <w:pPr>
        <w:pStyle w:val="ListParagraph"/>
        <w:numPr>
          <w:ilvl w:val="0"/>
          <w:numId w:val="2"/>
        </w:numPr>
        <w:spacing w:after="120"/>
      </w:pPr>
      <w:r>
        <w:rPr>
          <w:b/>
          <w:bCs/>
        </w:rPr>
        <w:t xml:space="preserve">Credence timeline: </w:t>
      </w:r>
      <w:r>
        <w:t>Tracks average policymaker credence over time for both the WITH-propagandist (red line) and WITHOUT-propagandist (blue line) conditions.</w:t>
      </w:r>
    </w:p>
    <w:p w:rsidR="001071BF" w:rsidRDefault="00000000">
      <w:pPr>
        <w:pStyle w:val="ListParagraph"/>
        <w:numPr>
          <w:ilvl w:val="0"/>
          <w:numId w:val="2"/>
        </w:numPr>
        <w:spacing w:after="120"/>
      </w:pPr>
      <w:r>
        <w:rPr>
          <w:b/>
          <w:bCs/>
        </w:rPr>
        <w:t xml:space="preserve">Display toggles: </w:t>
      </w:r>
      <w:r>
        <w:t>Show/hide scientist network connections, scientist–PM connections, and propagandist connections to reduce visual clutter or highlight specific pathways.</w:t>
      </w:r>
    </w:p>
    <w:p w:rsidR="001071BF" w:rsidRDefault="00000000">
      <w:pPr>
        <w:pStyle w:val="ListParagraph"/>
        <w:numPr>
          <w:ilvl w:val="0"/>
          <w:numId w:val="2"/>
        </w:numPr>
        <w:spacing w:after="120"/>
      </w:pPr>
      <w:r>
        <w:rPr>
          <w:b/>
          <w:bCs/>
        </w:rPr>
        <w:lastRenderedPageBreak/>
        <w:t xml:space="preserve">Two propagandist modes: </w:t>
      </w:r>
      <w:r>
        <w:t xml:space="preserve">Mode 1 (“Vary Number of Studies”) lets you control how many studies the propagandist runs each round, with each study the same size as the </w:t>
      </w:r>
      <w:proofErr w:type="gramStart"/>
      <w:r>
        <w:t>scientists’</w:t>
      </w:r>
      <w:proofErr w:type="gramEnd"/>
      <w:r>
        <w:t>. Mode 2 (“Vary Resources &amp; Study Size”) gives the propagandist a fixed budget of total experiments and lets you control how they divide those resources into smaller or larger studies.</w:t>
      </w:r>
    </w:p>
    <w:p w:rsidR="001071BF" w:rsidRDefault="00000000">
      <w:pPr>
        <w:pStyle w:val="Heading3"/>
      </w:pPr>
      <w:r>
        <w:t>Batch Tab</w:t>
      </w:r>
    </w:p>
    <w:p w:rsidR="001071BF" w:rsidRDefault="00000000">
      <w:pPr>
        <w:spacing w:after="200"/>
      </w:pPr>
      <w:r>
        <w:t>Run hundreds or thousands of simulations at once and see averaged results. This is how you see the systematic patterns that individual runs’ randomness obscures. The batch graph shows average PM credence over time across all runs, plus summary statistics like what percentage of runs end with policymakers deceived.</w:t>
      </w:r>
    </w:p>
    <w:p w:rsidR="001071BF" w:rsidRDefault="00000000">
      <w:pPr>
        <w:pStyle w:val="Heading2"/>
      </w:pPr>
      <w:r>
        <w:t>Key Parameters</w:t>
      </w:r>
    </w:p>
    <w:p w:rsidR="001071BF" w:rsidRDefault="00000000">
      <w:pPr>
        <w:pStyle w:val="ListParagraph"/>
        <w:numPr>
          <w:ilvl w:val="0"/>
          <w:numId w:val="2"/>
        </w:numPr>
        <w:spacing w:after="120"/>
      </w:pPr>
      <w:r>
        <w:rPr>
          <w:b/>
          <w:bCs/>
        </w:rPr>
        <w:t xml:space="preserve">Scientists (K): </w:t>
      </w:r>
      <w:r>
        <w:t xml:space="preserve">How many scientists are in the network. Unlike in selective sharing, more scientists </w:t>
      </w:r>
      <w:proofErr w:type="gramStart"/>
      <w:r>
        <w:t>is</w:t>
      </w:r>
      <w:proofErr w:type="gramEnd"/>
      <w:r>
        <w:t xml:space="preserve"> always better for policymakers here—the propagandist runs their own experiments, so more scientists just </w:t>
      </w:r>
      <w:proofErr w:type="gramStart"/>
      <w:r>
        <w:t>means</w:t>
      </w:r>
      <w:proofErr w:type="gramEnd"/>
      <w:r>
        <w:t xml:space="preserve"> more legitimate evidence.</w:t>
      </w:r>
    </w:p>
    <w:p w:rsidR="001071BF" w:rsidRDefault="00000000">
      <w:pPr>
        <w:pStyle w:val="ListParagraph"/>
        <w:numPr>
          <w:ilvl w:val="0"/>
          <w:numId w:val="2"/>
        </w:numPr>
        <w:spacing w:after="120"/>
      </w:pPr>
      <w:r>
        <w:rPr>
          <w:b/>
          <w:bCs/>
        </w:rPr>
        <w:t xml:space="preserve">Study size per step (n): </w:t>
      </w:r>
      <w:r>
        <w:t>How many individual experiments each scientist runs per round. Larger studies produce more reliable evidence each round.</w:t>
      </w:r>
    </w:p>
    <w:p w:rsidR="001071BF" w:rsidRDefault="00000000">
      <w:pPr>
        <w:pStyle w:val="ListParagraph"/>
        <w:numPr>
          <w:ilvl w:val="0"/>
          <w:numId w:val="2"/>
        </w:numPr>
        <w:spacing w:after="120"/>
      </w:pPr>
      <w:r>
        <w:rPr>
          <w:b/>
          <w:bCs/>
        </w:rPr>
        <w:t xml:space="preserve">Effect size (c): </w:t>
      </w:r>
      <w:r>
        <w:t>How much better B actually is than A. Larger values make the truth easier to detect.</w:t>
      </w:r>
    </w:p>
    <w:p w:rsidR="001071BF" w:rsidRDefault="00000000">
      <w:pPr>
        <w:pStyle w:val="ListParagraph"/>
        <w:numPr>
          <w:ilvl w:val="0"/>
          <w:numId w:val="2"/>
        </w:numPr>
        <w:spacing w:after="120"/>
      </w:pPr>
      <w:r>
        <w:rPr>
          <w:b/>
          <w:bCs/>
        </w:rPr>
        <w:t xml:space="preserve">PM connectedness (k): </w:t>
      </w:r>
      <w:r>
        <w:t>How many scientists each policymaker hears from directly.</w:t>
      </w:r>
    </w:p>
    <w:p w:rsidR="001071BF" w:rsidRDefault="00000000">
      <w:pPr>
        <w:pStyle w:val="ListParagraph"/>
        <w:numPr>
          <w:ilvl w:val="0"/>
          <w:numId w:val="2"/>
        </w:numPr>
        <w:spacing w:after="120"/>
      </w:pPr>
      <w:r>
        <w:rPr>
          <w:b/>
          <w:bCs/>
        </w:rPr>
        <w:t xml:space="preserve">Topology: </w:t>
      </w:r>
      <w:r>
        <w:t>How scientists are connected to each other. “Cycle” means each scientist shares with two neighbors; “Complete” means everyone shares with everyone.</w:t>
      </w:r>
    </w:p>
    <w:p w:rsidR="001071BF" w:rsidRDefault="00000000">
      <w:pPr>
        <w:pStyle w:val="ListParagraph"/>
        <w:numPr>
          <w:ilvl w:val="0"/>
          <w:numId w:val="2"/>
        </w:numPr>
        <w:spacing w:after="120"/>
      </w:pPr>
      <w:r>
        <w:rPr>
          <w:b/>
          <w:bCs/>
        </w:rPr>
        <w:t xml:space="preserve">Number of studies (Mode 1): </w:t>
      </w:r>
      <w:r>
        <w:t xml:space="preserve">How many studies the propagandist runs each round. Each study is the same size as the </w:t>
      </w:r>
      <w:proofErr w:type="gramStart"/>
      <w:r>
        <w:t>scientists’</w:t>
      </w:r>
      <w:proofErr w:type="gramEnd"/>
      <w:r>
        <w:t>. More studies = more chances to find publishable results.</w:t>
      </w:r>
    </w:p>
    <w:p w:rsidR="001071BF" w:rsidRDefault="00000000">
      <w:pPr>
        <w:pStyle w:val="ListParagraph"/>
        <w:numPr>
          <w:ilvl w:val="0"/>
          <w:numId w:val="2"/>
        </w:numPr>
        <w:spacing w:after="120"/>
      </w:pPr>
      <w:r>
        <w:rPr>
          <w:b/>
          <w:bCs/>
        </w:rPr>
        <w:t xml:space="preserve">Total resources / Study size (Mode 2): </w:t>
      </w:r>
      <w:r>
        <w:t>The propagandist’s total experimental budget and how they divide it. Smaller study size = more studies = more opportunities to cherry-pick favorable results. This is the key finding from O’Connor and Weatherall’s Figure 7.</w:t>
      </w:r>
    </w:p>
    <w:p w:rsidR="00832A33" w:rsidRDefault="00832A33">
      <w:pPr>
        <w:pStyle w:val="Heading2"/>
      </w:pPr>
    </w:p>
    <w:p w:rsidR="00832A33" w:rsidRDefault="00832A33">
      <w:pPr>
        <w:pStyle w:val="Heading2"/>
      </w:pPr>
    </w:p>
    <w:p w:rsidR="00832A33" w:rsidRDefault="00832A33">
      <w:pPr>
        <w:pStyle w:val="Heading2"/>
      </w:pPr>
    </w:p>
    <w:p w:rsidR="00832A33" w:rsidRDefault="00832A33">
      <w:pPr>
        <w:pStyle w:val="Heading2"/>
      </w:pPr>
    </w:p>
    <w:p w:rsidR="001071BF" w:rsidRDefault="00000000">
      <w:pPr>
        <w:pStyle w:val="Heading2"/>
      </w:pPr>
      <w:r>
        <w:lastRenderedPageBreak/>
        <w:t>Guided Exploration (~20 minutes)</w:t>
      </w:r>
    </w:p>
    <w:p w:rsidR="001071BF" w:rsidRDefault="00000000">
      <w:pPr>
        <w:pStyle w:val="Heading3"/>
      </w:pPr>
      <w:r>
        <w:t>Step 1: Watch a Single Run (5 min)</w:t>
      </w:r>
    </w:p>
    <w:p w:rsidR="001071BF" w:rsidRDefault="00000000">
      <w:pPr>
        <w:spacing w:after="200"/>
      </w:pPr>
      <w:r>
        <w:t>Open the Explore tab. Leave the default settings (Standard preset: 10 scientists, cycle topology, effect size 0.05, 10 propagandist studies).</w:t>
      </w:r>
    </w:p>
    <w:p w:rsidR="001071BF" w:rsidRDefault="00000000">
      <w:pPr>
        <w:spacing w:after="200"/>
      </w:pPr>
      <w:r>
        <w:t>Click Step a few times. Watch the scientist colors change and the credence graph diverge. Hover over the propagandist to see its lab at work: how many studies it ran, their results, and which ones it chose to publish. Notice that it only publishes studies where failures outnumbered successes—results that make theory A look better than B.</w:t>
      </w:r>
    </w:p>
    <w:p w:rsidR="001071BF" w:rsidRDefault="00000000">
      <w:pPr>
        <w:spacing w:after="200"/>
      </w:pPr>
      <w:r>
        <w:t>Now hover over a policymaker. Look at the “Results this round” section. Compare what the PM received directly from scientists versus what came from the propagandist. The propagandist’s contributions will be skewed toward negative results (more failures than successes), while the scientists’ results should be more balanced or slightly positive.</w:t>
      </w:r>
    </w:p>
    <w:p w:rsidR="001071BF" w:rsidRDefault="00000000">
      <w:pPr>
        <w:spacing w:after="200"/>
      </w:pPr>
      <w:r>
        <w:rPr>
          <w:b/>
          <w:bCs/>
          <w:i/>
          <w:iCs/>
        </w:rPr>
        <w:t xml:space="preserve">Question to think about: </w:t>
      </w:r>
      <w:r>
        <w:rPr>
          <w:i/>
          <w:iCs/>
        </w:rPr>
        <w:t>The propagandist is using the exact same experimental methods as the scientists. Their data is generated by the same process. Why is what they’re doing misleading?</w:t>
      </w:r>
    </w:p>
    <w:p w:rsidR="001071BF" w:rsidRDefault="00000000">
      <w:pPr>
        <w:pStyle w:val="Heading3"/>
      </w:pPr>
      <w:r>
        <w:t>Step 2: See the Big Picture (5 min)</w:t>
      </w:r>
    </w:p>
    <w:p w:rsidR="001071BF" w:rsidRDefault="00000000">
      <w:pPr>
        <w:spacing w:after="200"/>
      </w:pPr>
      <w:r>
        <w:t>Switch to the Batch tab. Keep the Standard preset, 2000 runs, stop at scientific consensus. Click Run Batch.</w:t>
      </w:r>
    </w:p>
    <w:p w:rsidR="001071BF" w:rsidRDefault="00000000">
      <w:pPr>
        <w:spacing w:after="200"/>
      </w:pPr>
      <w:r>
        <w:t>Look at the two lines on the graph. The blue (no propagandist) line should climb toward 1. The red (with propagandist) line stays lower or may stay below 0.5.</w:t>
      </w:r>
    </w:p>
    <w:p w:rsidR="001071BF" w:rsidRDefault="00000000">
      <w:pPr>
        <w:spacing w:after="200"/>
      </w:pPr>
      <w:r>
        <w:t>Check the summary statistics. What percentage of runs end with policymakers deceived (average credence below 0.5) in each condition?</w:t>
      </w:r>
    </w:p>
    <w:p w:rsidR="001071BF" w:rsidRDefault="00000000">
      <w:pPr>
        <w:spacing w:after="200"/>
      </w:pPr>
      <w:r>
        <w:rPr>
          <w:b/>
          <w:bCs/>
          <w:i/>
          <w:iCs/>
        </w:rPr>
        <w:t xml:space="preserve">Question to think about: </w:t>
      </w:r>
      <w:r>
        <w:rPr>
          <w:i/>
          <w:iCs/>
        </w:rPr>
        <w:t>Compare these results to what you saw with the selective sharing model. In selective sharing, the propagandist doesn’t spend any resources on experiments—they just curate what scientists already produced. Here, the propagandist has to fund and run their own research program. Which strategy seems more effective? Why might the “cheaper” strategy sometimes work better?</w:t>
      </w:r>
    </w:p>
    <w:p w:rsidR="001071BF" w:rsidRDefault="00000000">
      <w:pPr>
        <w:pStyle w:val="Heading3"/>
      </w:pPr>
      <w:r>
        <w:t>Step 3: Resources and Study Size (5 min)</w:t>
      </w:r>
    </w:p>
    <w:p w:rsidR="001071BF" w:rsidRDefault="00000000">
      <w:pPr>
        <w:spacing w:after="200"/>
      </w:pPr>
      <w:r>
        <w:t>This is where the biased production model reveals its most important insight. Switch to Mode 2: “Vary Resources &amp; Study Size.”</w:t>
      </w:r>
    </w:p>
    <w:p w:rsidR="001071BF" w:rsidRDefault="00000000">
      <w:pPr>
        <w:spacing w:after="200"/>
      </w:pPr>
      <w:r>
        <w:t>Start with the Easy to Deceive preset (total resources: 50, study size: 2). Run a batch. Note the results.</w:t>
      </w:r>
    </w:p>
    <w:p w:rsidR="001071BF" w:rsidRDefault="00000000">
      <w:pPr>
        <w:spacing w:after="200"/>
      </w:pPr>
      <w:r>
        <w:t>Now keep total resources at 50 but increase the propagandist’s study size to 10, then 25, then 50. Run a batch each time and compare. As the study size increases (and the number of studies decreases), the propagandist becomes much less effective.</w:t>
      </w:r>
    </w:p>
    <w:p w:rsidR="001071BF" w:rsidRDefault="00000000">
      <w:pPr>
        <w:spacing w:after="200"/>
      </w:pPr>
      <w:r>
        <w:lastRenderedPageBreak/>
        <w:t>Think about why: with 50 resources and study size 2, the propagandist runs 25 tiny studies. Each tiny study has a decent chance of going the wrong way by luck. With study size 50, they run just one study—and a single well-powered study is very likely to correctly show that B is better, leaving the propagandist with nothing to publish.</w:t>
      </w:r>
    </w:p>
    <w:p w:rsidR="001071BF" w:rsidRDefault="00000000">
      <w:pPr>
        <w:spacing w:after="200"/>
      </w:pPr>
      <w:r>
        <w:rPr>
          <w:b/>
          <w:bCs/>
          <w:i/>
          <w:iCs/>
        </w:rPr>
        <w:t xml:space="preserve">Question to think about: </w:t>
      </w:r>
      <w:r>
        <w:rPr>
          <w:i/>
          <w:iCs/>
        </w:rPr>
        <w:t>O’Connor and Weatherall argue that this finding has implications for how we fund science. If a scientific community has a fixed total budget, is it better to fund many small studies or fewer large ones? How does the answer change when you consider the possibility of propagandists exploiting the results?</w:t>
      </w:r>
    </w:p>
    <w:p w:rsidR="001071BF" w:rsidRDefault="00000000">
      <w:pPr>
        <w:pStyle w:val="Heading3"/>
      </w:pPr>
      <w:r>
        <w:t>Step 4: More Scientists, More Safety? (5 min)</w:t>
      </w:r>
    </w:p>
    <w:p w:rsidR="001071BF" w:rsidRDefault="00000000">
      <w:pPr>
        <w:spacing w:after="200"/>
      </w:pPr>
      <w:r>
        <w:t>Run a batch with the Standard preset (10 scientists). Note the results. Now switch to the More Scientists preset (20 scientists) and run again.</w:t>
      </w:r>
    </w:p>
    <w:p w:rsidR="001071BF" w:rsidRDefault="00000000">
      <w:pPr>
        <w:spacing w:after="200"/>
      </w:pPr>
      <w:r>
        <w:t xml:space="preserve">In biased production, more scientists should help policymakers. The propagandist’s output is fixed—it doesn’t increase with the number of scientists—so more scientists just </w:t>
      </w:r>
      <w:proofErr w:type="gramStart"/>
      <w:r>
        <w:t>means</w:t>
      </w:r>
      <w:proofErr w:type="gramEnd"/>
      <w:r>
        <w:t xml:space="preserve"> more legitimate evidence flowing to policymakers.</w:t>
      </w:r>
    </w:p>
    <w:p w:rsidR="001071BF" w:rsidRDefault="00000000">
      <w:pPr>
        <w:spacing w:after="200"/>
      </w:pPr>
      <w:r>
        <w:t xml:space="preserve">This is a key difference from selective sharing. In selective sharing, more scientists can actually hurt policymakers, because a larger scientific community generates more spurious results for the propagandist to exploit. In biased production, the propagandist’s output is independent of the scientific community, so more scientists </w:t>
      </w:r>
      <w:proofErr w:type="gramStart"/>
      <w:r>
        <w:t>is</w:t>
      </w:r>
      <w:proofErr w:type="gramEnd"/>
      <w:r>
        <w:t xml:space="preserve"> unequivocally good.</w:t>
      </w:r>
    </w:p>
    <w:p w:rsidR="001071BF" w:rsidRDefault="00000000">
      <w:pPr>
        <w:spacing w:after="200"/>
      </w:pPr>
      <w:r>
        <w:rPr>
          <w:b/>
          <w:bCs/>
          <w:i/>
          <w:iCs/>
        </w:rPr>
        <w:t xml:space="preserve">Question to think about: </w:t>
      </w:r>
      <w:r>
        <w:rPr>
          <w:i/>
          <w:iCs/>
        </w:rPr>
        <w:t>What does this difference tell us about the two propaganda strategies? When a propagandist is cherry-picking from existing research, does growing the research community help or hurt the public’s ability to learn the truth? What about when the propagandist is running their own research program?</w:t>
      </w:r>
    </w:p>
    <w:sectPr w:rsidR="001071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65158"/>
    <w:multiLevelType w:val="hybridMultilevel"/>
    <w:tmpl w:val="DAF45C78"/>
    <w:lvl w:ilvl="0" w:tplc="BA586C26">
      <w:start w:val="1"/>
      <w:numFmt w:val="bullet"/>
      <w:lvlText w:val="•"/>
      <w:lvlJc w:val="left"/>
      <w:pPr>
        <w:ind w:left="720" w:hanging="360"/>
      </w:pPr>
    </w:lvl>
    <w:lvl w:ilvl="1" w:tplc="5F7EEC1C">
      <w:numFmt w:val="decimal"/>
      <w:lvlText w:val=""/>
      <w:lvlJc w:val="left"/>
    </w:lvl>
    <w:lvl w:ilvl="2" w:tplc="8D4E571E">
      <w:numFmt w:val="decimal"/>
      <w:lvlText w:val=""/>
      <w:lvlJc w:val="left"/>
    </w:lvl>
    <w:lvl w:ilvl="3" w:tplc="7C741308">
      <w:numFmt w:val="decimal"/>
      <w:lvlText w:val=""/>
      <w:lvlJc w:val="left"/>
    </w:lvl>
    <w:lvl w:ilvl="4" w:tplc="8FDA0156">
      <w:numFmt w:val="decimal"/>
      <w:lvlText w:val=""/>
      <w:lvlJc w:val="left"/>
    </w:lvl>
    <w:lvl w:ilvl="5" w:tplc="8128387E">
      <w:numFmt w:val="decimal"/>
      <w:lvlText w:val=""/>
      <w:lvlJc w:val="left"/>
    </w:lvl>
    <w:lvl w:ilvl="6" w:tplc="C332D2CE">
      <w:numFmt w:val="decimal"/>
      <w:lvlText w:val=""/>
      <w:lvlJc w:val="left"/>
    </w:lvl>
    <w:lvl w:ilvl="7" w:tplc="ACAE2908">
      <w:numFmt w:val="decimal"/>
      <w:lvlText w:val=""/>
      <w:lvlJc w:val="left"/>
    </w:lvl>
    <w:lvl w:ilvl="8" w:tplc="739CC08E">
      <w:numFmt w:val="decimal"/>
      <w:lvlText w:val=""/>
      <w:lvlJc w:val="left"/>
    </w:lvl>
  </w:abstractNum>
  <w:abstractNum w:abstractNumId="1" w15:restartNumberingAfterBreak="0">
    <w:nsid w:val="261769F3"/>
    <w:multiLevelType w:val="hybridMultilevel"/>
    <w:tmpl w:val="ADCAC5CC"/>
    <w:lvl w:ilvl="0" w:tplc="D0BEB8EE">
      <w:start w:val="1"/>
      <w:numFmt w:val="bullet"/>
      <w:lvlText w:val="●"/>
      <w:lvlJc w:val="left"/>
      <w:pPr>
        <w:ind w:left="720" w:hanging="360"/>
      </w:pPr>
    </w:lvl>
    <w:lvl w:ilvl="1" w:tplc="19F2C31E">
      <w:start w:val="1"/>
      <w:numFmt w:val="bullet"/>
      <w:lvlText w:val="○"/>
      <w:lvlJc w:val="left"/>
      <w:pPr>
        <w:ind w:left="1440" w:hanging="360"/>
      </w:pPr>
    </w:lvl>
    <w:lvl w:ilvl="2" w:tplc="C8260A6C">
      <w:start w:val="1"/>
      <w:numFmt w:val="bullet"/>
      <w:lvlText w:val="■"/>
      <w:lvlJc w:val="left"/>
      <w:pPr>
        <w:ind w:left="2160" w:hanging="360"/>
      </w:pPr>
    </w:lvl>
    <w:lvl w:ilvl="3" w:tplc="0AB4E304">
      <w:start w:val="1"/>
      <w:numFmt w:val="bullet"/>
      <w:lvlText w:val="●"/>
      <w:lvlJc w:val="left"/>
      <w:pPr>
        <w:ind w:left="2880" w:hanging="360"/>
      </w:pPr>
    </w:lvl>
    <w:lvl w:ilvl="4" w:tplc="C82CB2A6">
      <w:start w:val="1"/>
      <w:numFmt w:val="bullet"/>
      <w:lvlText w:val="○"/>
      <w:lvlJc w:val="left"/>
      <w:pPr>
        <w:ind w:left="3600" w:hanging="360"/>
      </w:pPr>
    </w:lvl>
    <w:lvl w:ilvl="5" w:tplc="2AD21AD6">
      <w:start w:val="1"/>
      <w:numFmt w:val="bullet"/>
      <w:lvlText w:val="■"/>
      <w:lvlJc w:val="left"/>
      <w:pPr>
        <w:ind w:left="4320" w:hanging="360"/>
      </w:pPr>
    </w:lvl>
    <w:lvl w:ilvl="6" w:tplc="F3709152">
      <w:start w:val="1"/>
      <w:numFmt w:val="bullet"/>
      <w:lvlText w:val="●"/>
      <w:lvlJc w:val="left"/>
      <w:pPr>
        <w:ind w:left="5040" w:hanging="360"/>
      </w:pPr>
    </w:lvl>
    <w:lvl w:ilvl="7" w:tplc="A00EB05E">
      <w:start w:val="1"/>
      <w:numFmt w:val="bullet"/>
      <w:lvlText w:val="●"/>
      <w:lvlJc w:val="left"/>
      <w:pPr>
        <w:ind w:left="5760" w:hanging="360"/>
      </w:pPr>
    </w:lvl>
    <w:lvl w:ilvl="8" w:tplc="AF4A26A4">
      <w:start w:val="1"/>
      <w:numFmt w:val="bullet"/>
      <w:lvlText w:val="●"/>
      <w:lvlJc w:val="left"/>
      <w:pPr>
        <w:ind w:left="6480" w:hanging="360"/>
      </w:pPr>
    </w:lvl>
  </w:abstractNum>
  <w:num w:numId="1" w16cid:durableId="246117902">
    <w:abstractNumId w:val="1"/>
    <w:lvlOverride w:ilvl="0">
      <w:startOverride w:val="1"/>
    </w:lvlOverride>
  </w:num>
  <w:num w:numId="2" w16cid:durableId="1359938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1BF"/>
    <w:rsid w:val="001071BF"/>
    <w:rsid w:val="002D4FBE"/>
    <w:rsid w:val="00832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35C56C"/>
  <w15:docId w15:val="{1BB47636-6EAF-B444-9AF0-5F257DE9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1377</Words>
  <Characters>7026</Characters>
  <Application>Microsoft Office Word</Application>
  <DocSecurity>0</DocSecurity>
  <Lines>143</Lines>
  <Paragraphs>52</Paragraphs>
  <ScaleCrop>false</ScaleCrop>
  <Company/>
  <LinksUpToDate>false</LinksUpToDate>
  <CharactersWithSpaces>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Egan</cp:lastModifiedBy>
  <cp:revision>2</cp:revision>
  <dcterms:created xsi:type="dcterms:W3CDTF">2026-03-31T19:44:00Z</dcterms:created>
  <dcterms:modified xsi:type="dcterms:W3CDTF">2026-03-31T19:45:00Z</dcterms:modified>
</cp:coreProperties>
</file>