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4A3090"/>
          <w:sz w:val="36"/>
          <w:szCs w:val="36"/>
        </w:rPr>
        <w:t xml:space="preserve">Selective Sharing Propagandist Model</w:t>
      </w:r>
    </w:p>
    <w:p>
      <w:pPr>
        <w:spacing w:after="300"/>
        <w:jc w:val="center"/>
      </w:pPr>
      <w:r>
        <w:rPr>
          <w:rFonts w:ascii="Arial" w:cs="Arial" w:eastAsia="Arial" w:hAnsi="Arial"/>
          <w:color w:val="666666"/>
          <w:sz w:val="28"/>
          <w:szCs w:val="28"/>
        </w:rPr>
        <w:t xml:space="preserve">Interactive Tool Guide</w:t>
      </w:r>
    </w:p>
    <w:p>
      <w:pPr>
        <w:pStyle w:val="Heading1"/>
      </w:pPr>
      <w:r>
        <w:t xml:space="preserve">What This Tool Does</w:t>
      </w:r>
    </w:p>
    <w:p>
      <w:pPr>
        <w:spacing w:after="150"/>
      </w:pPr>
      <w:r>
        <w:t xml:space="preserve">This tool lets you explore the model from O’Connor and Weatherall’s “How to Beat Science and Influence People” (2018). The model shows how a propagandist who never lies or fabricates data—who only </w:t>
      </w:r>
      <w:r>
        <w:rPr>
          <w:b/>
          <w:bCs/>
        </w:rPr>
        <w:t xml:space="preserve">selectively shares</w:t>
      </w:r>
      <w:r>
        <w:t xml:space="preserve"> real scientific results—can systematically mislead policymakers.</w:t>
      </w:r>
    </w:p>
    <w:p>
      <w:pPr>
        <w:spacing w:after="150"/>
      </w:pPr>
      <w:r>
        <w:t xml:space="preserve">The key idea: scientists run experiments on whether treatment B is better than treatment A. (It is.) They share results with their network neighbors and update their beliefs using Bayes’ theorem. Policymakers are connected to some scientists and form their own beliefs based on what they hear. The propagandist watches all the science, but only passes along results that happen to favor A—creating a misleading picture without ever fabricating anything.</w:t>
      </w:r>
    </w:p>
    <w:p>
      <w:pPr>
        <w:spacing w:after="150"/>
      </w:pPr>
      <w:r>
        <w:t xml:space="preserve">The tool runs </w:t>
      </w:r>
      <w:r>
        <w:rPr>
          <w:b/>
          <w:bCs/>
        </w:rPr>
        <w:t xml:space="preserve">paired simulations</w:t>
      </w:r>
      <w:r>
        <w:t xml:space="preserve">: identical initial conditions, same scientists, same experiments—the only difference is whether the propagandist is active. This lets you see exactly what difference the propagandist makes.</w:t>
      </w:r>
    </w:p>
    <w:p>
      <w:pPr>
        <w:pStyle w:val="Heading1"/>
      </w:pPr>
      <w:r>
        <w:t xml:space="preserve">Tool Features</w:t>
      </w:r>
    </w:p>
    <w:p>
      <w:pPr>
        <w:pStyle w:val="Heading2"/>
      </w:pPr>
      <w:r>
        <w:t xml:space="preserve">Explore Tab</w:t>
      </w:r>
    </w:p>
    <w:p>
      <w:pPr>
        <w:spacing w:after="100"/>
      </w:pPr>
      <w:r>
        <w:t xml:space="preserve">Step through the simulation one round at a time, or let it auto-run. You’ll see:</w:t>
      </w:r>
    </w:p>
    <w:p>
      <w:pPr>
        <w:pStyle w:val="ListParagraph"/>
        <w:numPr>
          <w:ilvl w:val="0"/>
          <w:numId w:val="2"/>
        </w:numPr>
        <w:spacing w:after="60"/>
      </w:pPr>
      <w:r>
        <w:rPr>
          <w:b/>
          <w:bCs/>
        </w:rPr>
        <w:t xml:space="preserve">Network visualization: </w:t>
      </w:r>
      <w:r>
        <w:t xml:space="preserve">Scientists (circles, left), propagandist (red diamond, top center), and policymakers (squares, right). Colors reflect current beliefs—green means confident B is better, red means they’ve given up on B.</w:t>
      </w:r>
    </w:p>
    <w:p>
      <w:pPr>
        <w:pStyle w:val="ListParagraph"/>
        <w:numPr>
          <w:ilvl w:val="0"/>
          <w:numId w:val="2"/>
        </w:numPr>
        <w:spacing w:after="60"/>
      </w:pPr>
      <w:r>
        <w:rPr>
          <w:b/>
          <w:bCs/>
        </w:rPr>
        <w:t xml:space="preserve">Mouseover interactions: </w:t>
      </w:r>
      <w:r>
        <w:t xml:space="preserve">Hover over any node to see information flow. Colored lines show what evidence is moving and in which direction—green lines carry B-supporting evidence, red lines carry A-supporting evidence.</w:t>
      </w:r>
    </w:p>
    <w:p>
      <w:pPr>
        <w:pStyle w:val="ListParagraph"/>
        <w:numPr>
          <w:ilvl w:val="0"/>
          <w:numId w:val="2"/>
        </w:numPr>
        <w:spacing w:after="60"/>
      </w:pPr>
      <w:r>
        <w:rPr>
          <w:b/>
          <w:bCs/>
        </w:rPr>
        <w:t xml:space="preserve">Credence timeline: </w:t>
      </w:r>
      <w:r>
        <w:t xml:space="preserve">Tracks average policymaker credence over time for both the WITH-propagandist (red line) and WITHOUT-propagandist (blue line) conditions.</w:t>
      </w:r>
    </w:p>
    <w:p>
      <w:pPr>
        <w:pStyle w:val="ListParagraph"/>
        <w:numPr>
          <w:ilvl w:val="0"/>
          <w:numId w:val="2"/>
        </w:numPr>
        <w:spacing w:after="60"/>
      </w:pPr>
      <w:r>
        <w:rPr>
          <w:b/>
          <w:bCs/>
        </w:rPr>
        <w:t xml:space="preserve">Display toggles: </w:t>
      </w:r>
      <w:r>
        <w:t xml:space="preserve">Show/hide scientist network connections, scientist–PM connections, and propagandist selections to reduce visual clutter or highlight specific pathways.</w:t>
      </w:r>
    </w:p>
    <w:p>
      <w:pPr>
        <w:pStyle w:val="ListParagraph"/>
        <w:numPr>
          <w:ilvl w:val="0"/>
          <w:numId w:val="2"/>
        </w:numPr>
        <w:spacing w:after="100"/>
      </w:pPr>
      <w:r>
        <w:rPr>
          <w:b/>
          <w:bCs/>
        </w:rPr>
        <w:t xml:space="preserve">Double counting toggle: </w:t>
      </w:r>
      <w:r>
        <w:t xml:space="preserve">In O’Connor and Weatherall’s model, policymakers double-count evidence they hear from both a scientist and the propagandist. You can turn this off to see how much of the propagandist’s effect comes from double counting versus selective sharing alone.</w:t>
      </w:r>
    </w:p>
    <w:p>
      <w:pPr>
        <w:pStyle w:val="Heading2"/>
      </w:pPr>
      <w:r>
        <w:t xml:space="preserve">Batch Tab</w:t>
      </w:r>
    </w:p>
    <w:p>
      <w:pPr>
        <w:spacing w:after="100"/>
      </w:pPr>
      <w:r>
        <w:t xml:space="preserve">Run hundreds or thousands of simulations at once and see averaged results. This is how you see the systematic patterns that individual runs’ randomness obscures. The batch graph shows average PM credence over time across all runs, plus summary statistics like what percentage of runs end with policymakers deceived.</w:t>
      </w:r>
    </w:p>
    <w:p>
      <w:pPr>
        <w:pStyle w:val="Heading2"/>
      </w:pPr>
      <w:r>
        <w:t xml:space="preserve">Key Parameters</w:t>
      </w:r>
    </w:p>
    <w:p>
      <w:pPr>
        <w:pStyle w:val="ListParagraph"/>
        <w:numPr>
          <w:ilvl w:val="0"/>
          <w:numId w:val="2"/>
        </w:numPr>
        <w:spacing w:after="60"/>
      </w:pPr>
      <w:r>
        <w:rPr>
          <w:b/>
          <w:bCs/>
        </w:rPr>
        <w:t xml:space="preserve">Scientists (K): </w:t>
      </w:r>
      <w:r>
        <w:t xml:space="preserve">How many scientists are in the network.</w:t>
      </w:r>
    </w:p>
    <w:p>
      <w:pPr>
        <w:pStyle w:val="ListParagraph"/>
        <w:numPr>
          <w:ilvl w:val="0"/>
          <w:numId w:val="2"/>
        </w:numPr>
        <w:spacing w:after="60"/>
      </w:pPr>
      <w:r>
        <w:rPr>
          <w:b/>
          <w:bCs/>
        </w:rPr>
        <w:t xml:space="preserve">Trial size per step (n): </w:t>
      </w:r>
      <w:r>
        <w:t xml:space="preserve">How many experimental trials each scientist runs per round. More trials = stronger evidence each round.</w:t>
      </w:r>
    </w:p>
    <w:p>
      <w:pPr>
        <w:pStyle w:val="ListParagraph"/>
        <w:numPr>
          <w:ilvl w:val="0"/>
          <w:numId w:val="2"/>
        </w:numPr>
        <w:spacing w:after="60"/>
      </w:pPr>
      <w:r>
        <w:rPr>
          <w:b/>
          <w:bCs/>
        </w:rPr>
        <w:t xml:space="preserve">Effect size (c): </w:t>
      </w:r>
      <w:r>
        <w:t xml:space="preserve">How much better B actually is than A. Larger = easier for scientists to detect the truth.</w:t>
      </w:r>
    </w:p>
    <w:p>
      <w:pPr>
        <w:pStyle w:val="ListParagraph"/>
        <w:numPr>
          <w:ilvl w:val="0"/>
          <w:numId w:val="2"/>
        </w:numPr>
        <w:spacing w:after="60"/>
      </w:pPr>
      <w:r>
        <w:rPr>
          <w:b/>
          <w:bCs/>
        </w:rPr>
        <w:t xml:space="preserve">PM connectedness (k): </w:t>
      </w:r>
      <w:r>
        <w:t xml:space="preserve">How many scientists each policymaker hears from directly.</w:t>
      </w:r>
    </w:p>
    <w:p>
      <w:pPr>
        <w:pStyle w:val="ListParagraph"/>
        <w:numPr>
          <w:ilvl w:val="0"/>
          <w:numId w:val="2"/>
        </w:numPr>
        <w:spacing w:after="100"/>
      </w:pPr>
      <w:r>
        <w:rPr>
          <w:b/>
          <w:bCs/>
        </w:rPr>
        <w:t xml:space="preserve">Topology: </w:t>
      </w:r>
      <w:r>
        <w:t xml:space="preserve">How scientists are connected. “Cycle” means each scientist shares with two neighbors; “Complete” means everyone shares with everyone.</w:t>
      </w:r>
    </w:p>
    <w:p>
      <w:r>
        <w:br w:type="page"/>
      </w:r>
    </w:p>
    <w:p>
      <w:pPr>
        <w:pStyle w:val="Heading1"/>
      </w:pPr>
      <w:r>
        <w:t xml:space="preserve">Guided Exploration (~20 minutes)</w:t>
      </w:r>
    </w:p>
    <w:p>
      <w:pPr>
        <w:pStyle w:val="Heading2"/>
      </w:pPr>
      <w:r>
        <w:t xml:space="preserve">Step 1: Watch a Single Run (5 min)</w:t>
      </w:r>
    </w:p>
    <w:p>
      <w:pPr>
        <w:pStyle w:val="ListParagraph"/>
        <w:numPr>
          <w:ilvl w:val="0"/>
          <w:numId w:val="3"/>
        </w:numPr>
        <w:spacing w:after="60"/>
      </w:pPr>
      <w:r>
        <w:t xml:space="preserve">Open the Explore tab. Leave the default settings (Standard preset: 10 scientists, cycle topology, effect size 0.05).</w:t>
      </w:r>
    </w:p>
    <w:p>
      <w:pPr>
        <w:pStyle w:val="ListParagraph"/>
        <w:numPr>
          <w:ilvl w:val="0"/>
          <w:numId w:val="3"/>
        </w:numPr>
        <w:spacing w:after="60"/>
      </w:pPr>
      <w:r>
        <w:t xml:space="preserve">Click </w:t>
      </w:r>
      <w:r>
        <w:rPr>
          <w:b/>
          <w:bCs/>
        </w:rPr>
        <w:t xml:space="preserve">Step</w:t>
      </w:r>
      <w:r>
        <w:t xml:space="preserve"> a few times. Watch the scientist colors change and the credence graph diverge. Turn on </w:t>
      </w:r>
      <w:r>
        <w:rPr>
          <w:b/>
          <w:bCs/>
        </w:rPr>
        <w:t xml:space="preserve">Show propagandist selections</w:t>
      </w:r>
      <w:r>
        <w:t xml:space="preserve"> to see which scientists’ results the propagandist shares.</w:t>
      </w:r>
    </w:p>
    <w:p>
      <w:pPr>
        <w:pStyle w:val="ListParagraph"/>
        <w:numPr>
          <w:ilvl w:val="0"/>
          <w:numId w:val="3"/>
        </w:numPr>
        <w:spacing w:after="60"/>
      </w:pPr>
      <w:r>
        <w:t xml:space="preserve">Hover over the propagandist to see the flow: which scientists produced “bad” results (where A looked better than B by chance), and that those results go to all policymakers.</w:t>
      </w:r>
    </w:p>
    <w:p>
      <w:pPr>
        <w:pStyle w:val="ListParagraph"/>
        <w:numPr>
          <w:ilvl w:val="0"/>
          <w:numId w:val="3"/>
        </w:numPr>
        <w:spacing w:after="100"/>
      </w:pPr>
      <w:r>
        <w:t xml:space="preserve">Hover over a policymaker. Notice the difference between WITH and WITHOUT credences shown in the tooltip. The gap is the propagandist’s effect in this particular run.</w:t>
      </w:r>
    </w:p>
    <w:p>
      <w:pPr>
        <w:spacing w:after="150"/>
      </w:pPr>
      <w:r>
        <w:rPr>
          <w:b/>
          <w:bCs/>
          <w:i/>
          <w:iCs/>
        </w:rPr>
        <w:t xml:space="preserve">Question to think about: </w:t>
      </w:r>
      <w:r>
        <w:rPr>
          <w:i/>
          <w:iCs/>
        </w:rPr>
        <w:t xml:space="preserve">The propagandist never lies. Every result they share is a real experimental outcome. Why is what they’re doing misleading?</w:t>
      </w:r>
    </w:p>
    <w:p>
      <w:pPr>
        <w:pStyle w:val="Heading2"/>
      </w:pPr>
      <w:r>
        <w:t xml:space="preserve">Step 2: See the Big Picture (5 min)</w:t>
      </w:r>
    </w:p>
    <w:p>
      <w:pPr>
        <w:pStyle w:val="ListParagraph"/>
        <w:numPr>
          <w:ilvl w:val="0"/>
          <w:numId w:val="3"/>
        </w:numPr>
        <w:spacing w:after="60"/>
      </w:pPr>
      <w:r>
        <w:t xml:space="preserve">Switch to the </w:t>
      </w:r>
      <w:r>
        <w:rPr>
          <w:b/>
          <w:bCs/>
        </w:rPr>
        <w:t xml:space="preserve">Batch</w:t>
      </w:r>
      <w:r>
        <w:t xml:space="preserve"> tab. Keep the Standard preset, 2000 runs, stop at scientific consensus. Click </w:t>
      </w:r>
      <w:r>
        <w:rPr>
          <w:b/>
          <w:bCs/>
        </w:rPr>
        <w:t xml:space="preserve">Run Batch</w:t>
      </w:r>
      <w:r>
        <w:t xml:space="preserve">.</w:t>
      </w:r>
    </w:p>
    <w:p>
      <w:pPr>
        <w:pStyle w:val="ListParagraph"/>
        <w:numPr>
          <w:ilvl w:val="0"/>
          <w:numId w:val="3"/>
        </w:numPr>
        <w:spacing w:after="60"/>
      </w:pPr>
      <w:r>
        <w:t xml:space="preserve">Look at the two lines on the graph. The blue (no propagandist) line should climb toward 1. The red (with propagandist) line stays lower or may stay below 0.5.</w:t>
      </w:r>
    </w:p>
    <w:p>
      <w:pPr>
        <w:pStyle w:val="ListParagraph"/>
        <w:numPr>
          <w:ilvl w:val="0"/>
          <w:numId w:val="3"/>
        </w:numPr>
        <w:spacing w:after="100"/>
      </w:pPr>
      <w:r>
        <w:t xml:space="preserve">Check the summary statistics. What percentage of runs end with policymakers deceived (average credence below 0.5) in each condition?</w:t>
      </w:r>
    </w:p>
    <w:p>
      <w:pPr>
        <w:spacing w:after="150"/>
      </w:pPr>
      <w:r>
        <w:rPr>
          <w:b/>
          <w:bCs/>
          <w:i/>
          <w:iCs/>
        </w:rPr>
        <w:t xml:space="preserve">Question to think about: </w:t>
      </w:r>
      <w:r>
        <w:rPr>
          <w:i/>
          <w:iCs/>
        </w:rPr>
        <w:t xml:space="preserve">The scientists always reach the right answer eventually. Why doesn’t that protect the policymakers?</w:t>
      </w:r>
    </w:p>
    <w:p>
      <w:pPr>
        <w:pStyle w:val="Heading2"/>
      </w:pPr>
      <w:r>
        <w:t xml:space="preserve">Step 3: What Makes Propaganda Easier or Harder? (5 min)</w:t>
      </w:r>
    </w:p>
    <w:p>
      <w:pPr>
        <w:spacing w:after="100"/>
      </w:pPr>
      <w:r>
        <w:t xml:space="preserve">Run batch simulations with these presets and compare the results:</w:t>
      </w:r>
    </w:p>
    <w:p>
      <w:pPr>
        <w:pStyle w:val="ListParagraph"/>
        <w:numPr>
          <w:ilvl w:val="0"/>
          <w:numId w:val="2"/>
        </w:numPr>
        <w:spacing w:after="60"/>
      </w:pPr>
      <w:r>
        <w:rPr>
          <w:b/>
          <w:bCs/>
        </w:rPr>
        <w:t xml:space="preserve">Easy to Deceive </w:t>
      </w:r>
      <w:r>
        <w:t xml:space="preserve">(small trial size, tiny effect size, low PM connectedness): What happens?</w:t>
      </w:r>
    </w:p>
    <w:p>
      <w:pPr>
        <w:pStyle w:val="ListParagraph"/>
        <w:numPr>
          <w:ilvl w:val="0"/>
          <w:numId w:val="2"/>
        </w:numPr>
        <w:spacing w:after="60"/>
      </w:pPr>
      <w:r>
        <w:rPr>
          <w:b/>
          <w:bCs/>
        </w:rPr>
        <w:t xml:space="preserve">Hard to Deceive </w:t>
      </w:r>
      <w:r>
        <w:t xml:space="preserve">(large trial size, larger effect size, high PM connectedness, complete network): What changes?</w:t>
      </w:r>
    </w:p>
    <w:p>
      <w:pPr>
        <w:pStyle w:val="ListParagraph"/>
        <w:numPr>
          <w:ilvl w:val="0"/>
          <w:numId w:val="2"/>
        </w:numPr>
        <w:spacing w:after="100"/>
      </w:pPr>
      <w:r>
        <w:rPr>
          <w:b/>
          <w:bCs/>
        </w:rPr>
        <w:t xml:space="preserve">More Scientists Backfires </w:t>
      </w:r>
      <w:r>
        <w:t xml:space="preserve">(20 scientists on a cycle with low connectedness): Does more science help or hurt?</w:t>
      </w:r>
    </w:p>
    <w:p>
      <w:pPr>
        <w:spacing w:after="150"/>
      </w:pPr>
      <w:r>
        <w:rPr>
          <w:b/>
          <w:bCs/>
          <w:i/>
          <w:iCs/>
        </w:rPr>
        <w:t xml:space="preserve">Question to think about: </w:t>
      </w:r>
      <w:r>
        <w:rPr>
          <w:i/>
          <w:iCs/>
        </w:rPr>
        <w:t xml:space="preserve">Why might having more scientists actually make policymakers more vulnerable to the propagandist? What does this tell us about the relationship between the volume of scientific evidence and its usefulness to decision-makers?</w:t>
      </w:r>
    </w:p>
    <w:p>
      <w:pPr>
        <w:pStyle w:val="Heading2"/>
      </w:pPr>
      <w:r>
        <w:t xml:space="preserve">Step 4: The Double Counting Effect (5 min)</w:t>
      </w:r>
    </w:p>
    <w:p>
      <w:pPr>
        <w:pStyle w:val="ListParagraph"/>
        <w:numPr>
          <w:ilvl w:val="0"/>
          <w:numId w:val="3"/>
        </w:numPr>
        <w:spacing w:after="60"/>
      </w:pPr>
      <w:r>
        <w:t xml:space="preserve">Go back to batch mode with the Standard preset. Run a batch with </w:t>
      </w:r>
      <w:r>
        <w:rPr>
          <w:b/>
          <w:bCs/>
        </w:rPr>
        <w:t xml:space="preserve">Allow double counting ON</w:t>
      </w:r>
      <w:r>
        <w:t xml:space="preserve"> (the default). Note the percentage of runs where policymakers are deceived.</w:t>
      </w:r>
    </w:p>
    <w:p>
      <w:pPr>
        <w:pStyle w:val="ListParagraph"/>
        <w:numPr>
          <w:ilvl w:val="0"/>
          <w:numId w:val="3"/>
        </w:numPr>
        <w:spacing w:after="60"/>
      </w:pPr>
      <w:r>
        <w:t xml:space="preserve">Now uncheck </w:t>
      </w:r>
      <w:r>
        <w:rPr>
          <w:b/>
          <w:bCs/>
        </w:rPr>
        <w:t xml:space="preserve">Allow double counting</w:t>
      </w:r>
      <w:r>
        <w:t xml:space="preserve"> and run again with the same settings. How much does the propagandist’s effectiveness change?</w:t>
      </w:r>
    </w:p>
    <w:p>
      <w:pPr>
        <w:pStyle w:val="ListParagraph"/>
        <w:numPr>
          <w:ilvl w:val="0"/>
          <w:numId w:val="3"/>
        </w:numPr>
        <w:spacing w:after="100"/>
      </w:pPr>
      <w:r>
        <w:t xml:space="preserve">Try the same comparison with the Easy to Deceive preset. Is the double counting effect bigger or smaller when deception is already easy?</w:t>
      </w:r>
    </w:p>
    <w:p>
      <w:pPr>
        <w:spacing w:after="150"/>
      </w:pPr>
      <w:r>
        <w:rPr>
          <w:b/>
          <w:bCs/>
          <w:i/>
          <w:iCs/>
        </w:rPr>
        <w:t xml:space="preserve">Question to think about: </w:t>
      </w:r>
      <w:r>
        <w:rPr>
          <w:i/>
          <w:iCs/>
        </w:rPr>
        <w:t xml:space="preserve">Double counting means policymakers treat the same evidence as if it were two independent pieces of evidence. In real life, when might this happen? Think about news stories that report on the same study—does hearing about it from multiple sources make you treat it as stronger evidence?</w:t>
      </w:r>
    </w:p>
    <w:sectPr>
      <w:pgSz w:w="12240" w:h="15840" w:orient="portrait"/>
      <w:pgMar w:top="1296"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rFonts w:ascii="Arial" w:cs="Arial" w:eastAsia="Arial" w:hAnsi="Arial"/>
      <w:b/>
      <w:bCs/>
      <w:color w:val="4A3090"/>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55555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2026-03-30T03:24:07.508Z</dcterms:created>
  <dcterms:modified xsi:type="dcterms:W3CDTF">2026-03-30T03:24:07.508Z</dcterms:modified>
</cp:coreProperties>
</file>

<file path=docProps/custom.xml><?xml version="1.0" encoding="utf-8"?>
<Properties xmlns="http://schemas.openxmlformats.org/officeDocument/2006/custom-properties" xmlns:vt="http://schemas.openxmlformats.org/officeDocument/2006/docPropsVTypes"/>
</file>