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3E20" w14:textId="77777777" w:rsidR="00D2064C" w:rsidRPr="006A1FCE" w:rsidRDefault="00D2064C" w:rsidP="00D2064C">
      <w:pPr>
        <w:pStyle w:val="Title"/>
      </w:pPr>
      <w:r w:rsidRPr="006A1FCE">
        <w:t>Research design form</w:t>
      </w:r>
    </w:p>
    <w:p w14:paraId="372641A5" w14:textId="77777777" w:rsidR="00D2064C" w:rsidRPr="006A1FCE" w:rsidRDefault="00D2064C" w:rsidP="00D2064C">
      <w:pPr>
        <w:pStyle w:val="Heading3"/>
      </w:pPr>
      <w:bookmarkStart w:id="0" w:name="general-description"/>
      <w:r w:rsidRPr="006A1FCE">
        <w:t>General description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6343"/>
      </w:tblGrid>
      <w:tr w:rsidR="00D2064C" w:rsidRPr="006A1FCE" w14:paraId="7332C8F1" w14:textId="77777777" w:rsidTr="00D2064C">
        <w:tc>
          <w:tcPr>
            <w:tcW w:w="3007" w:type="dxa"/>
          </w:tcPr>
          <w:p w14:paraId="51B11F9F" w14:textId="77777777" w:rsidR="00D2064C" w:rsidRPr="006A1FCE" w:rsidRDefault="00D2064C" w:rsidP="00A63D7A">
            <w:pPr>
              <w:pStyle w:val="Compact"/>
            </w:pPr>
            <w:r w:rsidRPr="006A1FCE">
              <w:t xml:space="preserve">1. Name of the group </w:t>
            </w:r>
          </w:p>
        </w:tc>
        <w:tc>
          <w:tcPr>
            <w:tcW w:w="6343" w:type="dxa"/>
          </w:tcPr>
          <w:p w14:paraId="1316F7F2" w14:textId="77777777" w:rsidR="00D2064C" w:rsidRPr="006A1FCE" w:rsidRDefault="00D2064C" w:rsidP="00A63D7A">
            <w:pPr>
              <w:pStyle w:val="Compact"/>
            </w:pPr>
            <w:r w:rsidRPr="006A1FCE">
              <w:t>English Team 1</w:t>
            </w:r>
          </w:p>
        </w:tc>
      </w:tr>
      <w:tr w:rsidR="00D2064C" w:rsidRPr="006A1FCE" w14:paraId="4AB20488" w14:textId="77777777" w:rsidTr="00D2064C">
        <w:tc>
          <w:tcPr>
            <w:tcW w:w="3007" w:type="dxa"/>
          </w:tcPr>
          <w:p w14:paraId="7E53B112" w14:textId="77777777" w:rsidR="00D2064C" w:rsidRPr="006A1FCE" w:rsidRDefault="00D2064C" w:rsidP="00A63D7A">
            <w:pPr>
              <w:pStyle w:val="Compact"/>
            </w:pPr>
            <w:r w:rsidRPr="006A1FCE">
              <w:t>2. Research question</w:t>
            </w:r>
          </w:p>
        </w:tc>
        <w:tc>
          <w:tcPr>
            <w:tcW w:w="6343" w:type="dxa"/>
          </w:tcPr>
          <w:p w14:paraId="6BBCF28D" w14:textId="77777777" w:rsidR="00D2064C" w:rsidRPr="006A1FCE" w:rsidRDefault="00D2064C" w:rsidP="00A63D7A">
            <w:pPr>
              <w:pStyle w:val="Compact"/>
            </w:pPr>
            <w:r w:rsidRPr="006A1FCE">
              <w:t>Does providing nutritional information influence food choices?</w:t>
            </w:r>
          </w:p>
        </w:tc>
      </w:tr>
      <w:tr w:rsidR="00D2064C" w:rsidRPr="006A1FCE" w14:paraId="2A4533F8" w14:textId="77777777" w:rsidTr="00D2064C">
        <w:tc>
          <w:tcPr>
            <w:tcW w:w="3007" w:type="dxa"/>
          </w:tcPr>
          <w:p w14:paraId="2A64B23E" w14:textId="77777777" w:rsidR="00D2064C" w:rsidRPr="006A1FCE" w:rsidRDefault="00D2064C" w:rsidP="00A63D7A">
            <w:pPr>
              <w:pStyle w:val="Compact"/>
            </w:pPr>
            <w:r w:rsidRPr="006A1FCE">
              <w:t>3. Intervention</w:t>
            </w:r>
          </w:p>
        </w:tc>
        <w:tc>
          <w:tcPr>
            <w:tcW w:w="6343" w:type="dxa"/>
          </w:tcPr>
          <w:p w14:paraId="7416D062" w14:textId="019319A8" w:rsidR="00D2064C" w:rsidRPr="006A1FCE" w:rsidRDefault="00D2064C" w:rsidP="00A63D7A">
            <w:pPr>
              <w:pStyle w:val="Compact"/>
            </w:pPr>
            <w:r w:rsidRPr="006A1FCE">
              <w:t>Healthy eating sensitization campaign (</w:t>
            </w:r>
            <w:r>
              <w:t xml:space="preserve">Administered through a </w:t>
            </w:r>
            <w:r w:rsidRPr="006A1FCE">
              <w:t>brief nutritional message before lunch)</w:t>
            </w:r>
          </w:p>
        </w:tc>
      </w:tr>
      <w:tr w:rsidR="00D2064C" w:rsidRPr="006A1FCE" w14:paraId="6757547A" w14:textId="77777777" w:rsidTr="00D2064C">
        <w:tc>
          <w:tcPr>
            <w:tcW w:w="3007" w:type="dxa"/>
          </w:tcPr>
          <w:p w14:paraId="3BE76804" w14:textId="77777777" w:rsidR="00D2064C" w:rsidRPr="006A1FCE" w:rsidRDefault="00D2064C" w:rsidP="00A63D7A">
            <w:pPr>
              <w:pStyle w:val="Compact"/>
            </w:pPr>
            <w:r w:rsidRPr="006A1FCE">
              <w:t>4. Control</w:t>
            </w:r>
          </w:p>
        </w:tc>
        <w:tc>
          <w:tcPr>
            <w:tcW w:w="6343" w:type="dxa"/>
          </w:tcPr>
          <w:p w14:paraId="378E40C3" w14:textId="77777777" w:rsidR="00D2064C" w:rsidRPr="006A1FCE" w:rsidRDefault="00D2064C" w:rsidP="00A63D7A">
            <w:pPr>
              <w:pStyle w:val="Compact"/>
            </w:pPr>
            <w:r w:rsidRPr="006A1FCE">
              <w:t>No nutritional information provided before lunch</w:t>
            </w:r>
          </w:p>
        </w:tc>
      </w:tr>
      <w:tr w:rsidR="00D2064C" w:rsidRPr="006A1FCE" w14:paraId="300B4DDE" w14:textId="77777777" w:rsidTr="00D2064C">
        <w:tc>
          <w:tcPr>
            <w:tcW w:w="3007" w:type="dxa"/>
          </w:tcPr>
          <w:p w14:paraId="1C50ABC8" w14:textId="77777777" w:rsidR="00D2064C" w:rsidRPr="006A1FCE" w:rsidRDefault="00D2064C" w:rsidP="00A63D7A">
            <w:pPr>
              <w:pStyle w:val="Compact"/>
            </w:pPr>
            <w:r w:rsidRPr="006A1FCE">
              <w:t>5. Unit of analysis</w:t>
            </w:r>
          </w:p>
        </w:tc>
        <w:tc>
          <w:tcPr>
            <w:tcW w:w="6343" w:type="dxa"/>
          </w:tcPr>
          <w:p w14:paraId="5DDADADE" w14:textId="77777777" w:rsidR="00D2064C" w:rsidRPr="006A1FCE" w:rsidRDefault="00D2064C" w:rsidP="00A63D7A">
            <w:pPr>
              <w:pStyle w:val="Compact"/>
            </w:pPr>
            <w:r w:rsidRPr="006A1FCE">
              <w:t>Individual training participant</w:t>
            </w:r>
          </w:p>
        </w:tc>
      </w:tr>
      <w:tr w:rsidR="00D2064C" w:rsidRPr="006A1FCE" w14:paraId="5CDF7EF1" w14:textId="77777777" w:rsidTr="00D2064C">
        <w:tc>
          <w:tcPr>
            <w:tcW w:w="3007" w:type="dxa"/>
          </w:tcPr>
          <w:p w14:paraId="3CB7019C" w14:textId="77777777" w:rsidR="00D2064C" w:rsidRPr="006A1FCE" w:rsidRDefault="00D2064C" w:rsidP="00A63D7A">
            <w:pPr>
              <w:pStyle w:val="Compact"/>
            </w:pPr>
            <w:r w:rsidRPr="006A1FCE">
              <w:t>6. Ethics</w:t>
            </w:r>
          </w:p>
        </w:tc>
        <w:tc>
          <w:tcPr>
            <w:tcW w:w="6343" w:type="dxa"/>
          </w:tcPr>
          <w:p w14:paraId="53C58DD8" w14:textId="77777777" w:rsidR="00D2064C" w:rsidRPr="006A1FCE" w:rsidRDefault="00D2064C" w:rsidP="00A63D7A">
            <w:pPr>
              <w:pStyle w:val="Compact"/>
            </w:pPr>
            <w:r w:rsidRPr="006A1FCE">
              <w:t>Low-risk study; voluntary participation; no deception; confidentiality of responses maintained; participants may opt out at any time</w:t>
            </w:r>
          </w:p>
        </w:tc>
      </w:tr>
      <w:tr w:rsidR="00D2064C" w:rsidRPr="006A1FCE" w14:paraId="6E501DB9" w14:textId="77777777" w:rsidTr="00D2064C">
        <w:tc>
          <w:tcPr>
            <w:tcW w:w="3007" w:type="dxa"/>
          </w:tcPr>
          <w:p w14:paraId="2D230B89" w14:textId="10D45811" w:rsidR="00D2064C" w:rsidRPr="006A1FCE" w:rsidRDefault="00D2064C" w:rsidP="00D2064C">
            <w:pPr>
              <w:pStyle w:val="Compact"/>
            </w:pPr>
            <w:r w:rsidRPr="00D2064C">
              <w:t>M — Model</w:t>
            </w:r>
          </w:p>
        </w:tc>
        <w:tc>
          <w:tcPr>
            <w:tcW w:w="6343" w:type="dxa"/>
          </w:tcPr>
          <w:p w14:paraId="347E5A04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2FDF7A17" w14:textId="77777777" w:rsidTr="00D2064C">
        <w:tc>
          <w:tcPr>
            <w:tcW w:w="3007" w:type="dxa"/>
          </w:tcPr>
          <w:p w14:paraId="0E98C976" w14:textId="3D433900" w:rsidR="00D2064C" w:rsidRPr="006A1FCE" w:rsidRDefault="00D2064C" w:rsidP="00D2064C">
            <w:pPr>
              <w:pStyle w:val="Compact"/>
            </w:pPr>
            <w:r w:rsidRPr="00D2064C">
              <w:t xml:space="preserve">7. </w:t>
            </w:r>
            <w:r w:rsidRPr="00D2064C">
              <w:rPr>
                <w:b/>
                <w:bCs/>
              </w:rPr>
              <w:t>N</w:t>
            </w:r>
          </w:p>
        </w:tc>
        <w:tc>
          <w:tcPr>
            <w:tcW w:w="6343" w:type="dxa"/>
          </w:tcPr>
          <w:p w14:paraId="16755F8E" w14:textId="034C02A0" w:rsidR="00D2064C" w:rsidRPr="006A1FCE" w:rsidRDefault="00D2064C" w:rsidP="00D2064C">
            <w:pPr>
              <w:pStyle w:val="Compact"/>
            </w:pPr>
            <w:r>
              <w:t>24 (</w:t>
            </w:r>
            <w:r w:rsidRPr="00D2064C">
              <w:t>Total number of training participants available for the study</w:t>
            </w:r>
            <w:r>
              <w:t>)</w:t>
            </w:r>
          </w:p>
        </w:tc>
      </w:tr>
      <w:tr w:rsidR="00D2064C" w:rsidRPr="006A1FCE" w14:paraId="118E6FA6" w14:textId="77777777" w:rsidTr="00D2064C">
        <w:tc>
          <w:tcPr>
            <w:tcW w:w="3007" w:type="dxa"/>
          </w:tcPr>
          <w:p w14:paraId="586A972A" w14:textId="193DFC08" w:rsidR="00D2064C" w:rsidRPr="006A1FCE" w:rsidRDefault="00D2064C" w:rsidP="00D2064C">
            <w:pPr>
              <w:pStyle w:val="Compact"/>
            </w:pPr>
            <w:r w:rsidRPr="00D2064C">
              <w:t xml:space="preserve">8. </w:t>
            </w:r>
            <w:r w:rsidRPr="00D2064C">
              <w:rPr>
                <w:b/>
                <w:bCs/>
              </w:rPr>
              <w:t>Main hypothesis</w:t>
            </w:r>
          </w:p>
        </w:tc>
        <w:tc>
          <w:tcPr>
            <w:tcW w:w="6343" w:type="dxa"/>
          </w:tcPr>
          <w:p w14:paraId="0C361348" w14:textId="5D913117" w:rsidR="00D2064C" w:rsidRPr="006A1FCE" w:rsidRDefault="00D2064C" w:rsidP="00D2064C">
            <w:pPr>
              <w:pStyle w:val="Compact"/>
            </w:pPr>
            <w:r w:rsidRPr="00D2064C">
              <w:t>There is no significant difference in the likelihood of choosing healthier food options between participants exposed to nutritional information and those in the control group.</w:t>
            </w:r>
          </w:p>
        </w:tc>
      </w:tr>
      <w:tr w:rsidR="00D2064C" w:rsidRPr="006A1FCE" w14:paraId="20116B90" w14:textId="77777777" w:rsidTr="00D2064C">
        <w:tc>
          <w:tcPr>
            <w:tcW w:w="3007" w:type="dxa"/>
          </w:tcPr>
          <w:p w14:paraId="37542E11" w14:textId="4DA142AC" w:rsidR="00D2064C" w:rsidRPr="00D2064C" w:rsidRDefault="00D2064C" w:rsidP="00D2064C">
            <w:pPr>
              <w:pStyle w:val="Compact"/>
            </w:pPr>
            <w:r w:rsidRPr="00D2064C">
              <w:t>I — Inquiry</w:t>
            </w:r>
          </w:p>
        </w:tc>
        <w:tc>
          <w:tcPr>
            <w:tcW w:w="6343" w:type="dxa"/>
          </w:tcPr>
          <w:p w14:paraId="3378102D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10994C1B" w14:textId="77777777" w:rsidTr="00D2064C">
        <w:tc>
          <w:tcPr>
            <w:tcW w:w="3007" w:type="dxa"/>
          </w:tcPr>
          <w:p w14:paraId="43E3DDAA" w14:textId="3E879F1F" w:rsidR="00D2064C" w:rsidRPr="00D2064C" w:rsidRDefault="00D2064C" w:rsidP="00D2064C">
            <w:pPr>
              <w:pStyle w:val="Compact"/>
            </w:pPr>
            <w:r w:rsidRPr="00D2064C">
              <w:t xml:space="preserve">9. </w:t>
            </w:r>
            <w:r w:rsidRPr="00D2064C">
              <w:rPr>
                <w:b/>
                <w:bCs/>
              </w:rPr>
              <w:t>Estimand</w:t>
            </w:r>
          </w:p>
        </w:tc>
        <w:tc>
          <w:tcPr>
            <w:tcW w:w="6343" w:type="dxa"/>
          </w:tcPr>
          <w:p w14:paraId="17BB8991" w14:textId="3F8040AF" w:rsidR="00D2064C" w:rsidRPr="006A1FCE" w:rsidRDefault="00307BAC" w:rsidP="00D2064C">
            <w:pPr>
              <w:pStyle w:val="Compact"/>
            </w:pPr>
            <w:r>
              <w:t>Intent to Treat</w:t>
            </w:r>
            <w:r w:rsidR="00D2064C" w:rsidRPr="00D2064C">
              <w:t xml:space="preserve"> (</w:t>
            </w:r>
            <w:r>
              <w:t>IT</w:t>
            </w:r>
            <w:r w:rsidR="00D2064C" w:rsidRPr="00D2064C">
              <w:t>T): the difference in the proportion of participants choosing healthy food between treatment and control groups.</w:t>
            </w:r>
          </w:p>
        </w:tc>
      </w:tr>
      <w:tr w:rsidR="00D2064C" w:rsidRPr="006A1FCE" w14:paraId="1547FBF5" w14:textId="77777777" w:rsidTr="00D2064C">
        <w:tc>
          <w:tcPr>
            <w:tcW w:w="3007" w:type="dxa"/>
          </w:tcPr>
          <w:p w14:paraId="208B06E3" w14:textId="73F02B8B" w:rsidR="00D2064C" w:rsidRPr="00D2064C" w:rsidRDefault="00D2064C" w:rsidP="00D2064C">
            <w:pPr>
              <w:pStyle w:val="Compact"/>
            </w:pPr>
            <w:r w:rsidRPr="00D2064C">
              <w:t>D — Data strategy</w:t>
            </w:r>
          </w:p>
        </w:tc>
        <w:tc>
          <w:tcPr>
            <w:tcW w:w="6343" w:type="dxa"/>
          </w:tcPr>
          <w:p w14:paraId="1093E86B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54FA11E0" w14:textId="77777777" w:rsidTr="00D2064C">
        <w:tc>
          <w:tcPr>
            <w:tcW w:w="3007" w:type="dxa"/>
          </w:tcPr>
          <w:p w14:paraId="53F2C2A1" w14:textId="5FC3780B" w:rsidR="00D2064C" w:rsidRPr="00D2064C" w:rsidRDefault="00D2064C" w:rsidP="00D2064C">
            <w:pPr>
              <w:pStyle w:val="Compact"/>
            </w:pPr>
            <w:r w:rsidRPr="00D2064C">
              <w:t xml:space="preserve">10. </w:t>
            </w:r>
            <w:r w:rsidRPr="00D2064C">
              <w:rPr>
                <w:b/>
                <w:bCs/>
              </w:rPr>
              <w:t>Randomization</w:t>
            </w:r>
          </w:p>
        </w:tc>
        <w:tc>
          <w:tcPr>
            <w:tcW w:w="6343" w:type="dxa"/>
          </w:tcPr>
          <w:p w14:paraId="23217108" w14:textId="24CA9A4E" w:rsidR="00D2064C" w:rsidRPr="006A1FCE" w:rsidRDefault="00307BAC" w:rsidP="006C14A3">
            <w:pPr>
              <w:pStyle w:val="Compact"/>
            </w:pPr>
            <w:r>
              <w:t>Blocked</w:t>
            </w:r>
            <w:r w:rsidR="00D2064C" w:rsidRPr="00D2064C">
              <w:t xml:space="preserve"> random</w:t>
            </w:r>
            <w:r>
              <w:t xml:space="preserve">ization. </w:t>
            </w:r>
            <w:r w:rsidR="00D2064C" w:rsidRPr="00D2064C">
              <w:t xml:space="preserve"> </w:t>
            </w:r>
            <w:r w:rsidR="006C14A3">
              <w:t>We</w:t>
            </w:r>
            <w:r>
              <w:t xml:space="preserve"> will</w:t>
            </w:r>
            <w:r w:rsidRPr="00307BAC">
              <w:t xml:space="preserve"> first group participants into blocks based on</w:t>
            </w:r>
            <w:r w:rsidR="006C14A3">
              <w:t xml:space="preserve"> language,</w:t>
            </w:r>
            <w:r w:rsidRPr="00307BAC">
              <w:t xml:space="preserve"> then randomize within each block.</w:t>
            </w:r>
            <w:r w:rsidR="006C14A3">
              <w:t xml:space="preserve"> We will </w:t>
            </w:r>
            <w:r w:rsidR="00D2064C" w:rsidRPr="00D2064C">
              <w:t>assign participants into treatment and control groups with equal probability (50:50).</w:t>
            </w:r>
          </w:p>
        </w:tc>
      </w:tr>
      <w:tr w:rsidR="00D2064C" w:rsidRPr="006A1FCE" w14:paraId="00AE9DA8" w14:textId="77777777" w:rsidTr="00D2064C">
        <w:tc>
          <w:tcPr>
            <w:tcW w:w="3007" w:type="dxa"/>
          </w:tcPr>
          <w:p w14:paraId="354D0F0B" w14:textId="68E12445" w:rsidR="00D2064C" w:rsidRPr="00D2064C" w:rsidRDefault="00D2064C" w:rsidP="00D2064C">
            <w:pPr>
              <w:pStyle w:val="Compact"/>
            </w:pPr>
            <w:r w:rsidRPr="00D2064C">
              <w:t xml:space="preserve">11. </w:t>
            </w:r>
            <w:r w:rsidRPr="00D2064C">
              <w:rPr>
                <w:b/>
                <w:bCs/>
              </w:rPr>
              <w:t>Main outcome</w:t>
            </w:r>
          </w:p>
        </w:tc>
        <w:tc>
          <w:tcPr>
            <w:tcW w:w="6343" w:type="dxa"/>
          </w:tcPr>
          <w:p w14:paraId="6846D6E2" w14:textId="5CC7CE24" w:rsidR="00D2064C" w:rsidRPr="006A1FCE" w:rsidRDefault="00D2064C" w:rsidP="00D2064C">
            <w:pPr>
              <w:pStyle w:val="Compact"/>
            </w:pPr>
            <w:r w:rsidRPr="00D2064C">
              <w:t>Choice of a healthy food option at lunch (</w:t>
            </w:r>
            <w:r w:rsidR="006C14A3">
              <w:t>Participant eats</w:t>
            </w:r>
            <w:r w:rsidRPr="00D2064C">
              <w:t xml:space="preserve"> fruit</w:t>
            </w:r>
            <w:r w:rsidR="006C14A3">
              <w:t xml:space="preserve"> for dessert</w:t>
            </w:r>
            <w:r w:rsidRPr="00D2064C">
              <w:t>= 1; otherwise = 0).</w:t>
            </w:r>
          </w:p>
        </w:tc>
      </w:tr>
      <w:tr w:rsidR="00D2064C" w:rsidRPr="006A1FCE" w14:paraId="4415EEF4" w14:textId="77777777" w:rsidTr="00D2064C">
        <w:tc>
          <w:tcPr>
            <w:tcW w:w="3007" w:type="dxa"/>
          </w:tcPr>
          <w:p w14:paraId="7B5AE83C" w14:textId="203968F3" w:rsidR="00D2064C" w:rsidRPr="00D2064C" w:rsidRDefault="00D2064C" w:rsidP="00D2064C">
            <w:pPr>
              <w:pStyle w:val="Compact"/>
            </w:pPr>
            <w:r w:rsidRPr="00D2064C">
              <w:t>A — Answer strategy</w:t>
            </w:r>
          </w:p>
        </w:tc>
        <w:tc>
          <w:tcPr>
            <w:tcW w:w="6343" w:type="dxa"/>
          </w:tcPr>
          <w:p w14:paraId="698C3D3B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21B69210" w14:textId="77777777" w:rsidTr="00D2064C">
        <w:tc>
          <w:tcPr>
            <w:tcW w:w="3007" w:type="dxa"/>
          </w:tcPr>
          <w:p w14:paraId="7B19A6ED" w14:textId="557BEBBF" w:rsidR="00D2064C" w:rsidRPr="00D2064C" w:rsidRDefault="00D2064C" w:rsidP="00D2064C">
            <w:pPr>
              <w:pStyle w:val="Compact"/>
            </w:pPr>
            <w:r w:rsidRPr="00D2064C">
              <w:t xml:space="preserve">12. </w:t>
            </w:r>
            <w:r w:rsidRPr="00D2064C">
              <w:rPr>
                <w:b/>
                <w:bCs/>
              </w:rPr>
              <w:t>Estimator</w:t>
            </w:r>
          </w:p>
        </w:tc>
        <w:tc>
          <w:tcPr>
            <w:tcW w:w="6343" w:type="dxa"/>
          </w:tcPr>
          <w:p w14:paraId="2225DDB1" w14:textId="3C1A66F6" w:rsidR="00D2064C" w:rsidRPr="006A1FCE" w:rsidRDefault="00683965" w:rsidP="00D2064C">
            <w:pPr>
              <w:pStyle w:val="Compact"/>
            </w:pPr>
            <w:r>
              <w:t>Linear regression controlling for blocks</w:t>
            </w:r>
          </w:p>
        </w:tc>
      </w:tr>
      <w:tr w:rsidR="00D2064C" w:rsidRPr="006A1FCE" w14:paraId="2562E60B" w14:textId="77777777" w:rsidTr="00D2064C">
        <w:tc>
          <w:tcPr>
            <w:tcW w:w="3007" w:type="dxa"/>
          </w:tcPr>
          <w:p w14:paraId="53BE2AED" w14:textId="0E0FE471" w:rsidR="00D2064C" w:rsidRPr="00D2064C" w:rsidRDefault="00D2064C" w:rsidP="00D2064C">
            <w:pPr>
              <w:pStyle w:val="Compact"/>
            </w:pPr>
            <w:r w:rsidRPr="00D2064C">
              <w:t xml:space="preserve">13. </w:t>
            </w:r>
            <w:r w:rsidRPr="00D2064C">
              <w:rPr>
                <w:b/>
                <w:bCs/>
              </w:rPr>
              <w:t>Standard error</w:t>
            </w:r>
          </w:p>
        </w:tc>
        <w:tc>
          <w:tcPr>
            <w:tcW w:w="6343" w:type="dxa"/>
          </w:tcPr>
          <w:p w14:paraId="4181A34F" w14:textId="6A0E7A78" w:rsidR="00D2064C" w:rsidRPr="006A1FCE" w:rsidRDefault="00683965" w:rsidP="00D2064C">
            <w:pPr>
              <w:pStyle w:val="Compact"/>
            </w:pPr>
            <w:r>
              <w:t>We compute the std error and p value to determine the significant level</w:t>
            </w:r>
          </w:p>
        </w:tc>
      </w:tr>
      <w:tr w:rsidR="00D2064C" w:rsidRPr="006A1FCE" w14:paraId="5DC46DA2" w14:textId="77777777" w:rsidTr="00D2064C">
        <w:tc>
          <w:tcPr>
            <w:tcW w:w="3007" w:type="dxa"/>
          </w:tcPr>
          <w:p w14:paraId="62C74D3D" w14:textId="61354F22" w:rsidR="00D2064C" w:rsidRPr="00D2064C" w:rsidRDefault="00D2064C" w:rsidP="00D2064C">
            <w:pPr>
              <w:pStyle w:val="Compact"/>
            </w:pPr>
            <w:r w:rsidRPr="00D2064C">
              <w:t>Diagnosis</w:t>
            </w:r>
          </w:p>
        </w:tc>
        <w:tc>
          <w:tcPr>
            <w:tcW w:w="6343" w:type="dxa"/>
          </w:tcPr>
          <w:p w14:paraId="12EB08FC" w14:textId="77777777" w:rsidR="00D2064C" w:rsidRPr="006A1FCE" w:rsidRDefault="00D2064C" w:rsidP="00D2064C">
            <w:pPr>
              <w:pStyle w:val="Compact"/>
            </w:pPr>
          </w:p>
        </w:tc>
      </w:tr>
      <w:tr w:rsidR="00D2064C" w:rsidRPr="006A1FCE" w14:paraId="23EC2C30" w14:textId="77777777" w:rsidTr="00D2064C">
        <w:tc>
          <w:tcPr>
            <w:tcW w:w="3007" w:type="dxa"/>
          </w:tcPr>
          <w:p w14:paraId="3252DE42" w14:textId="5529BB38" w:rsidR="00D2064C" w:rsidRPr="00D2064C" w:rsidRDefault="00D2064C" w:rsidP="00D2064C">
            <w:pPr>
              <w:pStyle w:val="Compact"/>
            </w:pPr>
            <w:r w:rsidRPr="00D2064C">
              <w:t xml:space="preserve">14. </w:t>
            </w:r>
            <w:r w:rsidRPr="00D2064C">
              <w:rPr>
                <w:b/>
                <w:bCs/>
              </w:rPr>
              <w:t>Bias</w:t>
            </w:r>
          </w:p>
        </w:tc>
        <w:tc>
          <w:tcPr>
            <w:tcW w:w="6343" w:type="dxa"/>
          </w:tcPr>
          <w:p w14:paraId="302559A0" w14:textId="58644D49" w:rsidR="00D2064C" w:rsidRPr="006A1FCE" w:rsidRDefault="00D2064C" w:rsidP="00D2064C">
            <w:pPr>
              <w:pStyle w:val="Compact"/>
            </w:pPr>
            <w:r w:rsidRPr="00D2064C">
              <w:t>Expected to be approximately zero because treatment is randomly assigned.</w:t>
            </w:r>
          </w:p>
        </w:tc>
      </w:tr>
      <w:tr w:rsidR="00D2064C" w:rsidRPr="006A1FCE" w14:paraId="452282CD" w14:textId="77777777" w:rsidTr="00D2064C">
        <w:tc>
          <w:tcPr>
            <w:tcW w:w="3007" w:type="dxa"/>
          </w:tcPr>
          <w:p w14:paraId="6F317924" w14:textId="3D003474" w:rsidR="00D2064C" w:rsidRPr="00D2064C" w:rsidRDefault="00D2064C" w:rsidP="00D2064C">
            <w:pPr>
              <w:pStyle w:val="Compact"/>
            </w:pPr>
            <w:r w:rsidRPr="00D2064C">
              <w:t xml:space="preserve">15. </w:t>
            </w:r>
            <w:r w:rsidRPr="00D2064C">
              <w:rPr>
                <w:b/>
                <w:bCs/>
              </w:rPr>
              <w:t>Statistical power</w:t>
            </w:r>
          </w:p>
        </w:tc>
        <w:tc>
          <w:tcPr>
            <w:tcW w:w="6343" w:type="dxa"/>
          </w:tcPr>
          <w:p w14:paraId="58014E37" w14:textId="33F26BAE" w:rsidR="00D2064C" w:rsidRPr="006A1FCE" w:rsidRDefault="00D2064C" w:rsidP="00D2064C">
            <w:pPr>
              <w:pStyle w:val="Compact"/>
            </w:pPr>
            <w:r w:rsidRPr="00D2064C">
              <w:t>Likely low to moderate due to the small sample size</w:t>
            </w:r>
            <w:r w:rsidR="00683965">
              <w:t>. Recall that</w:t>
            </w:r>
            <w:r w:rsidRPr="00D2064C">
              <w:t xml:space="preserve"> power depend</w:t>
            </w:r>
            <w:r w:rsidR="00683965">
              <w:t>s</w:t>
            </w:r>
            <w:r w:rsidRPr="00D2064C">
              <w:t xml:space="preserve"> on the number of participants and the magnitude of the treatment effect.</w:t>
            </w:r>
          </w:p>
        </w:tc>
      </w:tr>
    </w:tbl>
    <w:bookmarkEnd w:id="0"/>
    <w:p w14:paraId="7E2B4710" w14:textId="5BECD145" w:rsidR="00D2064C" w:rsidRDefault="00683965">
      <w:r>
        <w:tab/>
      </w:r>
    </w:p>
    <w:sectPr w:rsidR="00D20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4C"/>
    <w:rsid w:val="0006319F"/>
    <w:rsid w:val="00101CDB"/>
    <w:rsid w:val="001A0C6C"/>
    <w:rsid w:val="00266B40"/>
    <w:rsid w:val="00307BAC"/>
    <w:rsid w:val="00426689"/>
    <w:rsid w:val="0049250F"/>
    <w:rsid w:val="00542BD7"/>
    <w:rsid w:val="00683965"/>
    <w:rsid w:val="006C14A3"/>
    <w:rsid w:val="006E3302"/>
    <w:rsid w:val="007B5EE2"/>
    <w:rsid w:val="009634AD"/>
    <w:rsid w:val="009A2B53"/>
    <w:rsid w:val="009E7C31"/>
    <w:rsid w:val="00AC2059"/>
    <w:rsid w:val="00AE5A66"/>
    <w:rsid w:val="00B67260"/>
    <w:rsid w:val="00C20EF8"/>
    <w:rsid w:val="00D2064C"/>
    <w:rsid w:val="00E52B82"/>
    <w:rsid w:val="00E65FB5"/>
    <w:rsid w:val="00E67E4D"/>
    <w:rsid w:val="00EE6AD1"/>
    <w:rsid w:val="00F3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48ED"/>
  <w15:chartTrackingRefBased/>
  <w15:docId w15:val="{5DC91B43-2A5E-4053-8316-B3F6A4B6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D2064C"/>
    <w:pPr>
      <w:spacing w:before="36" w:after="36" w:line="240" w:lineRule="auto"/>
    </w:pPr>
    <w:rPr>
      <w:kern w:val="0"/>
      <w14:ligatures w14:val="none"/>
    </w:rPr>
  </w:style>
  <w:style w:type="table" w:customStyle="1" w:styleId="Table">
    <w:name w:val="Table"/>
    <w:semiHidden/>
    <w:unhideWhenUsed/>
    <w:qFormat/>
    <w:rsid w:val="00D2064C"/>
    <w:pPr>
      <w:spacing w:after="200" w:line="240" w:lineRule="auto"/>
    </w:pPr>
    <w:rPr>
      <w:kern w:val="0"/>
      <w:sz w:val="20"/>
      <w:szCs w:val="20"/>
      <w:lang w:val="en-ET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D2064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2064C"/>
  </w:style>
  <w:style w:type="paragraph" w:styleId="NormalWeb">
    <w:name w:val="Normal (Web)"/>
    <w:basedOn w:val="Normal"/>
    <w:uiPriority w:val="99"/>
    <w:semiHidden/>
    <w:unhideWhenUsed/>
    <w:rsid w:val="00307B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Abule Mehare</cp:lastModifiedBy>
  <cp:revision>2</cp:revision>
  <dcterms:created xsi:type="dcterms:W3CDTF">2026-06-10T18:28:00Z</dcterms:created>
  <dcterms:modified xsi:type="dcterms:W3CDTF">2026-06-10T18:28:00Z</dcterms:modified>
</cp:coreProperties>
</file>