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D85" w:rsidRPr="00B86979" w:rsidRDefault="001A4954" w:rsidP="001C5C9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color w:val="404040" w:themeColor="text1" w:themeTint="BF"/>
          <w:sz w:val="36"/>
          <w:szCs w:val="36"/>
        </w:rPr>
      </w:pPr>
      <w:r w:rsidRPr="00B86979">
        <w:rPr>
          <w:rFonts w:ascii="Arial Rounded MT Bold" w:hAnsi="Arial Rounded MT Bold" w:cs="Arial"/>
          <w:color w:val="404040" w:themeColor="text1" w:themeTint="BF"/>
          <w:sz w:val="36"/>
          <w:szCs w:val="36"/>
        </w:rPr>
        <w:t>Informe</w:t>
      </w:r>
      <w:r w:rsidR="001C5C93" w:rsidRPr="00B86979">
        <w:rPr>
          <w:rFonts w:ascii="Arial Rounded MT Bold" w:hAnsi="Arial Rounded MT Bold" w:cs="Arial"/>
          <w:color w:val="404040" w:themeColor="text1" w:themeTint="BF"/>
          <w:sz w:val="36"/>
          <w:szCs w:val="36"/>
        </w:rPr>
        <w:t>:</w:t>
      </w:r>
      <w:r w:rsidR="00D543E2" w:rsidRPr="00B86979">
        <w:rPr>
          <w:rFonts w:ascii="Arial Rounded MT Bold" w:hAnsi="Arial Rounded MT Bold" w:cs="Arial"/>
          <w:color w:val="404040" w:themeColor="text1" w:themeTint="BF"/>
          <w:sz w:val="36"/>
          <w:szCs w:val="36"/>
        </w:rPr>
        <w:t xml:space="preserve"> primer</w:t>
      </w:r>
      <w:r w:rsidRPr="00B86979">
        <w:rPr>
          <w:rFonts w:ascii="Arial Rounded MT Bold" w:hAnsi="Arial Rounded MT Bold" w:cs="Arial"/>
          <w:color w:val="404040" w:themeColor="text1" w:themeTint="BF"/>
          <w:sz w:val="36"/>
          <w:szCs w:val="36"/>
        </w:rPr>
        <w:t>a</w:t>
      </w:r>
      <w:r w:rsidR="00D543E2" w:rsidRPr="00B86979">
        <w:rPr>
          <w:rFonts w:ascii="Arial Rounded MT Bold" w:hAnsi="Arial Rounded MT Bold" w:cs="Arial"/>
          <w:color w:val="404040" w:themeColor="text1" w:themeTint="BF"/>
          <w:sz w:val="36"/>
          <w:szCs w:val="36"/>
        </w:rPr>
        <w:t xml:space="preserve"> entrega 02-06-2016.</w:t>
      </w:r>
    </w:p>
    <w:p w:rsidR="00F52699" w:rsidRPr="00B86979" w:rsidRDefault="00F52699" w:rsidP="001C5C93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Arial"/>
          <w:color w:val="404040" w:themeColor="text1" w:themeTint="BF"/>
          <w:sz w:val="36"/>
          <w:szCs w:val="36"/>
        </w:rPr>
      </w:pPr>
    </w:p>
    <w:p w:rsidR="001A4954" w:rsidRPr="00B86979" w:rsidRDefault="00010D85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404040" w:themeColor="text1" w:themeTint="BF"/>
          <w:sz w:val="28"/>
          <w:szCs w:val="28"/>
        </w:rPr>
      </w:pPr>
      <w:r w:rsidRPr="00B86979">
        <w:rPr>
          <w:rFonts w:ascii="Arial-BoldMT" w:hAnsi="TrebuchetMS" w:cs="Arial-BoldMT"/>
          <w:b/>
          <w:bCs/>
          <w:color w:val="404040" w:themeColor="text1" w:themeTint="BF"/>
          <w:sz w:val="28"/>
          <w:szCs w:val="28"/>
        </w:rPr>
        <w:t xml:space="preserve">Alumnos: </w:t>
      </w:r>
    </w:p>
    <w:p w:rsidR="00010D85" w:rsidRPr="00B86979" w:rsidRDefault="00D543E2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</w:pPr>
      <w:r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ab/>
      </w:r>
      <w:proofErr w:type="spellStart"/>
      <w:r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>Ezequiel.</w:t>
      </w:r>
      <w:r w:rsidR="00010D85"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>Garcia</w:t>
      </w:r>
      <w:proofErr w:type="spellEnd"/>
      <w:r w:rsidR="00010D85"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ab/>
      </w:r>
      <w:r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>93191.</w:t>
      </w:r>
    </w:p>
    <w:p w:rsidR="00010D85" w:rsidRPr="00B86979" w:rsidRDefault="00D543E2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</w:pPr>
      <w:r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ab/>
      </w:r>
      <w:proofErr w:type="spellStart"/>
      <w:r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>Ezequiel.</w:t>
      </w:r>
      <w:r w:rsidR="00010D85"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>Zarza</w:t>
      </w:r>
      <w:proofErr w:type="spellEnd"/>
      <w:r w:rsidR="00F52699"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ab/>
        <w:t>93888.</w:t>
      </w:r>
    </w:p>
    <w:p w:rsidR="00010D85" w:rsidRPr="00B86979" w:rsidRDefault="00D543E2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</w:pPr>
      <w:r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ab/>
      </w:r>
      <w:proofErr w:type="spellStart"/>
      <w:r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>Federico.</w:t>
      </w:r>
      <w:r w:rsidR="00010D85"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>Mu</w:t>
      </w:r>
      <w:r w:rsidR="00010D85"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>ñ</w:t>
      </w:r>
      <w:r w:rsidR="00010D85"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>oz</w:t>
      </w:r>
      <w:proofErr w:type="spellEnd"/>
      <w:r w:rsidR="00F52699"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ab/>
        <w:t>93212.</w:t>
      </w:r>
      <w:r w:rsidR="00F52699"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ab/>
      </w:r>
    </w:p>
    <w:p w:rsidR="00010D85" w:rsidRPr="00B86979" w:rsidRDefault="00010D85" w:rsidP="001C5C9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color w:val="404040" w:themeColor="text1" w:themeTint="BF"/>
          <w:sz w:val="24"/>
          <w:szCs w:val="24"/>
        </w:rPr>
      </w:pPr>
      <w:r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ab/>
      </w:r>
      <w:proofErr w:type="spellStart"/>
      <w:r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>Jeremias</w:t>
      </w:r>
      <w:proofErr w:type="spellEnd"/>
      <w:r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 xml:space="preserve"> </w:t>
      </w:r>
      <w:r w:rsidR="00D543E2"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>.</w:t>
      </w:r>
      <w:proofErr w:type="spellStart"/>
      <w:r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>Zec</w:t>
      </w:r>
      <w:proofErr w:type="spellEnd"/>
      <w:r w:rsidR="00F52699"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ab/>
      </w:r>
      <w:r w:rsidR="00F52699" w:rsidRPr="00B86979">
        <w:rPr>
          <w:rFonts w:ascii="Arial-BoldMT" w:hAnsi="TrebuchetMS" w:cs="Arial-BoldMT"/>
          <w:b/>
          <w:bCs/>
          <w:color w:val="404040" w:themeColor="text1" w:themeTint="BF"/>
          <w:sz w:val="24"/>
          <w:szCs w:val="24"/>
        </w:rPr>
        <w:tab/>
        <w:t>92444.</w:t>
      </w:r>
    </w:p>
    <w:p w:rsidR="00010D85" w:rsidRPr="00D543E2" w:rsidRDefault="00010D85" w:rsidP="001C5C93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42"/>
          <w:szCs w:val="42"/>
        </w:rPr>
      </w:pPr>
    </w:p>
    <w:p w:rsidR="001C5C93" w:rsidRPr="00B86979" w:rsidRDefault="001C5C93" w:rsidP="001C5C9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-BoldMT"/>
          <w:b/>
          <w:bCs/>
          <w:color w:val="404040" w:themeColor="text1" w:themeTint="BF"/>
          <w:sz w:val="28"/>
          <w:szCs w:val="28"/>
        </w:rPr>
      </w:pPr>
      <w:r w:rsidRPr="00B86979">
        <w:rPr>
          <w:rFonts w:ascii="Palatino Linotype" w:hAnsi="Palatino Linotype" w:cs="Arial-BoldMT"/>
          <w:b/>
          <w:bCs/>
          <w:color w:val="404040" w:themeColor="text1" w:themeTint="BF"/>
          <w:sz w:val="28"/>
          <w:szCs w:val="28"/>
        </w:rPr>
        <w:t>Supuestos</w:t>
      </w:r>
      <w:r w:rsidR="00010D85" w:rsidRPr="00B86979">
        <w:rPr>
          <w:rFonts w:ascii="Palatino Linotype" w:hAnsi="Palatino Linotype" w:cs="Arial-BoldMT"/>
          <w:b/>
          <w:bCs/>
          <w:color w:val="404040" w:themeColor="text1" w:themeTint="BF"/>
          <w:sz w:val="28"/>
          <w:szCs w:val="28"/>
        </w:rPr>
        <w:t>:</w:t>
      </w:r>
    </w:p>
    <w:p w:rsidR="00CB6E3A" w:rsidRPr="00B86979" w:rsidRDefault="00CB6E3A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404040" w:themeColor="text1" w:themeTint="BF"/>
          <w:sz w:val="28"/>
          <w:szCs w:val="28"/>
        </w:rPr>
      </w:pPr>
    </w:p>
    <w:p w:rsidR="001C5C93" w:rsidRPr="00B86979" w:rsidRDefault="000D0E39" w:rsidP="000D0E39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Cs/>
          <w:color w:val="404040" w:themeColor="text1" w:themeTint="BF"/>
          <w:sz w:val="24"/>
          <w:szCs w:val="24"/>
        </w:rPr>
      </w:pPr>
      <w:r w:rsidRPr="00B86979">
        <w:rPr>
          <w:rFonts w:ascii="Verdana-Italic" w:hAnsi="Verdana-Italic" w:cs="Verdana-Italic"/>
          <w:i/>
          <w:iCs/>
          <w:color w:val="404040" w:themeColor="text1" w:themeTint="BF"/>
          <w:sz w:val="24"/>
          <w:szCs w:val="24"/>
        </w:rPr>
        <w:tab/>
      </w:r>
      <w:r w:rsidR="00DC71B0" w:rsidRPr="00B86979">
        <w:rPr>
          <w:rFonts w:ascii="Palatino Linotype" w:hAnsi="Palatino Linotype" w:cs="Arial-BoldMT"/>
          <w:b/>
          <w:bCs/>
          <w:color w:val="404040" w:themeColor="text1" w:themeTint="BF"/>
          <w:sz w:val="24"/>
          <w:szCs w:val="24"/>
        </w:rPr>
        <w:t>Movimiento</w:t>
      </w:r>
      <w:r w:rsidR="00CB6E3A" w:rsidRPr="00B86979">
        <w:rPr>
          <w:rFonts w:ascii="Palatino Linotype" w:hAnsi="Palatino Linotype" w:cs="Arial-BoldMT"/>
          <w:b/>
          <w:bCs/>
          <w:color w:val="404040" w:themeColor="text1" w:themeTint="BF"/>
          <w:sz w:val="24"/>
          <w:szCs w:val="24"/>
        </w:rPr>
        <w:t>:</w:t>
      </w:r>
      <w:r w:rsidR="00CB6E3A" w:rsidRPr="00B86979">
        <w:rPr>
          <w:rFonts w:cs="Arial-BoldMT"/>
          <w:b/>
          <w:bCs/>
          <w:color w:val="404040" w:themeColor="text1" w:themeTint="BF"/>
          <w:sz w:val="28"/>
          <w:szCs w:val="28"/>
        </w:rPr>
        <w:t xml:space="preserve"> </w:t>
      </w:r>
      <w:r w:rsidR="00CB6E3A" w:rsidRPr="00B86979">
        <w:rPr>
          <w:rFonts w:ascii="Palatino Linotype" w:hAnsi="Palatino Linotype" w:cs="Times New Roman"/>
          <w:bCs/>
          <w:color w:val="404040" w:themeColor="text1" w:themeTint="BF"/>
          <w:sz w:val="20"/>
          <w:szCs w:val="20"/>
        </w:rPr>
        <w:t>la</w:t>
      </w:r>
      <w:r w:rsidR="00DC71B0" w:rsidRPr="00B86979">
        <w:rPr>
          <w:rFonts w:ascii="Palatino Linotype" w:hAnsi="Palatino Linotype" w:cs="Times New Roman"/>
          <w:bCs/>
          <w:color w:val="404040" w:themeColor="text1" w:themeTint="BF"/>
          <w:sz w:val="20"/>
          <w:szCs w:val="20"/>
        </w:rPr>
        <w:t xml:space="preserve"> velocidad de un </w:t>
      </w:r>
      <w:proofErr w:type="spellStart"/>
      <w:r w:rsidR="00DC71B0" w:rsidRPr="00B86979">
        <w:rPr>
          <w:rFonts w:ascii="Palatino Linotype" w:hAnsi="Palatino Linotype" w:cs="Times New Roman"/>
          <w:bCs/>
          <w:color w:val="404040" w:themeColor="text1" w:themeTint="BF"/>
          <w:sz w:val="20"/>
          <w:szCs w:val="20"/>
        </w:rPr>
        <w:t>algoformer</w:t>
      </w:r>
      <w:proofErr w:type="spellEnd"/>
      <w:r w:rsidR="00DC71B0" w:rsidRPr="00B86979">
        <w:rPr>
          <w:rFonts w:ascii="Palatino Linotype" w:hAnsi="Palatino Linotype" w:cs="Times New Roman"/>
          <w:bCs/>
          <w:color w:val="404040" w:themeColor="text1" w:themeTint="BF"/>
          <w:sz w:val="20"/>
          <w:szCs w:val="20"/>
        </w:rPr>
        <w:t xml:space="preserve"> determina el número de casilleros máximo que el mismo podrá desplazarse en un turno. Es decir, el jugador podrá decidir si su </w:t>
      </w:r>
      <w:proofErr w:type="spellStart"/>
      <w:r w:rsidR="00DC71B0" w:rsidRPr="00B86979">
        <w:rPr>
          <w:rFonts w:ascii="Palatino Linotype" w:hAnsi="Palatino Linotype" w:cs="Times New Roman"/>
          <w:bCs/>
          <w:color w:val="404040" w:themeColor="text1" w:themeTint="BF"/>
          <w:sz w:val="20"/>
          <w:szCs w:val="20"/>
        </w:rPr>
        <w:t>algoformer</w:t>
      </w:r>
      <w:proofErr w:type="spellEnd"/>
      <w:r w:rsidR="00DC71B0" w:rsidRPr="00B86979">
        <w:rPr>
          <w:rFonts w:ascii="Palatino Linotype" w:hAnsi="Palatino Linotype" w:cs="Times New Roman"/>
          <w:bCs/>
          <w:color w:val="404040" w:themeColor="text1" w:themeTint="BF"/>
          <w:sz w:val="20"/>
          <w:szCs w:val="20"/>
        </w:rPr>
        <w:t xml:space="preserve"> se va a desplazar en un número de casilleros menor o igual al máximo ya mencionado.</w:t>
      </w:r>
    </w:p>
    <w:p w:rsidR="00CB6E3A" w:rsidRPr="00B86979" w:rsidRDefault="00CB6E3A" w:rsidP="000D0E39">
      <w:pPr>
        <w:autoSpaceDE w:val="0"/>
        <w:autoSpaceDN w:val="0"/>
        <w:adjustRightInd w:val="0"/>
        <w:spacing w:after="0" w:line="240" w:lineRule="auto"/>
        <w:rPr>
          <w:rFonts w:cs="Arial-BoldMT"/>
          <w:bCs/>
          <w:color w:val="404040" w:themeColor="text1" w:themeTint="BF"/>
          <w:sz w:val="28"/>
          <w:szCs w:val="28"/>
        </w:rPr>
      </w:pPr>
    </w:p>
    <w:p w:rsidR="00DC71B0" w:rsidRPr="00B86979" w:rsidRDefault="00DC71B0" w:rsidP="000D0E39">
      <w:pPr>
        <w:autoSpaceDE w:val="0"/>
        <w:autoSpaceDN w:val="0"/>
        <w:adjustRightInd w:val="0"/>
        <w:spacing w:after="0" w:line="240" w:lineRule="auto"/>
        <w:rPr>
          <w:rFonts w:cs="Verdana-Italic"/>
          <w:i/>
          <w:iCs/>
          <w:color w:val="404040" w:themeColor="text1" w:themeTint="BF"/>
          <w:sz w:val="24"/>
          <w:szCs w:val="24"/>
        </w:rPr>
      </w:pPr>
      <w:r w:rsidRPr="00B86979">
        <w:rPr>
          <w:rFonts w:cs="Arial-BoldMT"/>
          <w:bCs/>
          <w:color w:val="404040" w:themeColor="text1" w:themeTint="BF"/>
          <w:sz w:val="28"/>
          <w:szCs w:val="28"/>
        </w:rPr>
        <w:tab/>
      </w:r>
      <w:r w:rsidRPr="00B86979">
        <w:rPr>
          <w:rFonts w:ascii="Palatino Linotype" w:hAnsi="Palatino Linotype" w:cs="Arial-BoldMT"/>
          <w:b/>
          <w:bCs/>
          <w:color w:val="404040" w:themeColor="text1" w:themeTint="BF"/>
          <w:sz w:val="24"/>
          <w:szCs w:val="24"/>
        </w:rPr>
        <w:t>Captura de la chispa suprema:</w:t>
      </w:r>
      <w:r w:rsidRPr="00B86979">
        <w:rPr>
          <w:rFonts w:ascii="Arial-BoldMT" w:hAnsi="TrebuchetMS" w:cs="Arial-BoldMT"/>
          <w:b/>
          <w:bCs/>
          <w:color w:val="404040" w:themeColor="text1" w:themeTint="BF"/>
          <w:sz w:val="28"/>
          <w:szCs w:val="28"/>
        </w:rPr>
        <w:t xml:space="preserve"> </w:t>
      </w:r>
      <w:r w:rsidRPr="00B86979">
        <w:rPr>
          <w:rFonts w:ascii="Palatino Linotype" w:hAnsi="Palatino Linotype" w:cs="Arial-BoldMT"/>
          <w:bCs/>
          <w:color w:val="404040" w:themeColor="text1" w:themeTint="BF"/>
          <w:sz w:val="20"/>
          <w:szCs w:val="20"/>
        </w:rPr>
        <w:t>para capturar la chispa suprema, el jugador debe posicionarse en el mismo casillero en un turno</w:t>
      </w:r>
      <w:r w:rsidR="00CB6E3A" w:rsidRPr="00B86979">
        <w:rPr>
          <w:rFonts w:ascii="Palatino Linotype" w:hAnsi="Palatino Linotype" w:cs="Arial-BoldMT"/>
          <w:bCs/>
          <w:color w:val="404040" w:themeColor="text1" w:themeTint="BF"/>
          <w:sz w:val="20"/>
          <w:szCs w:val="20"/>
        </w:rPr>
        <w:t xml:space="preserve"> determinado</w:t>
      </w:r>
      <w:r w:rsidRPr="00B86979">
        <w:rPr>
          <w:rFonts w:ascii="Palatino Linotype" w:hAnsi="Palatino Linotype" w:cs="Arial-BoldMT"/>
          <w:bCs/>
          <w:color w:val="404040" w:themeColor="text1" w:themeTint="BF"/>
          <w:sz w:val="20"/>
          <w:szCs w:val="20"/>
        </w:rPr>
        <w:t xml:space="preserve">. En el siguiente turno el jugador tendrá la opción de </w:t>
      </w:r>
      <w:r w:rsidR="00CB6E3A" w:rsidRPr="00B86979">
        <w:rPr>
          <w:rFonts w:ascii="Palatino Linotype" w:hAnsi="Palatino Linotype" w:cs="Arial-BoldMT"/>
          <w:bCs/>
          <w:color w:val="404040" w:themeColor="text1" w:themeTint="BF"/>
          <w:sz w:val="20"/>
          <w:szCs w:val="20"/>
        </w:rPr>
        <w:t xml:space="preserve">capturar o no la chispa suprema. Lo definimos de esta manera por que quizás en esa instancia de la partida, como estrategia sea conveniente realizar otra acción como por ejemplo atacar con otro </w:t>
      </w:r>
      <w:proofErr w:type="spellStart"/>
      <w:r w:rsidR="00CB6E3A" w:rsidRPr="00B86979">
        <w:rPr>
          <w:rFonts w:ascii="Palatino Linotype" w:hAnsi="Palatino Linotype" w:cs="Arial-BoldMT"/>
          <w:bCs/>
          <w:color w:val="404040" w:themeColor="text1" w:themeTint="BF"/>
          <w:sz w:val="20"/>
          <w:szCs w:val="20"/>
        </w:rPr>
        <w:t>algoformer</w:t>
      </w:r>
      <w:proofErr w:type="spellEnd"/>
      <w:r w:rsidR="00CB6E3A" w:rsidRPr="00B86979">
        <w:rPr>
          <w:rFonts w:ascii="Palatino Linotype" w:hAnsi="Palatino Linotype" w:cs="Arial-BoldMT"/>
          <w:bCs/>
          <w:color w:val="404040" w:themeColor="text1" w:themeTint="BF"/>
          <w:sz w:val="20"/>
          <w:szCs w:val="20"/>
        </w:rPr>
        <w:t xml:space="preserve">. </w:t>
      </w:r>
      <w:r w:rsidRPr="00B86979">
        <w:rPr>
          <w:rFonts w:ascii="Palatino Linotype" w:hAnsi="Palatino Linotype" w:cs="Arial-BoldMT"/>
          <w:bCs/>
          <w:color w:val="404040" w:themeColor="text1" w:themeTint="BF"/>
          <w:sz w:val="20"/>
          <w:szCs w:val="20"/>
        </w:rPr>
        <w:t xml:space="preserve"> </w:t>
      </w:r>
    </w:p>
    <w:p w:rsidR="000D0E39" w:rsidRPr="00B86979" w:rsidRDefault="000D0E39" w:rsidP="000D0E39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404040" w:themeColor="text1" w:themeTint="BF"/>
          <w:sz w:val="24"/>
          <w:szCs w:val="24"/>
        </w:rPr>
      </w:pPr>
    </w:p>
    <w:p w:rsidR="001C5C93" w:rsidRPr="00B86979" w:rsidRDefault="001C5C93" w:rsidP="001C5C93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-BoldMT"/>
          <w:b/>
          <w:bCs/>
          <w:color w:val="404040" w:themeColor="text1" w:themeTint="BF"/>
          <w:sz w:val="28"/>
          <w:szCs w:val="28"/>
        </w:rPr>
      </w:pPr>
      <w:r w:rsidRPr="00B86979">
        <w:rPr>
          <w:rFonts w:ascii="Palatino Linotype" w:hAnsi="Palatino Linotype" w:cs="Arial-BoldMT"/>
          <w:b/>
          <w:bCs/>
          <w:color w:val="404040" w:themeColor="text1" w:themeTint="BF"/>
          <w:sz w:val="28"/>
          <w:szCs w:val="28"/>
        </w:rPr>
        <w:t>Modelo de dominio</w:t>
      </w:r>
    </w:p>
    <w:p w:rsidR="00D543E2" w:rsidRPr="00B86979" w:rsidRDefault="00D543E2" w:rsidP="001C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D543E2" w:rsidRPr="00B86979" w:rsidRDefault="00D543E2" w:rsidP="00DA161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</w:pPr>
      <w:r w:rsidRPr="00B86979">
        <w:rPr>
          <w:rFonts w:ascii="Times New Roman" w:hAnsi="Times New Roman" w:cs="Times New Roman"/>
          <w:b/>
          <w:bCs/>
          <w:color w:val="404040" w:themeColor="text1" w:themeTint="BF"/>
          <w:sz w:val="20"/>
          <w:szCs w:val="20"/>
        </w:rPr>
        <w:t xml:space="preserve">Juego: </w:t>
      </w:r>
      <w:r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su responsabilidad es establecer todas las condiciones necesarias como para comenzar una partida. Condiciones como establecer las dimensiones del tablero e incluir a los jugadores</w:t>
      </w:r>
      <w:r w:rsidR="00273B75"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y a sus respectivos escuadrones de </w:t>
      </w:r>
      <w:proofErr w:type="spellStart"/>
      <w:r w:rsidR="00273B75"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autobots</w:t>
      </w:r>
      <w:proofErr w:type="spellEnd"/>
      <w:r w:rsidR="00273B75"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y </w:t>
      </w:r>
      <w:proofErr w:type="spellStart"/>
      <w:r w:rsidR="001A4954"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d</w:t>
      </w:r>
      <w:r w:rsidR="00273B75"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ecepticons</w:t>
      </w:r>
      <w:proofErr w:type="spellEnd"/>
      <w:r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.</w:t>
      </w:r>
    </w:p>
    <w:p w:rsidR="00374E02" w:rsidRPr="00B86979" w:rsidRDefault="00BC1530" w:rsidP="00DA161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</w:pPr>
      <w:proofErr w:type="spellStart"/>
      <w:r w:rsidRPr="00B86979">
        <w:rPr>
          <w:rFonts w:ascii="Times New Roman" w:hAnsi="Times New Roman" w:cs="Times New Roman"/>
          <w:b/>
          <w:bCs/>
          <w:color w:val="404040" w:themeColor="text1" w:themeTint="BF"/>
          <w:sz w:val="20"/>
          <w:szCs w:val="20"/>
        </w:rPr>
        <w:t>AlgoFormer</w:t>
      </w:r>
      <w:proofErr w:type="spellEnd"/>
      <w:r w:rsidRPr="00B86979">
        <w:rPr>
          <w:rFonts w:ascii="Times New Roman" w:hAnsi="Times New Roman" w:cs="Times New Roman"/>
          <w:b/>
          <w:bCs/>
          <w:color w:val="404040" w:themeColor="text1" w:themeTint="BF"/>
          <w:sz w:val="20"/>
          <w:szCs w:val="20"/>
        </w:rPr>
        <w:t xml:space="preserve">: </w:t>
      </w:r>
      <w:r w:rsidR="00374E02"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como entidad representa a la pieza más activa del tablero y contiene todas las características de la misma.</w:t>
      </w:r>
      <w:r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</w:t>
      </w:r>
      <w:r w:rsidR="00374E02"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Esta entidad se va a desplazar por el tablero pudiendo realizar una serie de acciones, así como tomar la chispa suprema, atacar o transformarse, siempre teniendo como escenario al tablero.</w:t>
      </w:r>
    </w:p>
    <w:p w:rsidR="00374E02" w:rsidRPr="00B86979" w:rsidRDefault="00374E02" w:rsidP="00DA161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</w:pPr>
      <w:r w:rsidRPr="00B86979">
        <w:rPr>
          <w:rFonts w:ascii="Times New Roman" w:hAnsi="Times New Roman" w:cs="Times New Roman"/>
          <w:b/>
          <w:bCs/>
          <w:color w:val="404040" w:themeColor="text1" w:themeTint="BF"/>
          <w:sz w:val="20"/>
          <w:szCs w:val="20"/>
        </w:rPr>
        <w:t>Tablero:</w:t>
      </w:r>
      <w:r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escenario donde se desarrolla una partida, en un tablero conviv</w:t>
      </w:r>
      <w:r w:rsidR="00B86979"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en las</w:t>
      </w:r>
      <w:r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entidades de las piezas </w:t>
      </w:r>
      <w:proofErr w:type="spellStart"/>
      <w:r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algoformers</w:t>
      </w:r>
      <w:proofErr w:type="spellEnd"/>
      <w:r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y casilleros.</w:t>
      </w:r>
    </w:p>
    <w:p w:rsidR="00BC1530" w:rsidRPr="00B86979" w:rsidRDefault="00374E02" w:rsidP="00DA161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</w:pPr>
      <w:r w:rsidRPr="00B86979">
        <w:rPr>
          <w:rFonts w:ascii="Times New Roman" w:hAnsi="Times New Roman" w:cs="Times New Roman"/>
          <w:b/>
          <w:bCs/>
          <w:color w:val="404040" w:themeColor="text1" w:themeTint="BF"/>
          <w:sz w:val="20"/>
          <w:szCs w:val="20"/>
        </w:rPr>
        <w:t>Casilleros:</w:t>
      </w:r>
      <w:r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en el juego representa la unidad mínima de espacio. Puede contener solo un </w:t>
      </w:r>
      <w:proofErr w:type="spellStart"/>
      <w:r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algoformer</w:t>
      </w:r>
      <w:proofErr w:type="spellEnd"/>
      <w:r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y a la chispa suprema.</w:t>
      </w:r>
      <w:r w:rsidR="00BC1530" w:rsidRPr="00B86979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 </w:t>
      </w:r>
    </w:p>
    <w:p w:rsidR="001A4954" w:rsidRPr="00931601" w:rsidRDefault="001A4954" w:rsidP="001A4954">
      <w:pPr>
        <w:autoSpaceDE w:val="0"/>
        <w:autoSpaceDN w:val="0"/>
        <w:adjustRightInd w:val="0"/>
        <w:spacing w:after="0" w:line="240" w:lineRule="auto"/>
        <w:rPr>
          <w:rFonts w:cs="Arial-BoldMT"/>
          <w:bCs/>
          <w:color w:val="000000"/>
          <w:sz w:val="28"/>
          <w:szCs w:val="28"/>
          <w:lang w:val="en-US"/>
        </w:rPr>
      </w:pPr>
    </w:p>
    <w:p w:rsidR="00D543E2" w:rsidRDefault="00D543E2" w:rsidP="00D543E2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hAnsi="TrebuchetMS" w:cs="Arial-BoldMT"/>
          <w:bCs/>
          <w:color w:val="000000"/>
          <w:sz w:val="28"/>
          <w:szCs w:val="28"/>
        </w:rPr>
      </w:pPr>
    </w:p>
    <w:p w:rsidR="00931601" w:rsidRDefault="00931601" w:rsidP="00D543E2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hAnsi="TrebuchetMS" w:cs="Arial-BoldMT"/>
          <w:bCs/>
          <w:color w:val="000000"/>
          <w:sz w:val="28"/>
          <w:szCs w:val="28"/>
        </w:rPr>
      </w:pPr>
    </w:p>
    <w:p w:rsidR="00931601" w:rsidRDefault="00931601" w:rsidP="00D543E2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hAnsi="TrebuchetMS" w:cs="Arial-BoldMT"/>
          <w:bCs/>
          <w:color w:val="000000"/>
          <w:sz w:val="28"/>
          <w:szCs w:val="28"/>
        </w:rPr>
      </w:pPr>
    </w:p>
    <w:p w:rsidR="00931601" w:rsidRDefault="00931601" w:rsidP="00D543E2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hAnsi="TrebuchetMS" w:cs="Arial-BoldMT"/>
          <w:bCs/>
          <w:color w:val="000000"/>
          <w:sz w:val="28"/>
          <w:szCs w:val="28"/>
        </w:rPr>
      </w:pPr>
    </w:p>
    <w:p w:rsidR="00931601" w:rsidRDefault="00931601" w:rsidP="00D543E2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hAnsi="TrebuchetMS" w:cs="Arial-BoldMT"/>
          <w:bCs/>
          <w:color w:val="000000"/>
          <w:sz w:val="28"/>
          <w:szCs w:val="28"/>
        </w:rPr>
      </w:pPr>
    </w:p>
    <w:p w:rsidR="00931601" w:rsidRDefault="00931601" w:rsidP="00D543E2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hAnsi="TrebuchetMS" w:cs="Arial-BoldMT"/>
          <w:bCs/>
          <w:color w:val="000000"/>
          <w:sz w:val="28"/>
          <w:szCs w:val="28"/>
        </w:rPr>
      </w:pPr>
    </w:p>
    <w:p w:rsidR="00931601" w:rsidRDefault="00931601" w:rsidP="00D543E2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hAnsi="TrebuchetMS" w:cs="Arial-BoldMT"/>
          <w:bCs/>
          <w:color w:val="000000"/>
          <w:sz w:val="28"/>
          <w:szCs w:val="28"/>
        </w:rPr>
      </w:pPr>
    </w:p>
    <w:p w:rsidR="00931601" w:rsidRDefault="00931601" w:rsidP="00D543E2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hAnsi="TrebuchetMS" w:cs="Arial-BoldMT"/>
          <w:bCs/>
          <w:color w:val="000000"/>
          <w:sz w:val="28"/>
          <w:szCs w:val="28"/>
        </w:rPr>
      </w:pPr>
    </w:p>
    <w:p w:rsidR="00931601" w:rsidRDefault="00931601" w:rsidP="00D543E2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hAnsi="TrebuchetMS" w:cs="Arial-BoldMT"/>
          <w:bCs/>
          <w:color w:val="000000"/>
          <w:sz w:val="28"/>
          <w:szCs w:val="28"/>
        </w:rPr>
      </w:pPr>
    </w:p>
    <w:p w:rsidR="00931601" w:rsidRDefault="00931601" w:rsidP="00D543E2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hAnsi="TrebuchetMS" w:cs="Arial-BoldMT"/>
          <w:bCs/>
          <w:color w:val="000000"/>
          <w:sz w:val="28"/>
          <w:szCs w:val="28"/>
        </w:rPr>
      </w:pPr>
    </w:p>
    <w:p w:rsidR="00931601" w:rsidRPr="00D543E2" w:rsidRDefault="00931601" w:rsidP="00D543E2">
      <w:pPr>
        <w:autoSpaceDE w:val="0"/>
        <w:autoSpaceDN w:val="0"/>
        <w:adjustRightInd w:val="0"/>
        <w:spacing w:after="0" w:line="240" w:lineRule="auto"/>
        <w:ind w:firstLine="708"/>
        <w:rPr>
          <w:rFonts w:ascii="Arial-BoldMT" w:hAnsi="TrebuchetMS" w:cs="Arial-BoldMT"/>
          <w:bCs/>
          <w:color w:val="000000"/>
          <w:sz w:val="28"/>
          <w:szCs w:val="28"/>
        </w:rPr>
      </w:pPr>
    </w:p>
    <w:p w:rsidR="001C5C93" w:rsidRPr="00931601" w:rsidRDefault="001C5C93" w:rsidP="001C5C93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color w:val="404040" w:themeColor="text1" w:themeTint="BF"/>
          <w:sz w:val="28"/>
          <w:szCs w:val="28"/>
        </w:rPr>
      </w:pPr>
      <w:r w:rsidRPr="00931601">
        <w:rPr>
          <w:rFonts w:ascii="Arial-BoldMT" w:hAnsi="TrebuchetMS" w:cs="Arial-BoldMT"/>
          <w:b/>
          <w:bCs/>
          <w:color w:val="404040" w:themeColor="text1" w:themeTint="BF"/>
          <w:sz w:val="28"/>
          <w:szCs w:val="28"/>
        </w:rPr>
        <w:lastRenderedPageBreak/>
        <w:t>Diagramas de clases:</w:t>
      </w:r>
    </w:p>
    <w:p w:rsidR="001C5C93" w:rsidRDefault="001C5C93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000000"/>
          <w:sz w:val="28"/>
          <w:szCs w:val="28"/>
        </w:rPr>
      </w:pPr>
    </w:p>
    <w:p w:rsidR="001C5C93" w:rsidRDefault="00931601" w:rsidP="001C5C93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CD0000"/>
          <w:sz w:val="24"/>
          <w:szCs w:val="24"/>
        </w:rPr>
      </w:pPr>
      <w:r>
        <w:rPr>
          <w:rFonts w:ascii="Verdana-Italic" w:hAnsi="Verdana-Italic" w:cs="Verdana-Italic"/>
          <w:i/>
          <w:iCs/>
          <w:noProof/>
          <w:color w:val="CD0000"/>
          <w:sz w:val="24"/>
          <w:szCs w:val="24"/>
          <w:lang w:eastAsia="es-ES"/>
        </w:rPr>
        <w:drawing>
          <wp:inline distT="0" distB="0" distL="0" distR="0">
            <wp:extent cx="5400040" cy="5124450"/>
            <wp:effectExtent l="19050" t="0" r="0" b="0"/>
            <wp:docPr id="7" name="6 Imagen" descr="DiagramaDe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DeClase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C93" w:rsidRDefault="001C5C93" w:rsidP="001C5C93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CD0000"/>
          <w:sz w:val="24"/>
          <w:szCs w:val="24"/>
        </w:rPr>
      </w:pPr>
    </w:p>
    <w:p w:rsidR="001C5C93" w:rsidRPr="00931601" w:rsidRDefault="001C5C93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404040" w:themeColor="text1" w:themeTint="BF"/>
          <w:sz w:val="28"/>
          <w:szCs w:val="28"/>
        </w:rPr>
      </w:pPr>
      <w:r w:rsidRPr="00931601">
        <w:rPr>
          <w:rFonts w:ascii="Arial-BoldMT" w:hAnsi="TrebuchetMS" w:cs="Arial-BoldMT"/>
          <w:b/>
          <w:bCs/>
          <w:color w:val="404040" w:themeColor="text1" w:themeTint="BF"/>
          <w:sz w:val="28"/>
          <w:szCs w:val="28"/>
        </w:rPr>
        <w:t>Diagramas de secuencia:</w:t>
      </w:r>
    </w:p>
    <w:p w:rsidR="005569EA" w:rsidRDefault="005569EA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000000"/>
          <w:sz w:val="28"/>
          <w:szCs w:val="28"/>
        </w:rPr>
      </w:pPr>
    </w:p>
    <w:p w:rsidR="005569EA" w:rsidRDefault="005569EA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000000"/>
          <w:sz w:val="28"/>
          <w:szCs w:val="28"/>
        </w:rPr>
      </w:pPr>
    </w:p>
    <w:p w:rsidR="005569EA" w:rsidRDefault="00E32D54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000000"/>
          <w:sz w:val="28"/>
          <w:szCs w:val="28"/>
        </w:rPr>
      </w:pPr>
      <w:r>
        <w:rPr>
          <w:rFonts w:ascii="Arial-BoldMT" w:hAnsi="TrebuchetMS" w:cs="Arial-BoldMT"/>
          <w:b/>
          <w:bCs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5400040" cy="2151380"/>
            <wp:effectExtent l="19050" t="0" r="0" b="0"/>
            <wp:docPr id="5" name="4 Imagen" descr="DS_agregar_un_jug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agregar_un_jugador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9EA" w:rsidRDefault="005569EA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000000"/>
          <w:sz w:val="28"/>
          <w:szCs w:val="28"/>
        </w:rPr>
      </w:pPr>
    </w:p>
    <w:p w:rsidR="005569EA" w:rsidRPr="00931601" w:rsidRDefault="005569EA" w:rsidP="001C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</w:pPr>
      <w:r w:rsidRPr="00931601">
        <w:rPr>
          <w:rFonts w:ascii="Times New Roman" w:hAnsi="Times New Roman" w:cs="Times New Roman"/>
          <w:b/>
          <w:bCs/>
          <w:color w:val="404040" w:themeColor="text1" w:themeTint="BF"/>
          <w:sz w:val="20"/>
          <w:szCs w:val="20"/>
        </w:rPr>
        <w:lastRenderedPageBreak/>
        <w:t xml:space="preserve">Agregar un jugador al juego: </w:t>
      </w:r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el juego solo admite dos jugadores. Si es la primera vez que agrego un jugador (jugador uno), al mismo se le asigna un escuadrón de </w:t>
      </w:r>
      <w:proofErr w:type="spellStart"/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algoformers</w:t>
      </w:r>
      <w:proofErr w:type="spellEnd"/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</w:t>
      </w:r>
      <w:proofErr w:type="spellStart"/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autobots</w:t>
      </w:r>
      <w:proofErr w:type="spellEnd"/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, en cambio si es el jugador </w:t>
      </w:r>
      <w:r w:rsidR="00FD27BF"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número</w:t>
      </w:r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dos</w:t>
      </w:r>
      <w:r w:rsidR="00FD27BF"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,</w:t>
      </w:r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se le asignara un escuadrón de </w:t>
      </w:r>
      <w:proofErr w:type="spellStart"/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algoformers</w:t>
      </w:r>
      <w:proofErr w:type="spellEnd"/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</w:t>
      </w:r>
      <w:proofErr w:type="spellStart"/>
      <w:proofErr w:type="gramStart"/>
      <w:r w:rsid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d</w:t>
      </w:r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ecepticons</w:t>
      </w:r>
      <w:proofErr w:type="spellEnd"/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.</w:t>
      </w:r>
      <w:proofErr w:type="gramEnd"/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Este método de agregar un jugador también provoca que </w:t>
      </w:r>
      <w:r w:rsidR="00FD27BF"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en el tablero se agregue y se ubique el respectivo escuadrón de </w:t>
      </w:r>
      <w:proofErr w:type="spellStart"/>
      <w:r w:rsidR="00FD27BF"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autobots</w:t>
      </w:r>
      <w:proofErr w:type="spellEnd"/>
      <w:r w:rsidR="00FD27BF"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.</w:t>
      </w:r>
    </w:p>
    <w:p w:rsidR="00E32D54" w:rsidRDefault="00E32D54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Cs/>
          <w:color w:val="000000"/>
          <w:sz w:val="24"/>
          <w:szCs w:val="24"/>
        </w:rPr>
      </w:pPr>
    </w:p>
    <w:p w:rsidR="00E32D54" w:rsidRPr="00931601" w:rsidRDefault="00E32D54" w:rsidP="001C5C93">
      <w:pPr>
        <w:autoSpaceDE w:val="0"/>
        <w:autoSpaceDN w:val="0"/>
        <w:adjustRightInd w:val="0"/>
        <w:spacing w:after="0" w:line="240" w:lineRule="auto"/>
        <w:rPr>
          <w:rFonts w:cs="Arial-BoldMT"/>
          <w:bCs/>
          <w:color w:val="000000"/>
          <w:sz w:val="28"/>
          <w:szCs w:val="28"/>
        </w:rPr>
      </w:pPr>
    </w:p>
    <w:p w:rsidR="00931601" w:rsidRDefault="00931601" w:rsidP="001C5C93">
      <w:pPr>
        <w:autoSpaceDE w:val="0"/>
        <w:autoSpaceDN w:val="0"/>
        <w:adjustRightInd w:val="0"/>
        <w:spacing w:after="0" w:line="240" w:lineRule="auto"/>
        <w:rPr>
          <w:rFonts w:cs="Arial-BoldMT"/>
          <w:bCs/>
          <w:color w:val="000000"/>
          <w:sz w:val="28"/>
          <w:szCs w:val="28"/>
          <w:lang w:val="pt-BR"/>
        </w:rPr>
      </w:pPr>
      <w:r>
        <w:rPr>
          <w:rFonts w:cs="Arial-BoldMT"/>
          <w:bCs/>
          <w:noProof/>
          <w:color w:val="000000"/>
          <w:sz w:val="28"/>
          <w:szCs w:val="28"/>
          <w:lang w:eastAsia="es-ES"/>
        </w:rPr>
        <w:drawing>
          <wp:inline distT="0" distB="0" distL="0" distR="0">
            <wp:extent cx="5400040" cy="3016885"/>
            <wp:effectExtent l="19050" t="0" r="0" b="0"/>
            <wp:docPr id="6" name="5 Imagen" descr="DS_mover_hacia_derec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_mover_hacia_derecha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601" w:rsidRPr="001A4954" w:rsidRDefault="00931601" w:rsidP="001C5C93">
      <w:pPr>
        <w:autoSpaceDE w:val="0"/>
        <w:autoSpaceDN w:val="0"/>
        <w:adjustRightInd w:val="0"/>
        <w:spacing w:after="0" w:line="240" w:lineRule="auto"/>
        <w:rPr>
          <w:rFonts w:cs="Arial-BoldMT"/>
          <w:bCs/>
          <w:color w:val="000000"/>
          <w:sz w:val="28"/>
          <w:szCs w:val="28"/>
          <w:lang w:val="pt-BR"/>
        </w:rPr>
      </w:pPr>
    </w:p>
    <w:p w:rsidR="005569EA" w:rsidRPr="00931601" w:rsidRDefault="00931601" w:rsidP="001C5C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</w:pPr>
      <w:r w:rsidRPr="00931601">
        <w:rPr>
          <w:rFonts w:ascii="Times New Roman" w:hAnsi="Times New Roman" w:cs="Times New Roman"/>
          <w:b/>
          <w:bCs/>
          <w:color w:val="404040" w:themeColor="text1" w:themeTint="BF"/>
          <w:sz w:val="20"/>
          <w:szCs w:val="20"/>
        </w:rPr>
        <w:t>Mover una pieza hacia la derecha:</w:t>
      </w:r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 xml:space="preserve"> la única pieza capaz de moverse dentro del tablero son los </w:t>
      </w:r>
      <w:proofErr w:type="spellStart"/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algoformers</w:t>
      </w:r>
      <w:proofErr w:type="spellEnd"/>
      <w:r w:rsidRPr="00931601">
        <w:rPr>
          <w:rFonts w:ascii="Times New Roman" w:hAnsi="Times New Roman" w:cs="Times New Roman"/>
          <w:bCs/>
          <w:color w:val="404040" w:themeColor="text1" w:themeTint="BF"/>
          <w:sz w:val="20"/>
          <w:szCs w:val="20"/>
        </w:rPr>
        <w:t>, notar como delega la responsabilidad de movimiento al tablero.</w:t>
      </w:r>
    </w:p>
    <w:p w:rsidR="00931601" w:rsidRDefault="00931601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000000"/>
          <w:sz w:val="28"/>
          <w:szCs w:val="28"/>
        </w:rPr>
      </w:pPr>
    </w:p>
    <w:p w:rsidR="00931601" w:rsidRDefault="00931601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000000"/>
          <w:sz w:val="28"/>
          <w:szCs w:val="28"/>
        </w:rPr>
      </w:pPr>
    </w:p>
    <w:p w:rsidR="001C5C93" w:rsidRDefault="001C5C93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000000"/>
          <w:sz w:val="28"/>
          <w:szCs w:val="28"/>
        </w:rPr>
      </w:pPr>
      <w:r>
        <w:rPr>
          <w:rFonts w:ascii="Arial-BoldMT" w:hAnsi="TrebuchetMS" w:cs="Arial-BoldMT"/>
          <w:b/>
          <w:bCs/>
          <w:color w:val="000000"/>
          <w:sz w:val="28"/>
          <w:szCs w:val="28"/>
        </w:rPr>
        <w:t>Diagrama de paquetes</w:t>
      </w:r>
      <w:r w:rsidR="00010D85">
        <w:rPr>
          <w:rFonts w:ascii="Arial-BoldMT" w:hAnsi="TrebuchetMS" w:cs="Arial-BoldMT"/>
          <w:b/>
          <w:bCs/>
          <w:color w:val="000000"/>
          <w:sz w:val="28"/>
          <w:szCs w:val="28"/>
        </w:rPr>
        <w:t>:</w:t>
      </w:r>
    </w:p>
    <w:p w:rsidR="001C5C93" w:rsidRDefault="001C5C93" w:rsidP="001C5C93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CD0000"/>
          <w:sz w:val="24"/>
          <w:szCs w:val="24"/>
        </w:rPr>
      </w:pPr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>[</w:t>
      </w:r>
      <w:proofErr w:type="gramStart"/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>incluir</w:t>
      </w:r>
      <w:proofErr w:type="gramEnd"/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 xml:space="preserve"> un diagrama de paquetes para mostrar el acoplamiento de su trabajo ]</w:t>
      </w:r>
    </w:p>
    <w:p w:rsidR="001C5C93" w:rsidRDefault="001C5C93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000000"/>
          <w:sz w:val="28"/>
          <w:szCs w:val="28"/>
        </w:rPr>
      </w:pPr>
      <w:r>
        <w:rPr>
          <w:rFonts w:ascii="Arial-BoldMT" w:hAnsi="TrebuchetMS" w:cs="Arial-BoldMT"/>
          <w:b/>
          <w:bCs/>
          <w:color w:val="000000"/>
          <w:sz w:val="28"/>
          <w:szCs w:val="28"/>
        </w:rPr>
        <w:t>Diagramas de estado</w:t>
      </w:r>
      <w:r w:rsidR="00010D85">
        <w:rPr>
          <w:rFonts w:ascii="Arial-BoldMT" w:hAnsi="TrebuchetMS" w:cs="Arial-BoldMT"/>
          <w:b/>
          <w:bCs/>
          <w:color w:val="000000"/>
          <w:sz w:val="28"/>
          <w:szCs w:val="28"/>
        </w:rPr>
        <w:t>:</w:t>
      </w:r>
    </w:p>
    <w:p w:rsidR="001C5C93" w:rsidRDefault="001C5C93" w:rsidP="001C5C93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CD0000"/>
          <w:sz w:val="24"/>
          <w:szCs w:val="24"/>
        </w:rPr>
      </w:pPr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>[Incluir diagramas de estados, mostrando tanto los estados como las distintas</w:t>
      </w:r>
    </w:p>
    <w:p w:rsidR="001C5C93" w:rsidRDefault="001C5C93" w:rsidP="001C5C93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CD0000"/>
          <w:sz w:val="24"/>
          <w:szCs w:val="24"/>
        </w:rPr>
      </w:pPr>
      <w:proofErr w:type="gramStart"/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>transiciones</w:t>
      </w:r>
      <w:proofErr w:type="gramEnd"/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 xml:space="preserve"> de los mismos para varias entidades del trabajo práctico ]</w:t>
      </w:r>
    </w:p>
    <w:p w:rsidR="001C5C93" w:rsidRDefault="001C5C93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000000"/>
          <w:sz w:val="28"/>
          <w:szCs w:val="28"/>
        </w:rPr>
      </w:pPr>
      <w:r>
        <w:rPr>
          <w:rFonts w:ascii="Arial-BoldMT" w:hAnsi="TrebuchetMS" w:cs="Arial-BoldMT"/>
          <w:b/>
          <w:bCs/>
          <w:color w:val="000000"/>
          <w:sz w:val="28"/>
          <w:szCs w:val="28"/>
        </w:rPr>
        <w:t>Detalles de implementaci</w:t>
      </w:r>
      <w:r w:rsidR="00010D85">
        <w:rPr>
          <w:rFonts w:ascii="Arial-BoldMT" w:hAnsi="TrebuchetMS" w:cs="Arial-BoldMT"/>
          <w:b/>
          <w:bCs/>
          <w:color w:val="000000"/>
          <w:sz w:val="28"/>
          <w:szCs w:val="28"/>
        </w:rPr>
        <w:t>ó</w:t>
      </w:r>
      <w:r>
        <w:rPr>
          <w:rFonts w:ascii="Arial-BoldMT" w:hAnsi="TrebuchetMS" w:cs="Arial-BoldMT"/>
          <w:b/>
          <w:bCs/>
          <w:color w:val="000000"/>
          <w:sz w:val="28"/>
          <w:szCs w:val="28"/>
        </w:rPr>
        <w:t>n</w:t>
      </w:r>
      <w:r w:rsidR="00010D85">
        <w:rPr>
          <w:rFonts w:ascii="Arial-BoldMT" w:hAnsi="TrebuchetMS" w:cs="Arial-BoldMT"/>
          <w:b/>
          <w:bCs/>
          <w:color w:val="000000"/>
          <w:sz w:val="28"/>
          <w:szCs w:val="28"/>
        </w:rPr>
        <w:t>:</w:t>
      </w:r>
    </w:p>
    <w:p w:rsidR="001C5C93" w:rsidRDefault="001C5C93" w:rsidP="001C5C93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CD0000"/>
          <w:sz w:val="24"/>
          <w:szCs w:val="24"/>
        </w:rPr>
      </w:pPr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 xml:space="preserve">[Deben </w:t>
      </w:r>
      <w:r>
        <w:rPr>
          <w:rFonts w:ascii="Verdana-BoldItalic" w:hAnsi="Verdana-BoldItalic" w:cs="Verdana-BoldItalic"/>
          <w:b/>
          <w:bCs/>
          <w:i/>
          <w:iCs/>
          <w:color w:val="CD0000"/>
          <w:sz w:val="24"/>
          <w:szCs w:val="24"/>
        </w:rPr>
        <w:t xml:space="preserve">detallar/explicar </w:t>
      </w:r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>qué estrategias utilizaron para resolver todos los</w:t>
      </w:r>
    </w:p>
    <w:p w:rsidR="001C5C93" w:rsidRDefault="001C5C93" w:rsidP="001C5C93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CD0000"/>
          <w:sz w:val="24"/>
          <w:szCs w:val="24"/>
        </w:rPr>
      </w:pPr>
      <w:proofErr w:type="gramStart"/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>puntos</w:t>
      </w:r>
      <w:proofErr w:type="gramEnd"/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 xml:space="preserve"> más conflictivos del trabajo práctico. ]</w:t>
      </w:r>
    </w:p>
    <w:p w:rsidR="001C5C93" w:rsidRDefault="001C5C93" w:rsidP="001C5C93">
      <w:pPr>
        <w:autoSpaceDE w:val="0"/>
        <w:autoSpaceDN w:val="0"/>
        <w:adjustRightInd w:val="0"/>
        <w:spacing w:after="0" w:line="240" w:lineRule="auto"/>
        <w:rPr>
          <w:rFonts w:ascii="Arial-BoldMT" w:hAnsi="TrebuchetMS" w:cs="Arial-BoldMT"/>
          <w:b/>
          <w:bCs/>
          <w:color w:val="000000"/>
          <w:sz w:val="28"/>
          <w:szCs w:val="28"/>
        </w:rPr>
      </w:pPr>
      <w:r>
        <w:rPr>
          <w:rFonts w:ascii="Arial-BoldMT" w:hAnsi="TrebuchetMS" w:cs="Arial-BoldMT"/>
          <w:b/>
          <w:bCs/>
          <w:color w:val="000000"/>
          <w:sz w:val="28"/>
          <w:szCs w:val="28"/>
        </w:rPr>
        <w:t>Excepciones</w:t>
      </w:r>
      <w:r w:rsidR="00010D85">
        <w:rPr>
          <w:rFonts w:ascii="Arial-BoldMT" w:hAnsi="TrebuchetMS" w:cs="Arial-BoldMT"/>
          <w:b/>
          <w:bCs/>
          <w:color w:val="000000"/>
          <w:sz w:val="28"/>
          <w:szCs w:val="28"/>
        </w:rPr>
        <w:t>:</w:t>
      </w:r>
    </w:p>
    <w:p w:rsidR="001C5C93" w:rsidRDefault="001C5C93" w:rsidP="001C5C93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CD0000"/>
          <w:sz w:val="24"/>
          <w:szCs w:val="24"/>
        </w:rPr>
      </w:pPr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>[Explicar las excepciones creadas, con qué fin fueron creadas y cómo y dónde</w:t>
      </w:r>
    </w:p>
    <w:p w:rsidR="001C5C93" w:rsidRDefault="001C5C93" w:rsidP="001C5C93">
      <w:pPr>
        <w:autoSpaceDE w:val="0"/>
        <w:autoSpaceDN w:val="0"/>
        <w:adjustRightInd w:val="0"/>
        <w:spacing w:after="0" w:line="240" w:lineRule="auto"/>
        <w:rPr>
          <w:rFonts w:ascii="Verdana-Italic" w:hAnsi="Verdana-Italic" w:cs="Verdana-Italic"/>
          <w:i/>
          <w:iCs/>
          <w:color w:val="CD0000"/>
          <w:sz w:val="24"/>
          <w:szCs w:val="24"/>
        </w:rPr>
      </w:pPr>
      <w:proofErr w:type="gramStart"/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>se</w:t>
      </w:r>
      <w:proofErr w:type="gramEnd"/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 xml:space="preserve"> las atrapa explicando qué acciones se toman al respecto una vez</w:t>
      </w:r>
    </w:p>
    <w:p w:rsidR="00F659F6" w:rsidRDefault="001C5C93" w:rsidP="001C5C93">
      <w:proofErr w:type="gramStart"/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>capturadas</w:t>
      </w:r>
      <w:proofErr w:type="gramEnd"/>
      <w:r>
        <w:rPr>
          <w:rFonts w:ascii="Verdana-Italic" w:hAnsi="Verdana-Italic" w:cs="Verdana-Italic"/>
          <w:i/>
          <w:iCs/>
          <w:color w:val="CD0000"/>
          <w:sz w:val="24"/>
          <w:szCs w:val="24"/>
        </w:rPr>
        <w:t>.]</w:t>
      </w:r>
    </w:p>
    <w:sectPr w:rsidR="00F659F6" w:rsidSect="00F659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1C5C93"/>
    <w:rsid w:val="00010D85"/>
    <w:rsid w:val="00056E37"/>
    <w:rsid w:val="000D0E39"/>
    <w:rsid w:val="001A4954"/>
    <w:rsid w:val="001C5C93"/>
    <w:rsid w:val="002164FF"/>
    <w:rsid w:val="00273B75"/>
    <w:rsid w:val="00374E02"/>
    <w:rsid w:val="00422BCD"/>
    <w:rsid w:val="005569EA"/>
    <w:rsid w:val="005940C0"/>
    <w:rsid w:val="00931601"/>
    <w:rsid w:val="00B86979"/>
    <w:rsid w:val="00BC1530"/>
    <w:rsid w:val="00CB6E3A"/>
    <w:rsid w:val="00D543E2"/>
    <w:rsid w:val="00DA1618"/>
    <w:rsid w:val="00DC71B0"/>
    <w:rsid w:val="00E32D54"/>
    <w:rsid w:val="00F52699"/>
    <w:rsid w:val="00F659F6"/>
    <w:rsid w:val="00FD2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5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5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Norad</dc:creator>
  <cp:lastModifiedBy>Norad</cp:lastModifiedBy>
  <cp:revision>3</cp:revision>
  <dcterms:created xsi:type="dcterms:W3CDTF">2016-06-02T20:59:00Z</dcterms:created>
  <dcterms:modified xsi:type="dcterms:W3CDTF">2016-06-02T21:04:00Z</dcterms:modified>
</cp:coreProperties>
</file>