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an artist interested in sound design and emerging technologies with a background in communication. I come from Ljubljana, Slovenia where I share a music production studio with like-minded artists. I like to create interactive and collaborative sonified experiences, where my main goal is to question the relationship between visual and auditory systems. I believe that sound is a strong tool for elevating spirituality and consciousness and that music can connect individuals from different cultures.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Instrument: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my home town of Ljubljana, firehouse communities are testing the alarm sirens every first Saturday of the month at 12 AM. It is a special experience because the firehouses are placed all around the town and the soundscape that emerges is unique to every location. This event has been my starting point in developing my interest in speed and direction of a sound wave and how that relates to our interpretation of the soundscape. I wanted my instrument to abstractly represent that idea, so I’ve decided to use an ultrasonic sensor which has a single oscillator to emit and receive ultrasonic waves. The time between the emitted and received frequency can be used to measure the distance between a sensor and the object in front of it. Due to the historical event of the pandemic, where society has adapted to social distancing, I’ve designed an instrument that will measure the distance between me and other people. I plan to use that instrument during live performances of IST in public spaces where the distance will be sonified and represented as a note of a siren sample that I recorded during one of the tests on the first saturday of the month made by the local firemen.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