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me-knowledge-transfer-transcript"/>
    <w:p>
      <w:pPr>
        <w:pStyle w:val="Heading1"/>
      </w:pPr>
      <w:r>
        <w:t xml:space="preserve">SME Knowledge Transfer Transcript</w:t>
      </w:r>
    </w:p>
    <w:p>
      <w:pPr>
        <w:pStyle w:val="FirstParagraph"/>
      </w:pPr>
      <w:r>
        <w:t xml:space="preserve">Process: IT Incident Management</w:t>
      </w:r>
    </w:p>
    <w:p>
      <w:pPr>
        <w:pStyle w:val="BodyText"/>
      </w:pPr>
      <w:r>
        <w:t xml:space="preserve">Participants:</w:t>
      </w:r>
    </w:p>
    <w:p>
      <w:pPr>
        <w:pStyle w:val="Compact"/>
        <w:numPr>
          <w:ilvl w:val="0"/>
          <w:numId w:val="1001"/>
        </w:numPr>
      </w:pPr>
      <w:r>
        <w:t xml:space="preserve">Training Specialist (TS)</w:t>
      </w:r>
    </w:p>
    <w:p>
      <w:pPr>
        <w:pStyle w:val="Compact"/>
        <w:numPr>
          <w:ilvl w:val="0"/>
          <w:numId w:val="1001"/>
        </w:numPr>
      </w:pPr>
      <w:r>
        <w:t xml:space="preserve">IT Service Management SME (SME)</w:t>
      </w:r>
    </w:p>
    <w:p>
      <w:pPr>
        <w:pStyle w:val="FirstParagraph"/>
      </w:pPr>
      <w:r>
        <w:t xml:space="preserve">TS: Can you explain the incident management process?</w:t>
      </w:r>
    </w:p>
    <w:p>
      <w:pPr>
        <w:pStyle w:val="BodyText"/>
      </w:pPr>
      <w:r>
        <w:t xml:space="preserve">SME: The process begins when a user reports an issue through the Service Desk Portal, email, or hotline.</w:t>
      </w:r>
    </w:p>
    <w:p>
      <w:pPr>
        <w:pStyle w:val="BodyText"/>
      </w:pPr>
      <w:r>
        <w:t xml:space="preserve">TS: What happens after the issue is reported?</w:t>
      </w:r>
    </w:p>
    <w:p>
      <w:pPr>
        <w:pStyle w:val="BodyText"/>
      </w:pPr>
      <w:r>
        <w:t xml:space="preserve">SME: A Service Desk Analyst logs the ticket and categorizes the incident based on impact and urgency.</w:t>
      </w:r>
    </w:p>
    <w:p>
      <w:pPr>
        <w:pStyle w:val="BodyText"/>
      </w:pPr>
      <w:r>
        <w:t xml:space="preserve">TS: How are priorities assigned?</w:t>
      </w:r>
    </w:p>
    <w:p>
      <w:pPr>
        <w:pStyle w:val="BodyText"/>
      </w:pPr>
      <w:r>
        <w:t xml:space="preserve">SME: Incidents are classified as Critical, High, Medium, or Low.</w:t>
      </w:r>
    </w:p>
    <w:p>
      <w:pPr>
        <w:pStyle w:val="BodyText"/>
      </w:pPr>
      <w:r>
        <w:t xml:space="preserve">TS: What happens to Critical incidents?</w:t>
      </w:r>
    </w:p>
    <w:p>
      <w:pPr>
        <w:pStyle w:val="BodyText"/>
      </w:pPr>
      <w:r>
        <w:t xml:space="preserve">SME: Critical incidents are immediately escalated to the Incident Manager and assigned to the appropriate support team.</w:t>
      </w:r>
    </w:p>
    <w:p>
      <w:pPr>
        <w:pStyle w:val="BodyText"/>
      </w:pPr>
      <w:r>
        <w:t xml:space="preserve">TS: What happens to standard incidents?</w:t>
      </w:r>
    </w:p>
    <w:p>
      <w:pPr>
        <w:pStyle w:val="BodyText"/>
      </w:pPr>
      <w:r>
        <w:t xml:space="preserve">SME: Standard incidents are assigned to a support technician for investigation and resolution.</w:t>
      </w:r>
    </w:p>
    <w:p>
      <w:pPr>
        <w:pStyle w:val="BodyText"/>
      </w:pPr>
      <w:r>
        <w:t xml:space="preserve">TS: What if the technician cannot resolve the issue?</w:t>
      </w:r>
    </w:p>
    <w:p>
      <w:pPr>
        <w:pStyle w:val="BodyText"/>
      </w:pPr>
      <w:r>
        <w:t xml:space="preserve">SME: The ticket is escalated to the next support level.</w:t>
      </w:r>
    </w:p>
    <w:p>
      <w:pPr>
        <w:pStyle w:val="BodyText"/>
      </w:pPr>
      <w:r>
        <w:t xml:space="preserve">TS: How is resolution documented?</w:t>
      </w:r>
    </w:p>
    <w:p>
      <w:pPr>
        <w:pStyle w:val="BodyText"/>
      </w:pPr>
      <w:r>
        <w:t xml:space="preserve">SME: The technician records troubleshooting steps, root cause findings, and the final resolution in the ticket.</w:t>
      </w:r>
    </w:p>
    <w:p>
      <w:pPr>
        <w:pStyle w:val="BodyText"/>
      </w:pPr>
      <w:r>
        <w:t xml:space="preserve">TS: How is the incident closed?</w:t>
      </w:r>
    </w:p>
    <w:p>
      <w:pPr>
        <w:pStyle w:val="BodyText"/>
      </w:pPr>
      <w:r>
        <w:t xml:space="preserve">SME: The user confirms that the issue has been resolved. Once confirmed, the Service Desk Analyst closes the ticket.</w:t>
      </w:r>
    </w:p>
    <w:p>
      <w:pPr>
        <w:pStyle w:val="BodyText"/>
      </w:pPr>
      <w:r>
        <w:t xml:space="preserve">TS: What if the user does not respond?</w:t>
      </w:r>
    </w:p>
    <w:p>
      <w:pPr>
        <w:pStyle w:val="BodyText"/>
      </w:pPr>
      <w:r>
        <w:t xml:space="preserve">SME: After three business days with no response, the ticket is automatically closed.</w:t>
      </w:r>
    </w:p>
    <w:p>
      <w:pPr>
        <w:pStyle w:val="BodyText"/>
      </w:pPr>
      <w:r>
        <w:t xml:space="preserve">TS: What KPIs are monitored?</w:t>
      </w:r>
    </w:p>
    <w:p>
      <w:pPr>
        <w:pStyle w:val="BodyText"/>
      </w:pPr>
      <w:r>
        <w:t xml:space="preserve">SME: Resolution time, SLA compliance, first-call resolution rate, and customer satisfaction.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2026-06-12T03:25:19Z</dcterms:created>
  <dcterms:modified xsi:type="dcterms:W3CDTF">2026-06-12T03:25:19Z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