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5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конфликта «Защитник–Нападающий»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Бердыев Эзиз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освоение применения теории игр для анализа</w:t>
      </w:r>
      <w:r>
        <w:t xml:space="preserve"> </w:t>
      </w:r>
      <w:r>
        <w:t xml:space="preserve">противостояния в сфере информационной безопасности</w:t>
      </w:r>
      <w:r>
        <w:t xml:space="preserve"> </w:t>
      </w:r>
      <w:r>
        <w:t xml:space="preserve">[1]</w:t>
      </w:r>
      <w:r>
        <w:t xml:space="preserve">: построение</w:t>
      </w:r>
      <w:r>
        <w:t xml:space="preserve"> </w:t>
      </w:r>
      <w:r>
        <w:t xml:space="preserve">матричной игры и поиск равновесия Нэша в чистых и смешанных стратегиях</w:t>
      </w:r>
      <w:r>
        <w:t xml:space="preserve"> </w:t>
      </w:r>
      <w:r>
        <w:t xml:space="preserve">[2]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</w:t>
      </w:r>
      <w:r>
        <w:t xml:space="preserve"> </w:t>
      </w:r>
      <w:r>
        <w:t xml:space="preserve">[1]</w:t>
      </w:r>
      <w:r>
        <w:t xml:space="preserve"> </w:t>
      </w:r>
      <w:r>
        <w:t xml:space="preserve">требуется:</w:t>
      </w:r>
    </w:p>
    <w:p>
      <w:pPr>
        <w:pStyle w:val="Compact"/>
        <w:numPr>
          <w:ilvl w:val="0"/>
          <w:numId w:val="1001"/>
        </w:numPr>
      </w:pPr>
      <w:r>
        <w:t xml:space="preserve">Формализовать конфликт «Защитник–Нападающий» в виде антагонистической игры.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на Julia</w:t>
      </w:r>
      <w:r>
        <w:t xml:space="preserve"> </w:t>
      </w:r>
      <w:r>
        <w:t xml:space="preserve">[3]</w:t>
      </w:r>
      <w:r>
        <w:t xml:space="preserve"> </w:t>
      </w:r>
      <w:r>
        <w:t xml:space="preserve">функции расчёта платёжной</w:t>
      </w:r>
      <w:r>
        <w:t xml:space="preserve"> </w:t>
      </w:r>
      <w:r>
        <w:t xml:space="preserve">матрицы, поиска равновесия Нэша и симуляции игры.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зависимость ожидаемого выигрыша и равновесных</w:t>
      </w:r>
      <w:r>
        <w:t xml:space="preserve"> </w:t>
      </w:r>
      <w:r>
        <w:t xml:space="preserve">вероятностей от стоимости защиты и величины ущерба.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каталог, установить пакеты, 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из него чистый код,</w:t>
      </w:r>
      <w:r>
        <w:t xml:space="preserve"> </w:t>
      </w:r>
      <w:r>
        <w:t xml:space="preserve">jupyter notebook и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Добавить в литературный код вычисление для набора параметров и повторить</w:t>
      </w:r>
      <w:r>
        <w:t xml:space="preserve"> </w:t>
      </w:r>
      <w:r>
        <w:t xml:space="preserve">генерацию.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bookmarkEnd w:id="21"/>
    <w:bookmarkStart w:id="30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3" w:name="теория-игр-в-информационной-безопасности"/>
    <w:p>
      <w:pPr>
        <w:pStyle w:val="Heading2"/>
      </w:pPr>
      <w:r>
        <w:t xml:space="preserve">3.1 Теория игр в информационной безопасности</w:t>
      </w:r>
    </w:p>
    <w:p>
      <w:pPr>
        <w:pStyle w:val="FirstParagraph"/>
      </w:pPr>
      <w:r>
        <w:t xml:space="preserve">Ситуации, в которых взаимодействуют стороны с противоположными интересами,</w:t>
      </w:r>
      <w:r>
        <w:t xml:space="preserve"> </w:t>
      </w:r>
      <w:r>
        <w:t xml:space="preserve">описываются моделями теории игр</w:t>
      </w:r>
      <w:r>
        <w:t xml:space="preserve"> </w:t>
      </w:r>
      <w:r>
        <w:t xml:space="preserve">[4]</w:t>
      </w:r>
      <w:r>
        <w:t xml:space="preserve">. Защитник</w:t>
      </w:r>
      <w:r>
        <w:t xml:space="preserve"> </w:t>
      </w:r>
      <w:r>
        <w:t xml:space="preserve">стремится минимизировать ущерб, Нападающий — максимизировать его. Такой подход</w:t>
      </w:r>
      <w:r>
        <w:t xml:space="preserve"> </w:t>
      </w:r>
      <w:r>
        <w:t xml:space="preserve">широко применяется для планирования защиты реальных объектов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Элементы модели сведены в</w:t>
      </w:r>
      <w:r>
        <w:t xml:space="preserve"> </w:t>
      </w:r>
      <w:hyperlink w:anchor="tbl-element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elem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1: Основные элементы модели «Защитник–Нападающий»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45"/>
              <w:gridCol w:w="637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Элемент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Содержание в модели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Игроки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Защитник (Defender, D) и Нападающий (Attacker, 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Активы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актива с ценностями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Стратегии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Нападающий выбирает актив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для атаки, Защитник — актив</w:t>
                  </w:r>
                  <w:r>
                    <w:t xml:space="preserve"> </w:t>
                  </w:r>
                  <m:oMath>
                    <m:r>
                      <m:t>j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Затраты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c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— стоимость атаки,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— стоимость защиты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игры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Статическая: ходы одновременны, выбор противника неизвестен</w:t>
                  </w:r>
                </w:p>
              </w:tc>
            </w:tr>
          </w:tbl>
          <w:bookmarkEnd w:id="22"/>
          <w:p/>
        </w:tc>
      </w:tr>
    </w:tbl>
    <w:bookmarkEnd w:id="23"/>
    <w:bookmarkStart w:id="26" w:name="платёжные-матрицы"/>
    <w:p>
      <w:pPr>
        <w:pStyle w:val="Heading2"/>
      </w:pPr>
      <w:r>
        <w:t xml:space="preserve">3.2 Платёжные матрицы</w:t>
      </w:r>
    </w:p>
    <w:p>
      <w:pPr>
        <w:pStyle w:val="FirstParagraph"/>
      </w:pPr>
      <w:r>
        <w:t xml:space="preserve">Результат зависит от того, совпали ли атакуемый и защищаемый активы. Если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атака успешна; если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, атака отражена:</w:t>
      </w:r>
    </w:p>
    <w:p>
      <w:pPr>
        <w:pStyle w:val="BodyText"/>
      </w:pPr>
      <w:bookmarkStart w:id="24" w:name="eq-payoff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4"/>
    </w:p>
    <w:p>
      <w:pPr>
        <w:pStyle w:val="FirstParagraph"/>
      </w:pPr>
      <w:r>
        <w:t xml:space="preserve">При смешанных стратегиях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(Нападающий) и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 </w:t>
      </w:r>
      <w:r>
        <w:t xml:space="preserve">(Защитник)</w:t>
      </w:r>
      <w:r>
        <w:t xml:space="preserve"> </w:t>
      </w:r>
      <w:r>
        <w:t xml:space="preserve">ожидаемые выигрыши равны</w:t>
      </w:r>
    </w:p>
    <w:p>
      <w:pPr>
        <w:pStyle w:val="BodyText"/>
      </w:pPr>
      <w:bookmarkStart w:id="25" w:name="eq-utility"/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T</m:t>
              </m:r>
            </m:sup>
          </m:sSup>
          <m:r>
            <m:t>A</m:t>
          </m:r>
          <m:r>
            <m:rPr>
              <m:sty m:val="b"/>
            </m:rPr>
            <m:t>q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T</m:t>
              </m:r>
            </m:sup>
          </m:sSup>
          <m:r>
            <m:t>D</m:t>
          </m:r>
          <m:r>
            <m:rPr>
              <m:sty m:val="b"/>
            </m:rPr>
            <m:t>q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5"/>
    </w:p>
    <w:bookmarkEnd w:id="26"/>
    <w:bookmarkStart w:id="29" w:name="равновесие-нэша"/>
    <w:p>
      <w:pPr>
        <w:pStyle w:val="Heading2"/>
      </w:pPr>
      <w:r>
        <w:t xml:space="preserve">3.3 Равновесие Нэша</w:t>
      </w:r>
    </w:p>
    <w:p>
      <w:pPr>
        <w:pStyle w:val="FirstParagraph"/>
      </w:pPr>
      <w:r>
        <w:t xml:space="preserve">Пара стратегий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b"/>
                  </m:rPr>
                  <m:t>q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— равновесие Нэша, если ни</w:t>
      </w:r>
      <w:r>
        <w:t xml:space="preserve"> </w:t>
      </w:r>
      <w:r>
        <w:t xml:space="preserve">одному игроку не выгодно в одиночку изменить свою стратегию</w:t>
      </w:r>
      <w:r>
        <w:t xml:space="preserve"> </w:t>
      </w:r>
      <w:r>
        <w:t xml:space="preserve">[2]</w:t>
      </w:r>
      <w:r>
        <w:t xml:space="preserve">. Для игры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без чистого равновесия</w:t>
      </w:r>
      <w:r>
        <w:t xml:space="preserve"> </w:t>
      </w:r>
      <w:r>
        <w:t xml:space="preserve">смешанное находится из условия безразличия: при равновесной стратегии</w:t>
      </w:r>
      <w:r>
        <w:t xml:space="preserve"> </w:t>
      </w:r>
      <w:r>
        <w:t xml:space="preserve">противника ожидаемые выигрыши от обеих чистых стратегий равны:</w:t>
      </w:r>
    </w:p>
    <w:p>
      <w:pPr>
        <w:pStyle w:val="BodyText"/>
      </w:pPr>
      <w:bookmarkStart w:id="27" w:name="eq-indifference"/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7"/>
    </w:p>
    <w:p>
      <w:pPr>
        <w:pStyle w:val="FirstParagraph"/>
      </w:pPr>
      <w:r>
        <w:t xml:space="preserve">Подстановка (</w:t>
      </w:r>
      <w:hyperlink w:anchor="eq-payoff">
        <w:r>
          <w:rPr>
            <w:rStyle w:val="Hyperlink"/>
          </w:rPr>
          <w:t xml:space="preserve">ур. 1</w:t>
        </w:r>
      </w:hyperlink>
      <w:r>
        <w:t xml:space="preserve">) в (</w:t>
      </w:r>
      <w:hyperlink w:anchor="eq-indifference">
        <w:r>
          <w:rPr>
            <w:rStyle w:val="Hyperlink"/>
          </w:rPr>
          <w:t xml:space="preserve">ур. 3</w:t>
        </w:r>
      </w:hyperlink>
      <w:r>
        <w:t xml:space="preserve">) даёт решение в явном виде:</w:t>
      </w:r>
    </w:p>
    <w:p>
      <w:pPr>
        <w:pStyle w:val="BodyText"/>
      </w:pPr>
      <w:bookmarkStart w:id="28" w:name="eq-solution"/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8"/>
    </w:p>
    <w:p>
      <w:pPr>
        <w:pStyle w:val="FirstParagraph"/>
      </w:pPr>
      <w:r>
        <w:t xml:space="preserve">Затраты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входят во все клетки своих матриц одинаково, поэтому</w:t>
      </w:r>
      <w:r>
        <w:t xml:space="preserve"> </w:t>
      </w:r>
      <w:r>
        <w:t xml:space="preserve">на равновесные вероятности (</w:t>
      </w:r>
      <w:hyperlink w:anchor="eq-solution">
        <w:r>
          <w:rPr>
            <w:rStyle w:val="Hyperlink"/>
          </w:rPr>
          <w:t xml:space="preserve">ур. 4</w:t>
        </w:r>
      </w:hyperlink>
      <w:r>
        <w:t xml:space="preserve">) не влияют, а лишь сдвигают</w:t>
      </w:r>
      <w:r>
        <w:t xml:space="preserve"> </w:t>
      </w:r>
      <w:r>
        <w:t xml:space="preserve">выигрыши.</w:t>
      </w:r>
    </w:p>
    <w:bookmarkEnd w:id="29"/>
    <w:bookmarkEnd w:id="30"/>
    <w:bookmarkStart w:id="8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рабочий-каталог-и-окружение"/>
    <w:p>
      <w:pPr>
        <w:pStyle w:val="Heading2"/>
      </w:pPr>
      <w:r>
        <w:t xml:space="preserve">4.1 Рабочий каталог и окружение</w:t>
      </w:r>
    </w:p>
    <w:p>
      <w:pPr>
        <w:pStyle w:val="FirstParagraph"/>
      </w:pPr>
      <w:r>
        <w:t xml:space="preserve">Рабочий каталог</w:t>
      </w:r>
      <w:r>
        <w:t xml:space="preserve"> </w:t>
      </w:r>
      <w:r>
        <w:rPr>
          <w:rStyle w:val="VerbatimChar"/>
        </w:rPr>
        <w:t xml:space="preserve">labs/lab04/project</w:t>
      </w:r>
      <w:r>
        <w:t xml:space="preserve"> </w:t>
      </w:r>
      <w:r>
        <w:t xml:space="preserve">создан в структуре DrWatson</w:t>
      </w:r>
      <w:r>
        <w:t xml:space="preserve"> </w:t>
      </w:r>
      <w:r>
        <w:t xml:space="preserve">[6]</w:t>
      </w:r>
      <w:r>
        <w:t xml:space="preserve">. Окружение Julia воспроизводится из файлов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с зафиксированными версиями пакетов</w:t>
      </w:r>
      <w:r>
        <w:t xml:space="preserve"> </w:t>
      </w:r>
      <w:r>
        <w:t xml:space="preserve">(</w:t>
      </w:r>
      <w:hyperlink w:anchor="fig-env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env"/>
          <w:p>
            <w:pPr>
              <w:pStyle w:val="Compact"/>
              <w:jc w:val="center"/>
            </w:pPr>
            <w:r>
              <w:drawing>
                <wp:inline>
                  <wp:extent cx="5334000" cy="117023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0261008T225746--project-environment-setup__lab04_terminal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0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1: Создание рабочего каталога и установка пакетов</w:t>
            </w:r>
          </w:p>
          <w:bookmarkEnd w:id="34"/>
        </w:tc>
      </w:tr>
    </w:tbl>
    <w:bookmarkEnd w:id="35"/>
    <w:bookmarkStart w:id="38" w:name="модель"/>
    <w:p>
      <w:pPr>
        <w:pStyle w:val="Heading2"/>
      </w:pPr>
      <w:r>
        <w:t xml:space="preserve">4.2 Модель</w:t>
      </w:r>
    </w:p>
    <w:p>
      <w:pPr>
        <w:pStyle w:val="FirstParagraph"/>
      </w:pPr>
      <w:r>
        <w:t xml:space="preserve">Модель реализована в файле</w:t>
      </w:r>
      <w:r>
        <w:t xml:space="preserve"> </w:t>
      </w:r>
      <w:r>
        <w:rPr>
          <w:rStyle w:val="VerbatimChar"/>
        </w:rPr>
        <w:t xml:space="preserve">src/simulation.jl</w:t>
      </w:r>
      <w:r>
        <w:t xml:space="preserve">. Построение платёжных матриц</w:t>
      </w:r>
      <w:r>
        <w:t xml:space="preserve"> </w:t>
      </w:r>
      <w:r>
        <w:t xml:space="preserve">по формулам (</w:t>
      </w:r>
      <w:hyperlink w:anchor="eq-payoff">
        <w:r>
          <w:rPr>
            <w:rStyle w:val="Hyperlink"/>
          </w:rPr>
          <w:t xml:space="preserve">ур. 1</w:t>
        </w:r>
      </w:hyperlink>
      <w:r>
        <w:t xml:space="preserve">) приведено в</w:t>
      </w:r>
      <w:r>
        <w:t xml:space="preserve"> </w:t>
      </w:r>
      <w:hyperlink w:anchor="lst-payoff">
        <w:r>
          <w:rPr>
            <w:rStyle w:val="Hyperlink"/>
          </w:rPr>
          <w:t xml:space="preserve">листинге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lst-payof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1: Построение платёжных матриц</w:t>
            </w:r>
          </w:p>
          <w:p>
            <w:pPr>
              <w:pStyle w:val="SourceCode"/>
              <w:jc w:val="center"/>
            </w:pPr>
            <w:r>
              <w:rPr>
                <w:rStyle w:val="KeywordTok"/>
              </w:rPr>
              <w:t xml:space="preserve"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build_payoff_matrices</w:t>
            </w:r>
            <w:r>
              <w:rPr>
                <w:rStyle w:val="NormalTok"/>
              </w:rPr>
              <w:t xml:space="preserve">(V</w:t>
            </w:r>
            <w:r>
              <w:rPr>
                <w:rStyle w:val="OperatorTok"/>
              </w:rPr>
              <w:t xml:space="preserve">::</w:t>
            </w:r>
            <w:r>
              <w:rPr>
                <w:rStyle w:val="DataTypeTok"/>
              </w:rPr>
              <w:t xml:space="preserve">Vector{Float64}</w:t>
            </w:r>
            <w:r>
              <w:rPr>
                <w:rStyle w:val="NormalTok"/>
              </w:rPr>
              <w:t xml:space="preserve">, c_a</w:t>
            </w:r>
            <w:r>
              <w:rPr>
                <w:rStyle w:val="OperatorTok"/>
              </w:rPr>
              <w:t xml:space="preserve">::</w:t>
            </w:r>
            <w:r>
              <w:rPr>
                <w:rStyle w:val="DataTypeTok"/>
              </w:rPr>
              <w:t xml:space="preserve">Float64</w:t>
            </w:r>
            <w:r>
              <w:rPr>
                <w:rStyle w:val="NormalTok"/>
              </w:rPr>
              <w:t xml:space="preserve">, c_d</w:t>
            </w:r>
            <w:r>
              <w:rPr>
                <w:rStyle w:val="OperatorTok"/>
              </w:rPr>
              <w:t xml:space="preserve">::</w:t>
            </w:r>
            <w:r>
              <w:rPr>
                <w:rStyle w:val="DataTypeTok"/>
              </w:rPr>
              <w:t xml:space="preserve">Float64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n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(V)</w:t>
            </w:r>
            <w:r>
              <w:br/>
            </w:r>
            <w:r>
              <w:rPr>
                <w:rStyle w:val="NormalTok"/>
              </w:rPr>
              <w:t xml:space="preserve">    A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zeros</w:t>
            </w:r>
            <w:r>
              <w:rPr>
                <w:rStyle w:val="NormalTok"/>
              </w:rPr>
              <w:t xml:space="preserve">(n, n)  </w:t>
            </w:r>
            <w:r>
              <w:rPr>
                <w:rStyle w:val="CommentTok"/>
              </w:rPr>
              <w:t xml:space="preserve"># Attacker</w:t>
            </w:r>
            <w:r>
              <w:br/>
            </w:r>
            <w:r>
              <w:rPr>
                <w:rStyle w:val="NormalTok"/>
              </w:rPr>
              <w:t xml:space="preserve">    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zeros</w:t>
            </w:r>
            <w:r>
              <w:rPr>
                <w:rStyle w:val="NormalTok"/>
              </w:rPr>
              <w:t xml:space="preserve">(n, n)  </w:t>
            </w:r>
            <w:r>
              <w:rPr>
                <w:rStyle w:val="CommentTok"/>
              </w:rPr>
              <w:t xml:space="preserve"># Defender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i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OperatorTok"/>
              </w:rPr>
              <w:t xml:space="preserve">:</w:t>
            </w:r>
            <w:r>
              <w:rPr>
                <w:rStyle w:val="NormalTok"/>
              </w:rPr>
              <w:t xml:space="preserve">n, j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OperatorTok"/>
              </w:rPr>
              <w:t xml:space="preserve">:</w:t>
            </w:r>
            <w:r>
              <w:rPr>
                <w:rStyle w:val="NormalTok"/>
              </w:rPr>
              <w:t xml:space="preserve">n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i </w:t>
            </w:r>
            <w:r>
              <w:rPr>
                <w:rStyle w:val="OperatorTok"/>
              </w:rPr>
              <w:t xml:space="preserve">!=</w:t>
            </w:r>
            <w:r>
              <w:rPr>
                <w:rStyle w:val="NormalTok"/>
              </w:rPr>
              <w:t xml:space="preserve"> j</w:t>
            </w:r>
            <w:r>
              <w:br/>
            </w:r>
            <w:r>
              <w:rPr>
                <w:rStyle w:val="NormalTok"/>
              </w:rPr>
              <w:t xml:space="preserve">            A[i, j]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V[i]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c_a</w:t>
            </w:r>
            <w:r>
              <w:br/>
            </w:r>
            <w:r>
              <w:rPr>
                <w:rStyle w:val="NormalTok"/>
              </w:rPr>
              <w:t xml:space="preserve">            D[i, j]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V[i]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c_d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          A[i, j]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c_a</w:t>
            </w:r>
            <w:r>
              <w:br/>
            </w:r>
            <w:r>
              <w:rPr>
                <w:rStyle w:val="NormalTok"/>
              </w:rPr>
              <w:t xml:space="preserve">            D[i, j]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c_d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return</w:t>
            </w:r>
            <w:r>
              <w:rPr>
                <w:rStyle w:val="NormalTok"/>
              </w:rPr>
              <w:t xml:space="preserve"> A, D</w:t>
            </w:r>
            <w:r>
              <w:br/>
            </w:r>
            <w:r>
              <w:rPr>
                <w:rStyle w:val="KeywordTok"/>
              </w:rPr>
              <w:t xml:space="preserve">end</w:t>
            </w:r>
          </w:p>
          <w:bookmarkEnd w:id="36"/>
        </w:tc>
      </w:tr>
    </w:tbl>
    <w:p>
      <w:pPr>
        <w:pStyle w:val="FirstParagraph"/>
      </w:pPr>
      <w:r>
        <w:t xml:space="preserve">Поиск равновесия (</w:t>
      </w:r>
      <w:hyperlink w:anchor="lst-nash">
        <w:r>
          <w:rPr>
            <w:rStyle w:val="Hyperlink"/>
          </w:rPr>
          <w:t xml:space="preserve">листинг 2</w:t>
        </w:r>
      </w:hyperlink>
      <w:r>
        <w:t xml:space="preserve">) сначала проверяет чистые стратегии,</w:t>
      </w:r>
      <w:r>
        <w:t xml:space="preserve"> </w:t>
      </w:r>
      <w:r>
        <w:t xml:space="preserve">затем решает систему (</w:t>
      </w:r>
      <w:hyperlink w:anchor="eq-indifference">
        <w:r>
          <w:rPr>
            <w:rStyle w:val="Hyperlink"/>
          </w:rPr>
          <w:t xml:space="preserve">ур.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lst-nas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2: Поиск равновесия Нэша для игры 2×2 (фрагмент)</w:t>
            </w:r>
          </w:p>
          <w:p>
            <w:pPr>
              <w:pStyle w:val="SourceCode"/>
              <w:jc w:val="center"/>
            </w:pP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i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OperatorTok"/>
              </w:rPr>
              <w:t xml:space="preserve">: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j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OperatorTok"/>
              </w:rPr>
              <w:t xml:space="preserve">:</w:t>
            </w:r>
            <w:r>
              <w:rPr>
                <w:rStyle w:val="Float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A[i, j] </w:t>
            </w:r>
            <w:r>
              <w:rPr>
                <w:rStyle w:val="OperatorTok"/>
              </w:rPr>
              <w:t xml:space="preserve">&gt;=</w:t>
            </w:r>
            <w:r>
              <w:rPr>
                <w:rStyle w:val="NormalTok"/>
              </w:rPr>
              <w:t xml:space="preserve"> A[</w:t>
            </w:r>
            <w:r>
              <w:rPr>
                <w:rStyle w:val="FloatTok"/>
              </w:rPr>
              <w:t xml:space="preserve">3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i, j] </w:t>
            </w:r>
            <w:r>
              <w:rPr>
                <w:rStyle w:val="OperatorTok"/>
              </w:rPr>
              <w:t xml:space="preserve">&amp;&amp;</w:t>
            </w:r>
            <w:r>
              <w:rPr>
                <w:rStyle w:val="NormalTok"/>
              </w:rPr>
              <w:t xml:space="preserve"> D[i, j] </w:t>
            </w:r>
            <w:r>
              <w:rPr>
                <w:rStyle w:val="OperatorTok"/>
              </w:rPr>
              <w:t xml:space="preserve">&gt;=</w:t>
            </w:r>
            <w:r>
              <w:rPr>
                <w:rStyle w:val="NormalTok"/>
              </w:rPr>
              <w:t xml:space="preserve"> D[i, </w:t>
            </w:r>
            <w:r>
              <w:rPr>
                <w:rStyle w:val="FloatTok"/>
              </w:rPr>
              <w:t xml:space="preserve">3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j]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чистое равновесие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rPr>
                <w:rStyle w:val="NormalTok"/>
              </w:rPr>
              <w:t xml:space="preserve">denomA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(A[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A[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])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(A[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A[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q1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clamp</w:t>
            </w:r>
            <w:r>
              <w:rPr>
                <w:rStyle w:val="NormalTok"/>
              </w:rPr>
              <w:t xml:space="preserve">((A[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A[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])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denomA, </w:t>
            </w:r>
            <w:r>
              <w:rPr>
                <w:rStyle w:val="FloatTok"/>
              </w:rPr>
              <w:t xml:space="preserve">0.0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denomD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(D[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D[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])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(D[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D[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clamp</w:t>
            </w:r>
            <w:r>
              <w:rPr>
                <w:rStyle w:val="NormalTok"/>
              </w:rPr>
              <w:t xml:space="preserve">((D[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D[</w:t>
            </w:r>
            <w:r>
              <w:rPr>
                <w:rStyle w:val="Float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])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denomD, </w:t>
            </w:r>
            <w:r>
              <w:rPr>
                <w:rStyle w:val="FloatTok"/>
              </w:rPr>
              <w:t xml:space="preserve">0.0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</w:t>
            </w:r>
            <w:r>
              <w:rPr>
                <w:rStyle w:val="NormalTok"/>
              </w:rPr>
              <w:t xml:space="preserve">)</w:t>
            </w:r>
          </w:p>
          <w:bookmarkEnd w:id="37"/>
        </w:tc>
      </w:tr>
    </w:tbl>
    <w:bookmarkEnd w:id="38"/>
    <w:bookmarkStart w:id="44" w:name="базовый-эксперимент"/>
    <w:p>
      <w:pPr>
        <w:pStyle w:val="Heading2"/>
      </w:pPr>
      <w:r>
        <w:t xml:space="preserve">4.3 Базовый эксперимент</w:t>
      </w:r>
    </w:p>
    <w:p>
      <w:pPr>
        <w:pStyle w:val="FirstParagraph"/>
      </w:pPr>
      <w:r>
        <w:t xml:space="preserve">Для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получены матрицы и равновесие,</w:t>
      </w:r>
      <w:r>
        <w:t xml:space="preserve"> </w:t>
      </w:r>
      <w:r>
        <w:t xml:space="preserve">приведённые на</w:t>
      </w:r>
      <w:r>
        <w:t xml:space="preserve"> </w:t>
      </w:r>
      <w:hyperlink w:anchor="fig-base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и в</w:t>
      </w:r>
      <w:r>
        <w:t xml:space="preserve"> </w:t>
      </w:r>
      <w:hyperlink w:anchor="tbl-base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base"/>
          <w:p>
            <w:pPr>
              <w:pStyle w:val="Compact"/>
              <w:jc w:val="center"/>
            </w:pPr>
            <w:r>
              <w:drawing>
                <wp:inline>
                  <wp:extent cx="5334000" cy="144680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20261008T230625--base-model-results__lab04_terminal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46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2: Результаты базового эксперимента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2: Результаты базового эксперимента при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Величина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Матрица Нападающего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t> </m:t>
                        </m:r>
                        <m:r>
                          <m:t> </m:t>
                        </m:r>
                        <m:r>
                          <m:t>9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4</m:t>
                        </m:r>
                        <m:r>
                          <m:t> 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Матрица Защитника</w:t>
                  </w:r>
                  <w:r>
                    <w:t xml:space="preserve"> </w:t>
                  </w: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t> 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t> 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равновесия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смешанное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Стратегия Нападающего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Стратегия Защитника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q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Выигрыш Нападающего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2.33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Выигрыш Защитника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4.33</m:t>
                    </m:r>
                  </m:oMath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Результат совпадает с аналитическим решением (</w:t>
      </w:r>
      <w:hyperlink w:anchor="eq-solution">
        <w:r>
          <w:rPr>
            <w:rStyle w:val="Hyperlink"/>
          </w:rPr>
          <w:t xml:space="preserve">ур. 4</w:t>
        </w:r>
      </w:hyperlink>
      <w:r>
        <w:t xml:space="preserve">):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 Защитник чаще охраняет ценный</w:t>
      </w:r>
      <w:r>
        <w:t xml:space="preserve"> </w:t>
      </w:r>
      <w:r>
        <w:t xml:space="preserve">актив, поэтому Нападающему выгоднее чаще атаковать дешёвый. Для</w:t>
      </w:r>
      <w:r>
        <w:t xml:space="preserve"> </w:t>
      </w:r>
      <w:r>
        <w:t xml:space="preserve">симметричного случая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без затрат получено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 сумма выигрышей равна нулю — игра антагонистическая.</w:t>
      </w:r>
    </w:p>
    <w:bookmarkEnd w:id="44"/>
    <w:bookmarkStart w:id="50" w:name="расчёт-для-набора-параметров"/>
    <w:p>
      <w:pPr>
        <w:pStyle w:val="Heading2"/>
      </w:pPr>
      <w:r>
        <w:t xml:space="preserve">4.4 Расчёт для набора параметров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scripts/run_sims.jl</w:t>
      </w:r>
      <w:r>
        <w:t xml:space="preserve"> </w:t>
      </w:r>
      <w:r>
        <w:t xml:space="preserve">рассчитывает все 81 комбинацию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и сохраняет их в</w:t>
      </w:r>
      <w:r>
        <w:t xml:space="preserve"> </w:t>
      </w:r>
      <w:r>
        <w:rPr>
          <w:rStyle w:val="VerbatimChar"/>
        </w:rPr>
        <w:t xml:space="preserve">data/sims/results.csv</w:t>
      </w:r>
      <w:r>
        <w:t xml:space="preserve"> </w:t>
      </w:r>
      <w:r>
        <w:t xml:space="preserve">(</w:t>
      </w:r>
      <w:hyperlink w:anchor="fig-sims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ims"/>
          <w:p>
            <w:pPr>
              <w:pStyle w:val="Compact"/>
              <w:jc w:val="center"/>
            </w:pPr>
            <w:r>
              <w:drawing>
                <wp:inline>
                  <wp:extent cx="5334000" cy="129495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0261008T225757--simulations-run-output__lab04_terminal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94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3: Запуск расчёта для набора параметров</w:t>
            </w:r>
          </w:p>
          <w:bookmarkEnd w:id="48"/>
        </w:tc>
      </w:tr>
    </w:tbl>
    <w:p>
      <w:pPr>
        <w:pStyle w:val="BodyText"/>
      </w:pPr>
      <w:r>
        <w:t xml:space="preserve">Все 81 равновесие оказались смешанными. Причина в структуре игры: Защитнику</w:t>
      </w:r>
      <w:r>
        <w:t xml:space="preserve"> </w:t>
      </w:r>
      <w:r>
        <w:t xml:space="preserve">всегда выгодно угадать цель атаки, а Нападающему — не угадать, как в игре</w:t>
      </w:r>
      <w:r>
        <w:t xml:space="preserve"> </w:t>
      </w:r>
      <w:r>
        <w:t xml:space="preserve">«орлянка», поэтому чистого равновесия не существует. Срез при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приведён в</w:t>
      </w:r>
      <w:r>
        <w:t xml:space="preserve"> </w:t>
      </w:r>
      <w:hyperlink w:anchor="tbl-grid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gri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3: Равновесия и выигрыши при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−4.33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−4.75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−4.33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−6.00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−7.00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−4.75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−7.00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−8.50</w:t>
                  </w:r>
                </w:p>
              </w:tc>
            </w:tr>
          </w:tbl>
          <w:bookmarkEnd w:id="49"/>
          <w:p/>
        </w:tc>
      </w:tr>
    </w:tbl>
    <w:bookmarkEnd w:id="50"/>
    <w:bookmarkStart w:id="63" w:name="визуализация"/>
    <w:p>
      <w:pPr>
        <w:pStyle w:val="Heading2"/>
      </w:pPr>
      <w:r>
        <w:t xml:space="preserve">4.5 Визуализация</w:t>
      </w:r>
    </w:p>
    <w:p>
      <w:pPr>
        <w:pStyle w:val="FirstParagraph"/>
      </w:pPr>
      <w:r>
        <w:t xml:space="preserve">Зависимость вероятности атаки на актив 1 от отношения ценностей показана на</w:t>
      </w:r>
      <w:r>
        <w:t xml:space="preserve"> </w:t>
      </w:r>
      <w:hyperlink w:anchor="fig-p1">
        <w:r>
          <w:rPr>
            <w:rStyle w:val="Hyperlink"/>
          </w:rPr>
          <w:t xml:space="preserve">рис. 4</w:t>
        </w:r>
      </w:hyperlink>
      <w:r>
        <w:t xml:space="preserve">: чем ценнее актив 1, тем реже его атакуют.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1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20261008T230001--attack-probability-vs-value-ratio__lab04_plo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4: Вероятность атаки на актив 1 от отношения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</w:p>
          <w:bookmarkEnd w:id="54"/>
        </w:tc>
      </w:tr>
    </w:tbl>
    <w:p>
      <w:pPr>
        <w:pStyle w:val="BodyText"/>
      </w:pPr>
      <w:r>
        <w:t xml:space="preserve">Средний выигрыш Нападающего (</w:t>
      </w:r>
      <w:hyperlink w:anchor="fig-heat">
        <w:r>
          <w:rPr>
            <w:rStyle w:val="Hyperlink"/>
          </w:rPr>
          <w:t xml:space="preserve">рис. 5</w:t>
        </w:r>
      </w:hyperlink>
      <w:r>
        <w:t xml:space="preserve">) растёт, когда ценны оба</w:t>
      </w:r>
      <w:r>
        <w:t xml:space="preserve"> </w:t>
      </w:r>
      <w:r>
        <w:t xml:space="preserve">актива: максимум</w:t>
      </w:r>
      <w:r>
        <w:t xml:space="preserve"> </w:t>
      </w:r>
      <m:oMath>
        <m:r>
          <m:t>6.5</m:t>
        </m:r>
      </m:oMath>
      <w:r>
        <w:t xml:space="preserve"> </w:t>
      </w:r>
      <w:r>
        <w:t xml:space="preserve">достигается при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hea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20261008T230002--attacker-payoff-heatmap__lab04_plo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5: Средний выигрыш Нападающего в координатах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</w:p>
          <w:bookmarkEnd w:id="58"/>
        </w:tc>
      </w:tr>
    </w:tbl>
    <w:p>
      <w:pPr>
        <w:pStyle w:val="BodyText"/>
      </w:pPr>
      <w:r>
        <w:t xml:space="preserve">Зависимость выигрыша Защитника от стоимости защиты (</w:t>
      </w:r>
      <w:hyperlink w:anchor="fig-cd">
        <w:r>
          <w:rPr>
            <w:rStyle w:val="Hyperlink"/>
          </w:rPr>
          <w:t xml:space="preserve">рис. 6</w:t>
        </w:r>
      </w:hyperlink>
      <w:r>
        <w:t xml:space="preserve">) линейна:</w:t>
      </w:r>
      <w:r>
        <w:t xml:space="preserve"> </w:t>
      </w:r>
      <w:r>
        <w:t xml:space="preserve">при росте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от 0 до 6 выигрыш падает с</w:t>
      </w:r>
      <w:r>
        <w:t xml:space="preserve"> </w:t>
      </w:r>
      <m:oMath>
        <m:r>
          <m:rPr>
            <m:sty m:val="p"/>
          </m:rPr>
          <m:t>−</m:t>
        </m:r>
        <m:r>
          <m:t>3.33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</m:rPr>
          <m:t>−</m:t>
        </m:r>
        <m:r>
          <m:t>9.33</m:t>
        </m:r>
      </m:oMath>
      <w:r>
        <w:t xml:space="preserve">, а</w:t>
      </w:r>
      <w:r>
        <w:t xml:space="preserve"> </w:t>
      </w:r>
      <w:r>
        <w:t xml:space="preserve">равновесные стратегии не меняются.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d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20261008T230003--defender-payoff-vs-defense-cost__lab04_plo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6: Выигрыш Защитника от стоимости защиты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bookmarkEnd w:id="62"/>
        </w:tc>
      </w:tr>
    </w:tbl>
    <w:bookmarkEnd w:id="63"/>
    <w:bookmarkStart w:id="83" w:name="литературное-программирование"/>
    <w:p>
      <w:pPr>
        <w:pStyle w:val="Heading2"/>
      </w:pPr>
      <w:r>
        <w:t xml:space="preserve">4.6 Литературное программирование</w:t>
      </w:r>
    </w:p>
    <w:p>
      <w:pPr>
        <w:pStyle w:val="FirstParagraph"/>
      </w:pPr>
      <w:r>
        <w:t xml:space="preserve">Код переведён в литературный стиль средствами Literate.jl: два исходника в</w:t>
      </w:r>
      <w:r>
        <w:t xml:space="preserve"> </w:t>
      </w:r>
      <w:r>
        <w:t xml:space="preserve">каталоге</w:t>
      </w:r>
      <w:r>
        <w:t xml:space="preserve"> </w:t>
      </w:r>
      <w:r>
        <w:rPr>
          <w:rStyle w:val="VerbatimChar"/>
        </w:rPr>
        <w:t xml:space="preserve">project/literate</w:t>
      </w:r>
      <w:r>
        <w:t xml:space="preserve"> </w:t>
      </w:r>
      <w:r>
        <w:t xml:space="preserve">— базовая модель и вычисление для набора</w:t>
      </w:r>
      <w:r>
        <w:t xml:space="preserve"> </w:t>
      </w:r>
      <w:r>
        <w:t xml:space="preserve">параметров. Из них сценарием</w:t>
      </w:r>
      <w:r>
        <w:t xml:space="preserve"> </w:t>
      </w:r>
      <w:r>
        <w:rPr>
          <w:rStyle w:val="VerbatimChar"/>
        </w:rPr>
        <w:t xml:space="preserve">scripts/make_literate.jl</w:t>
      </w:r>
      <w:r>
        <w:t xml:space="preserve"> </w:t>
      </w:r>
      <w:r>
        <w:t xml:space="preserve">сгенерированы чистый</w:t>
      </w:r>
      <w:r>
        <w:t xml:space="preserve"> </w:t>
      </w:r>
      <w:r>
        <w:t xml:space="preserve">код, jupyter-блокноты и документация Quarto (</w:t>
      </w:r>
      <w:hyperlink w:anchor="fig-literate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literate"/>
          <w:p>
            <w:pPr>
              <w:pStyle w:val="Compact"/>
              <w:jc w:val="center"/>
            </w:pPr>
            <w:r>
              <w:drawing>
                <wp:inline>
                  <wp:extent cx="5334000" cy="135075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20261008T230619--literate-artifacts-generated__lab04_terminal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50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7: Генерация артефактов из литературного кода</w:t>
            </w:r>
          </w:p>
          <w:bookmarkEnd w:id="67"/>
        </w:tc>
      </w:tr>
    </w:tbl>
    <w:p>
      <w:pPr>
        <w:pStyle w:val="BodyText"/>
      </w:pPr>
      <w:r>
        <w:t xml:space="preserve">Ниже интегрирована сгенерированная документация Quarto</w:t>
      </w:r>
      <w:r>
        <w:t xml:space="preserve"> </w:t>
      </w:r>
      <w:r>
        <w:t xml:space="preserve">[7]</w:t>
      </w:r>
      <w:r>
        <w:t xml:space="preserve">.</w:t>
      </w:r>
    </w:p>
    <w:bookmarkStart w:id="75" w:name="документация-базовая-модель"/>
    <w:p>
      <w:pPr>
        <w:pStyle w:val="Heading3"/>
      </w:pPr>
      <w:r>
        <w:t xml:space="preserve">4.6.1 Документация: базовая модель</w:t>
      </w:r>
    </w:p>
    <w:p>
      <w:pPr>
        <w:pStyle w:val="FirstParagraph"/>
      </w:pPr>
      <w:r>
        <w:t xml:space="preserve">Файл написан в стиле литературного программирования (Literate.jl).</w:t>
      </w:r>
      <w:r>
        <w:t xml:space="preserve"> </w:t>
      </w:r>
      <w:r>
        <w:t xml:space="preserve">Из него получаются чистый код, Jupyter-блокнот и документация Quarto.</w:t>
      </w:r>
    </w:p>
    <w:bookmarkStart w:id="68" w:name="постановка-задачи"/>
    <w:p>
      <w:pPr>
        <w:pStyle w:val="Heading4"/>
      </w:pPr>
      <w:r>
        <w:t xml:space="preserve">4.6.1.1 Постановка задачи</w:t>
      </w:r>
    </w:p>
    <w:p>
      <w:pPr>
        <w:pStyle w:val="FirstParagraph"/>
      </w:pPr>
      <w:r>
        <w:t xml:space="preserve">Защитник распределяет ресурсы для защиты активов, Нападающий выбирает,</w:t>
      </w:r>
      <w:r>
        <w:t xml:space="preserve"> </w:t>
      </w:r>
      <w:r>
        <w:t xml:space="preserve">какой актив атаковать. Оба ходят одновременно и не знают выбора другого.</w:t>
      </w:r>
      <w:r>
        <w:t xml:space="preserve"> </w:t>
      </w:r>
      <w:r>
        <w:t xml:space="preserve">Это статическая игра двух игроков; решение ищем в виде равновесия Нэша.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bookmarkEnd w:id="68"/>
    <w:bookmarkStart w:id="69" w:name="параметры-базового-эксперимента"/>
    <w:p>
      <w:pPr>
        <w:pStyle w:val="Heading4"/>
      </w:pPr>
      <w:r>
        <w:t xml:space="preserve">4.6.1.2 Параметры базового эксперимента</w:t>
      </w:r>
    </w:p>
    <w:p>
      <w:pPr>
        <w:pStyle w:val="FirstParagraph"/>
      </w:pPr>
      <w:r>
        <w:t xml:space="preserve">Два актива: ценность первого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 второго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Стоимость атаки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стоимость защиты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c_d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bookmarkEnd w:id="69"/>
    <w:bookmarkStart w:id="70" w:name="платёжные-матрицы-1"/>
    <w:p>
      <w:pPr>
        <w:pStyle w:val="Heading4"/>
      </w:pPr>
      <w:r>
        <w:t xml:space="preserve">4.6.1.3 Платёжные матрицы</w:t>
      </w:r>
    </w:p>
    <w:p>
      <w:pPr>
        <w:pStyle w:val="FirstParagraph"/>
      </w:pPr>
      <w:r>
        <w:t xml:space="preserve">Строка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какой актив атакует Нападающий, столбец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какой</w:t>
      </w:r>
      <w:r>
        <w:t xml:space="preserve"> </w:t>
      </w:r>
      <w:r>
        <w:t xml:space="preserve">защищает Защитник. Если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атака успешна: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, атака отражена: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</w:t>
      </w:r>
      <w:r>
        <w:rPr>
          <w:rStyle w:val="NormalTok"/>
        </w:rPr>
        <w:t xml:space="preserve">(V, c_a, c_d)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Нападающего 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Защитника D:"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(D)</w:t>
      </w:r>
    </w:p>
    <w:bookmarkEnd w:id="70"/>
    <w:bookmarkStart w:id="71" w:name="равновесие-нэша-1"/>
    <w:p>
      <w:pPr>
        <w:pStyle w:val="Heading4"/>
      </w:pPr>
      <w:r>
        <w:t xml:space="preserve">4.6.1.4 Равновесие Нэша</w:t>
      </w:r>
    </w:p>
    <w:p>
      <w:pPr>
        <w:pStyle w:val="FirstParagraph"/>
      </w:pPr>
      <w:r>
        <w:t xml:space="preserve">Функция сначала ищет чистое равновесие — клетку, из которой ни одному</w:t>
      </w:r>
      <w:r>
        <w:t xml:space="preserve"> </w:t>
      </w:r>
      <w:r>
        <w:t xml:space="preserve">игроку невыгодно уходить в одиночку. Если такой нет, ищет смешанное</w:t>
      </w:r>
      <w:r>
        <w:t xml:space="preserve"> </w:t>
      </w:r>
      <w:r>
        <w:t xml:space="preserve">из условия безразличия.</w:t>
      </w:r>
    </w:p>
    <w:p>
      <w:pPr>
        <w:pStyle w:val="SourceCode"/>
      </w:pPr>
      <w:r>
        <w:rPr>
          <w:rStyle w:val="NormalTok"/>
        </w:rPr>
        <w:t xml:space="preserve">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mixed_nash_2x2</w:t>
      </w:r>
      <w:r>
        <w:rPr>
          <w:rStyle w:val="NormalTok"/>
        </w:rPr>
        <w:t xml:space="preserve">(A, 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"Тип равновесия: "</w:t>
      </w:r>
      <w:r>
        <w:rPr>
          <w:rStyle w:val="NormalTok"/>
        </w:rPr>
        <w:t xml:space="preserve">, eq.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"Стратегия Нападающего p = "</w:t>
      </w:r>
      <w:r>
        <w:rPr>
          <w:rStyle w:val="NormalTok"/>
        </w:rPr>
        <w:t xml:space="preserve">, eq.p)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"Стратегия Защитника   q = "</w:t>
      </w:r>
      <w:r>
        <w:rPr>
          <w:rStyle w:val="NormalTok"/>
        </w:rPr>
        <w:t xml:space="preserve">, eq.q)</w:t>
      </w:r>
    </w:p>
    <w:p>
      <w:pPr>
        <w:pStyle w:val="FirstParagraph"/>
      </w:pPr>
      <w:r>
        <w:t xml:space="preserve">Равновесие смешанное: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.</w:t>
      </w:r>
      <w:r>
        <w:t xml:space="preserve"> </w:t>
      </w:r>
      <w:r>
        <w:t xml:space="preserve">Защитник охраняет ценный актив 1 с вероятностью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 поэтому</w:t>
      </w:r>
      <w:r>
        <w:t xml:space="preserve"> </w:t>
      </w:r>
      <w:r>
        <w:t xml:space="preserve">Нападающему выгоднее чаще атаковать дешёвый актив 2. В общем виде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.</w:t>
      </w:r>
    </w:p>
    <w:bookmarkEnd w:id="71"/>
    <w:bookmarkStart w:id="72" w:name="ожидаемые-выигрыши"/>
    <w:p>
      <w:pPr>
        <w:pStyle w:val="Heading4"/>
      </w:pPr>
      <w:r>
        <w:t xml:space="preserve">4.6.1.5 Ожидаемые выигрыши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V, 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c_a, 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c_d))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"Выигрыш Нападающего UA = "</w:t>
      </w:r>
      <w:r>
        <w:rPr>
          <w:rStyle w:val="NormalTok"/>
        </w:rPr>
        <w:t xml:space="preserve">, res[</w:t>
      </w:r>
      <w:r>
        <w:rPr>
          <w:rStyle w:val="StringTok"/>
        </w:rPr>
        <w:t xml:space="preserve">"UA"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"Выигрыш Защитника   UD = "</w:t>
      </w:r>
      <w:r>
        <w:rPr>
          <w:rStyle w:val="NormalTok"/>
        </w:rPr>
        <w:t xml:space="preserve">, res[</w:t>
      </w:r>
      <w:r>
        <w:rPr>
          <w:rStyle w:val="StringTok"/>
        </w:rPr>
        <w:t xml:space="preserve">"UD"</w:t>
      </w:r>
      <w:r>
        <w:rPr>
          <w:rStyle w:val="NormalTok"/>
        </w:rPr>
        <w:t xml:space="preserve">])</w:t>
      </w:r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2.33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4.33</m:t>
        </m:r>
      </m:oMath>
      <w:r>
        <w:t xml:space="preserve">.</w:t>
      </w:r>
      <w:r>
        <w:t xml:space="preserve"> </w:t>
      </w:r>
      <w:r>
        <w:t xml:space="preserve">Стоимость защиты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одинакова во всех клетках матрицы</w:t>
      </w:r>
      <w:r>
        <w:t xml:space="preserve"> </w:t>
      </w:r>
      <m:oMath>
        <m:r>
          <m:t>D</m:t>
        </m:r>
      </m:oMath>
      <w:r>
        <w:t xml:space="preserve">, поэтому</w:t>
      </w:r>
      <w:r>
        <w:t xml:space="preserve"> </w:t>
      </w:r>
      <w:r>
        <w:t xml:space="preserve">на равновесные вероятности она не влияет — только снижает выигрыш.</w:t>
      </w:r>
    </w:p>
    <w:bookmarkEnd w:id="72"/>
    <w:bookmarkStart w:id="74" w:name="симметричный-случай"/>
    <w:p>
      <w:pPr>
        <w:pStyle w:val="Heading4"/>
      </w:pPr>
      <w:r>
        <w:t xml:space="preserve">4.6.1.6 Симметричный случай</w:t>
      </w:r>
    </w:p>
    <w:p>
      <w:pPr>
        <w:pStyle w:val="FirstParagraph"/>
      </w:pPr>
      <w:r>
        <w:t xml:space="preserve">При равных ценностях и нулевых затратах чистого равновесия нет:</w:t>
      </w:r>
      <w:r>
        <w:t xml:space="preserve"> </w:t>
      </w:r>
      <w:r>
        <w:t xml:space="preserve">любой предсказуемый выбор противник использует. Оба игрока</w:t>
      </w:r>
      <w:r>
        <w:t xml:space="preserve"> </w:t>
      </w:r>
      <w:r>
        <w:t xml:space="preserve">рандомизируют с вероятностями 0.5.</w:t>
      </w:r>
    </w:p>
    <w:p>
      <w:pPr>
        <w:pStyle w:val="SourceCode"/>
      </w:pPr>
      <w:r>
        <w:rPr>
          <w:rStyle w:val="NormalTok"/>
        </w:rPr>
        <w:t xml:space="preserve">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"Тип: "</w:t>
      </w:r>
      <w:r>
        <w:rPr>
          <w:rStyle w:val="NormalTok"/>
        </w:rPr>
        <w:t xml:space="preserve">, sym[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p1 = "</w:t>
      </w:r>
      <w:r>
        <w:rPr>
          <w:rStyle w:val="NormalTok"/>
        </w:rPr>
        <w:t xml:space="preserve">, sym[</w:t>
      </w:r>
      <w:r>
        <w:rPr>
          <w:rStyle w:val="StringTok"/>
        </w:rPr>
        <w:t xml:space="preserve">"p_1"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q1 = "</w:t>
      </w:r>
      <w:r>
        <w:rPr>
          <w:rStyle w:val="NormalTok"/>
        </w:rPr>
        <w:t xml:space="preserve">, sym[</w:t>
      </w:r>
      <w:r>
        <w:rPr>
          <w:rStyle w:val="StringTok"/>
        </w:rPr>
        <w:t xml:space="preserve">"q_1"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"UA = "</w:t>
      </w:r>
      <w:r>
        <w:rPr>
          <w:rStyle w:val="NormalTok"/>
        </w:rPr>
        <w:t xml:space="preserve">, sym[</w:t>
      </w:r>
      <w:r>
        <w:rPr>
          <w:rStyle w:val="StringTok"/>
        </w:rPr>
        <w:t xml:space="preserve">"UA"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UD = "</w:t>
      </w:r>
      <w:r>
        <w:rPr>
          <w:rStyle w:val="NormalTok"/>
        </w:rPr>
        <w:t xml:space="preserve">, sym[</w:t>
      </w:r>
      <w:r>
        <w:rPr>
          <w:rStyle w:val="StringTok"/>
        </w:rPr>
        <w:t xml:space="preserve">"UD"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Ожидаемый выигрыш Нападающего равен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Защитника —</w:t>
      </w:r>
      <w:r>
        <w:t xml:space="preserve"> </w:t>
      </w:r>
      <m:oMath>
        <m:r>
          <m:rPr>
            <m:sty m:val="p"/>
          </m:rPr>
          <m:t>−</m:t>
        </m:r>
        <m:r>
          <m:t>V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сумма выигрышей равна нулю, игра антагонистическая.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73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bookmarkEnd w:id="74"/>
    <w:bookmarkEnd w:id="75"/>
    <w:bookmarkStart w:id="82" w:name="X115e19bd17e4c5913a3e98b08ab2263088c723a"/>
    <w:p>
      <w:pPr>
        <w:pStyle w:val="Heading3"/>
      </w:pPr>
      <w:r>
        <w:t xml:space="preserve">4.6.2 Документация: расчёт для набора параметров</w:t>
      </w:r>
    </w:p>
    <w:p>
      <w:pPr>
        <w:pStyle w:val="FirstParagraph"/>
      </w:pPr>
      <w:r>
        <w:t xml:space="preserve">Литературный код с параметрами: модель считается на всей сетке</w:t>
      </w:r>
      <w:r>
        <w:t xml:space="preserve"> </w:t>
      </w:r>
      <w:r>
        <w:t xml:space="preserve">значений ценностей активов и затрат, результаты сохраняются и</w:t>
      </w:r>
      <w:r>
        <w:t xml:space="preserve"> </w:t>
      </w:r>
      <w:r>
        <w:t xml:space="preserve">визуализируются.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bookmarkStart w:id="76" w:name="сетка-параметров"/>
    <w:p>
      <w:pPr>
        <w:pStyle w:val="Heading4"/>
      </w:pPr>
      <w:r>
        <w:t xml:space="preserve">4.6.2.1 Сетка параметров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всего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вариант.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generate_params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"Число вариантов: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(params_list))</w:t>
      </w:r>
    </w:p>
    <w:bookmarkEnd w:id="76"/>
    <w:bookmarkStart w:id="77" w:name="расчёт-всех-вариантов"/>
    <w:p>
      <w:pPr>
        <w:pStyle w:val="Heading4"/>
      </w:pPr>
      <w:r>
        <w:t xml:space="preserve">4.6.2.2 Расчёт всех вариантов</w:t>
      </w:r>
    </w:p>
    <w:p>
      <w:pPr>
        <w:pStyle w:val="FirstParagraph"/>
      </w:pPr>
      <w:r>
        <w:t xml:space="preserve">Для каждого набора строим матрицы, ищем равновесие и считаем</w:t>
      </w:r>
      <w:r>
        <w:t xml:space="preserve"> </w:t>
      </w:r>
      <w:r>
        <w:t xml:space="preserve">выигрыши. Таблица сохраняется в</w:t>
      </w:r>
      <w:r>
        <w:t xml:space="preserve"> </w:t>
      </w:r>
      <w:r>
        <w:rPr>
          <w:rStyle w:val="VerbatimChar"/>
        </w:rPr>
        <w:t xml:space="preserve">data/sims/results.csv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main_simulations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</w:p>
    <w:bookmarkEnd w:id="77"/>
    <w:bookmarkStart w:id="78" w:name="сколько-равновесий-каждого-типа"/>
    <w:p>
      <w:pPr>
        <w:pStyle w:val="Heading4"/>
      </w:pPr>
      <w:r>
        <w:t xml:space="preserve">4.6.2.3 Сколько равновесий каждого типа</w:t>
      </w:r>
    </w:p>
    <w:p>
      <w:pPr>
        <w:pStyle w:val="SourceCode"/>
      </w:pP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(results, 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), nrow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count)</w:t>
      </w:r>
    </w:p>
    <w:bookmarkEnd w:id="78"/>
    <w:bookmarkStart w:id="79" w:name="X277a47cd185953325b168a57d3df809e83bd320"/>
    <w:p>
      <w:pPr>
        <w:pStyle w:val="Heading4"/>
      </w:pPr>
      <w:r>
        <w:t xml:space="preserve">4.6.2.4 Стратегия Нападающего от отношения ценностей</w:t>
      </w:r>
    </w:p>
    <w:p>
      <w:pPr>
        <w:pStyle w:val="FirstParagraph"/>
      </w:pPr>
      <w:r>
        <w:t xml:space="preserve">Фиксируем затраты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смотрим, как вероятность атаки</w:t>
      </w:r>
      <w:r>
        <w:t xml:space="preserve"> </w:t>
      </w:r>
      <w:r>
        <w:t xml:space="preserve">на первый актив зависит от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results[(results.c_a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(results.c_d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filtered.V1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filtered.V2</w:t>
      </w:r>
      <w:r>
        <w:br/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(ratio, filtered.p_1,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 / V2"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(вероятность атаки на актив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"Стратегия Нападающего (c_a=1, c_d=1)"</w:t>
      </w:r>
      <w:r>
        <w:rPr>
          <w:rStyle w:val="NormalTok"/>
        </w:rPr>
        <w:t xml:space="preserve">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"p1_vs_ratio.png"</w:t>
      </w:r>
      <w:r>
        <w:rPr>
          <w:rStyle w:val="NormalTok"/>
        </w:rPr>
        <w:t xml:space="preserve">))</w:t>
      </w:r>
    </w:p>
    <w:bookmarkEnd w:id="79"/>
    <w:bookmarkStart w:id="80" w:name="средний-выигрыш-нападающего"/>
    <w:p>
      <w:pPr>
        <w:pStyle w:val="Heading4"/>
      </w:pPr>
      <w:r>
        <w:t xml:space="preserve">4.6.2.5 Средний выигрыш Нападающего</w:t>
      </w:r>
    </w:p>
    <w:p>
      <w:pPr>
        <w:pStyle w:val="SourceCode"/>
      </w:pPr>
      <w:r>
        <w:rPr>
          <w:rStyle w:val="NormalTok"/>
        </w:rPr>
        <w:t xml:space="preserve">grp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(filtered,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V2])</w:t>
      </w:r>
      <w:r>
        <w:br/>
      </w:r>
      <w:r>
        <w:rPr>
          <w:rStyle w:val="NormalTok"/>
        </w:rPr>
        <w:t xml:space="preserve">summ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(grp,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UA_mean)</w:t>
      </w:r>
      <w:r>
        <w:br/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(summ.V1)),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(summ.V2)),</w:t>
      </w:r>
      <w:r>
        <w:br/>
      </w:r>
      <w:r>
        <w:rPr>
          <w:rStyle w:val="NormalTok"/>
        </w:rPr>
        <w:t xml:space="preserve">    (x, 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summ[(summ.V1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(summ.V2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UA_mean][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"Средний выигрыш Нападающего"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"heatmap_UA.png"</w:t>
      </w:r>
      <w:r>
        <w:rPr>
          <w:rStyle w:val="NormalTok"/>
        </w:rPr>
        <w:t xml:space="preserve">))</w:t>
      </w:r>
    </w:p>
    <w:bookmarkEnd w:id="80"/>
    <w:bookmarkStart w:id="81" w:name="выигрыш-защитника-от-стоимости-защиты"/>
    <w:p>
      <w:pPr>
        <w:pStyle w:val="Heading4"/>
      </w:pPr>
      <w:r>
        <w:t xml:space="preserve">4.6.2.6 Выигрыш Защитника от стоимости защиты</w:t>
      </w:r>
    </w:p>
    <w:p>
      <w:pPr>
        <w:pStyle w:val="FirstParagraph"/>
      </w:pPr>
      <w:r>
        <w:t xml:space="preserve">Задача работы требует показать зависимость выигрыша от стоимости</w:t>
      </w:r>
      <w:r>
        <w:t xml:space="preserve"> </w:t>
      </w:r>
      <w:r>
        <w:t xml:space="preserve">защиты. Берём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меняем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cds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cd))[</w:t>
      </w:r>
      <w:r>
        <w:rPr>
          <w:rStyle w:val="StringTok"/>
        </w:rPr>
        <w:t xml:space="preserve">"UD"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for cd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cds]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(cds, UD,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"c_d (стоимость защиты)"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"Выигрыш Защитника от стоимости защиты"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"UD_vs_cd.png"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73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bookmarkEnd w:id="81"/>
    <w:bookmarkEnd w:id="82"/>
    <w:bookmarkEnd w:id="83"/>
    <w:bookmarkEnd w:id="84"/>
    <w:bookmarkStart w:id="85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антагонистическая игра? Почему модель можно считать игрой с</w:t>
      </w:r>
      <w:r>
        <w:rPr>
          <w:b/>
          <w:bCs/>
        </w:rPr>
        <w:t xml:space="preserve"> </w:t>
      </w:r>
      <w:r>
        <w:rPr>
          <w:b/>
          <w:bCs/>
        </w:rPr>
        <w:t xml:space="preserve">нулевой суммой?</w:t>
      </w:r>
    </w:p>
    <w:p>
      <w:pPr>
        <w:pStyle w:val="BodyText"/>
      </w:pPr>
      <w:r>
        <w:t xml:space="preserve">Антагонистическая игра — игра двух лиц с противоположными интересами:</w:t>
      </w:r>
      <w:r>
        <w:t xml:space="preserve"> </w:t>
      </w:r>
      <w:r>
        <w:t xml:space="preserve">выигрыш одного равен проигрышу другого. Без затрат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выигрыш</w:t>
      </w:r>
      <w:r>
        <w:t xml:space="preserve"> </w:t>
      </w:r>
      <w:r>
        <w:t xml:space="preserve">Нападающего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равен ущербу Защитника, и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(в симметричном</w:t>
      </w:r>
      <w:r>
        <w:t xml:space="preserve"> </w:t>
      </w:r>
      <w:r>
        <w:t xml:space="preserve">случае</w:t>
      </w:r>
      <w: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). Затраты делают сумму отрицательной, но конфликт</w:t>
      </w:r>
      <w:r>
        <w:t xml:space="preserve"> </w:t>
      </w:r>
      <w:r>
        <w:t xml:space="preserve">интересов сохраняется.</w:t>
      </w:r>
    </w:p>
    <w:p>
      <w:pPr>
        <w:pStyle w:val="BodyText"/>
      </w:pPr>
      <w:r>
        <w:rPr>
          <w:b/>
          <w:bCs/>
        </w:rPr>
        <w:t xml:space="preserve">2. Дайте определение равновесия Нэша в чистых и смешанных стратегиях.</w:t>
      </w:r>
      <w:r>
        <w:rPr>
          <w:b/>
          <w:bCs/>
        </w:rPr>
        <w:t xml:space="preserve"> </w:t>
      </w:r>
      <w:r>
        <w:rPr>
          <w:b/>
          <w:bCs/>
        </w:rPr>
        <w:t xml:space="preserve">Приведите пример, когда чистого равновесия не существует.</w:t>
      </w:r>
    </w:p>
    <w:p>
      <w:pPr>
        <w:pStyle w:val="BodyText"/>
      </w:pPr>
      <w:r>
        <w:t xml:space="preserve">Равновесие Нэша — пара стратегий, от которой ни одному игроку невыгодно</w:t>
      </w:r>
      <w:r>
        <w:t xml:space="preserve"> </w:t>
      </w:r>
      <w:r>
        <w:t xml:space="preserve">отклоняться в одиночку</w:t>
      </w:r>
      <w:r>
        <w:t xml:space="preserve"> </w:t>
      </w:r>
      <w:r>
        <w:t xml:space="preserve">[2]</w:t>
      </w:r>
      <w:r>
        <w:t xml:space="preserve">. В чистых стратегиях</w:t>
      </w:r>
      <w:r>
        <w:t xml:space="preserve"> </w:t>
      </w:r>
      <w:r>
        <w:t xml:space="preserve">каждый выбирает одно действие, в смешанных — распределение вероятностей.</w:t>
      </w:r>
      <w:r>
        <w:t xml:space="preserve"> </w:t>
      </w:r>
      <w:r>
        <w:t xml:space="preserve">Пример без чистого равновесия — «орлянка» и рассмотренная модель: все 81</w:t>
      </w:r>
      <w:r>
        <w:t xml:space="preserve"> </w:t>
      </w:r>
      <w:r>
        <w:t xml:space="preserve">вариант дали смешанное равновесие.</w:t>
      </w:r>
    </w:p>
    <w:p>
      <w:pPr>
        <w:pStyle w:val="BodyText"/>
      </w:pPr>
      <w:r>
        <w:rPr>
          <w:b/>
          <w:bCs/>
        </w:rPr>
        <w:t xml:space="preserve">3. Как изменится стратегия Защитника, если ущерб от атаки на незащищённый</w:t>
      </w:r>
      <w:r>
        <w:rPr>
          <w:b/>
          <w:bCs/>
        </w:rPr>
        <w:t xml:space="preserve"> </w:t>
      </w:r>
      <w:r>
        <w:rPr>
          <w:b/>
          <w:bCs/>
        </w:rPr>
        <w:t xml:space="preserve">сервер станет бесконечно большим?</w:t>
      </w:r>
    </w:p>
    <w:p>
      <w:pPr>
        <w:pStyle w:val="BodyText"/>
      </w:pPr>
      <w:r>
        <w:t xml:space="preserve">По (</w:t>
      </w:r>
      <w:hyperlink w:anchor="eq-solution">
        <w:r>
          <w:rPr>
            <w:rStyle w:val="Hyperlink"/>
          </w:rPr>
          <w:t xml:space="preserve">ур. 4</w:t>
        </w:r>
      </w:hyperlink>
      <w:r>
        <w:t xml:space="preserve">)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Защитник практически всегда защищает этот сервер.</w:t>
      </w:r>
    </w:p>
    <w:p>
      <w:pPr>
        <w:pStyle w:val="BodyText"/>
      </w:pPr>
      <w:r>
        <w:rPr>
          <w:b/>
          <w:bCs/>
        </w:rPr>
        <w:t xml:space="preserve">4. Зачем в ИБ применяют смешанные стратегии? Примеры.</w:t>
      </w:r>
    </w:p>
    <w:p>
      <w:pPr>
        <w:pStyle w:val="BodyText"/>
      </w:pPr>
      <w:r>
        <w:t xml:space="preserve">Предсказуемая защита эксплуатируется противником, а рандомизация лишает его</w:t>
      </w:r>
      <w:r>
        <w:t xml:space="preserve"> </w:t>
      </w:r>
      <w:r>
        <w:t xml:space="preserve">гарантированной цели. Примеры: ротация honeypot-ловушек, случайное</w:t>
      </w:r>
      <w:r>
        <w:t xml:space="preserve"> </w:t>
      </w:r>
      <w:r>
        <w:t xml:space="preserve">перераспределение ресурсов мониторинга, случайные проверки, moving target</w:t>
      </w:r>
      <w:r>
        <w:t xml:space="preserve"> </w:t>
      </w:r>
      <w:r>
        <w:t xml:space="preserve">defense</w:t>
      </w:r>
      <w:r>
        <w:t xml:space="preserve"> </w:t>
      </w:r>
      <w:r>
        <w:t xml:space="preserve">[5]</w:t>
      </w:r>
      <w:r>
        <w:t xml:space="preserve">.</w:t>
      </w:r>
    </w:p>
    <w:bookmarkEnd w:id="85"/>
    <w:bookmarkStart w:id="86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2"/>
        </w:numPr>
      </w:pPr>
      <w:r>
        <w:t xml:space="preserve">Конфликт «Защитник–Нападающий» формализован как биматричная игра</w:t>
      </w:r>
      <w:r>
        <w:t xml:space="preserve"> </w:t>
      </w:r>
      <w:r>
        <w:t xml:space="preserve">(</w:t>
      </w:r>
      <w:hyperlink w:anchor="eq-payoff">
        <w:r>
          <w:rPr>
            <w:rStyle w:val="Hyperlink"/>
          </w:rPr>
          <w:t xml:space="preserve">ур. 1</w:t>
        </w:r>
      </w:hyperlink>
      <w:r>
        <w:t xml:space="preserve">), реализованы построение платёжных матриц и поиск равновесия</w:t>
      </w:r>
      <w:r>
        <w:t xml:space="preserve"> </w:t>
      </w:r>
      <w:r>
        <w:t xml:space="preserve">Нэша.</w:t>
      </w:r>
    </w:p>
    <w:p>
      <w:pPr>
        <w:pStyle w:val="Compact"/>
        <w:numPr>
          <w:ilvl w:val="0"/>
          <w:numId w:val="1002"/>
        </w:numPr>
      </w:pPr>
      <w:r>
        <w:t xml:space="preserve">В базовом эксперименте получено смешанное равновесие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b"/>
          </m:rPr>
          <m:t>q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 совпадающее с</w:t>
      </w:r>
      <w:r>
        <w:t xml:space="preserve"> </w:t>
      </w:r>
      <w:r>
        <w:t xml:space="preserve">аналитическим решением (</w:t>
      </w:r>
      <w:hyperlink w:anchor="eq-solution">
        <w:r>
          <w:rPr>
            <w:rStyle w:val="Hyperlink"/>
          </w:rPr>
          <w:t xml:space="preserve">ур. 4</w:t>
        </w:r>
      </w:hyperlink>
      <w:r>
        <w:t xml:space="preserve">) (см.</w:t>
      </w:r>
      <w:r>
        <w:t xml:space="preserve"> </w:t>
      </w:r>
      <w:hyperlink w:anchor="tbl-base">
        <w:r>
          <w:rPr>
            <w:rStyle w:val="Hyperlink"/>
          </w:rPr>
          <w:t xml:space="preserve">табл. 2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Расчёт для 81 набора параметров показал, что в модели равновесие всегда</w:t>
      </w:r>
      <w:r>
        <w:t xml:space="preserve"> </w:t>
      </w:r>
      <w:r>
        <w:t xml:space="preserve">смешанное: Нападающий реже атакует ценный актив, так как тот лучше защищён</w:t>
      </w:r>
      <w:r>
        <w:t xml:space="preserve"> </w:t>
      </w:r>
      <w:r>
        <w:t xml:space="preserve">(см.</w:t>
      </w:r>
      <w:r>
        <w:t xml:space="preserve"> </w:t>
      </w:r>
      <w:hyperlink w:anchor="fig-p1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Стоимость защиты влияет только на выигрыш Защитника, но не на стратегии</w:t>
      </w:r>
      <w:r>
        <w:t xml:space="preserve"> </w:t>
      </w:r>
      <w:r>
        <w:t xml:space="preserve">(см.</w:t>
      </w:r>
      <w:r>
        <w:t xml:space="preserve"> </w:t>
      </w:r>
      <w:hyperlink w:anchor="fig-cd">
        <w:r>
          <w:rPr>
            <w:rStyle w:val="Hyperlink"/>
          </w:rPr>
          <w:t xml:space="preserve">рис. 6</w:t>
        </w:r>
      </w:hyperlink>
      <w:r>
        <w:t xml:space="preserve">): безопасность всегда требует затрат.</w:t>
      </w:r>
    </w:p>
    <w:p>
      <w:pPr>
        <w:pStyle w:val="Compact"/>
        <w:numPr>
          <w:ilvl w:val="0"/>
          <w:numId w:val="1002"/>
        </w:numPr>
      </w:pPr>
      <w:r>
        <w:t xml:space="preserve">Код переведён в литературный стиль, сгенерированы чистый код,</w:t>
      </w:r>
      <w:r>
        <w:t xml:space="preserve"> </w:t>
      </w:r>
      <w:r>
        <w:t xml:space="preserve">jupyter-блокноты и документация Quarto, интегрированная в отчёт.</w:t>
      </w:r>
    </w:p>
    <w:bookmarkEnd w:id="86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Start w:id="88" w:name="ref-rudn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Российский университет дружбы народов.</w:t>
      </w:r>
      <w:r>
        <w:t xml:space="preserve"> </w:t>
      </w:r>
      <w:hyperlink r:id="rId87">
        <w:r>
          <w:rPr>
            <w:rStyle w:val="Hyperlink"/>
          </w:rPr>
          <w:t xml:space="preserve">Методы математического моделирования в кибербезопасности</w:t>
        </w:r>
      </w:hyperlink>
      <w:r>
        <w:t xml:space="preserve">. 2026.</w:t>
      </w:r>
    </w:p>
    <w:bookmarkEnd w:id="88"/>
    <w:bookmarkStart w:id="90" w:name="ref-nash_noncooperative_195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Nash J.</w:t>
      </w:r>
      <w:r>
        <w:t xml:space="preserve"> </w:t>
      </w:r>
      <w:hyperlink r:id="rId89">
        <w:r>
          <w:rPr>
            <w:rStyle w:val="Hyperlink"/>
          </w:rPr>
          <w:t xml:space="preserve">Non-Cooperative Games</w:t>
        </w:r>
      </w:hyperlink>
      <w:r>
        <w:t xml:space="preserve"> </w:t>
      </w:r>
      <w:r>
        <w:t xml:space="preserve">// Annals of Mathematics. 1951. Т. 54, № 2. С. 286–295.</w:t>
      </w:r>
    </w:p>
    <w:bookmarkEnd w:id="90"/>
    <w:bookmarkStart w:id="92" w:name="ref-bezanson_julia_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91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92"/>
    <w:bookmarkStart w:id="93" w:name="ref-neumann_morgenstern_194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Neumann J. von, Morgenstern O. Theory of Games and Economic Behavior. Princeton: Princeton University Press, 1944.</w:t>
      </w:r>
    </w:p>
    <w:bookmarkEnd w:id="93"/>
    <w:bookmarkStart w:id="95" w:name="ref-tambe_security_games_201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Tambe M.</w:t>
      </w:r>
      <w:r>
        <w:t xml:space="preserve"> </w:t>
      </w:r>
      <w:hyperlink r:id="rId94">
        <w:r>
          <w:rPr>
            <w:rStyle w:val="Hyperlink"/>
          </w:rPr>
          <w:t xml:space="preserve">Security and Game Theory: Algorithms, Deployed Systems, Lessons Learned</w:t>
        </w:r>
      </w:hyperlink>
      <w:r>
        <w:t xml:space="preserve">. Cambridge: Cambridge University Press, 2011.</w:t>
      </w:r>
    </w:p>
    <w:bookmarkEnd w:id="95"/>
    <w:bookmarkStart w:id="97" w:name="ref-datseris_drwatson_2020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96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97"/>
    <w:bookmarkStart w:id="99" w:name="ref-quarto_2026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Posit PBC.</w:t>
      </w:r>
      <w:r>
        <w:t xml:space="preserve"> </w:t>
      </w:r>
      <w:hyperlink r:id="rId98">
        <w:r>
          <w:rPr>
            <w:rStyle w:val="Hyperlink"/>
          </w:rPr>
          <w:t xml:space="preserve">Quarto: An Open-Source Scientific and Technical Publishing System</w:t>
        </w:r>
      </w:hyperlink>
      <w:r>
        <w:t xml:space="preserve">. 2026.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39" Target="media/rId39.png" /><Relationship Type="http://schemas.openxmlformats.org/officeDocument/2006/relationships/hyperlink" Id="rId94" Target="https://doi.org/10.1017/CBO9780511973031" TargetMode="External" /><Relationship Type="http://schemas.openxmlformats.org/officeDocument/2006/relationships/hyperlink" Id="rId91" Target="https://doi.org/10.1137/141000671" TargetMode="External" /><Relationship Type="http://schemas.openxmlformats.org/officeDocument/2006/relationships/hyperlink" Id="rId96" Target="https://doi.org/10.21105/joss.02673" TargetMode="External" /><Relationship Type="http://schemas.openxmlformats.org/officeDocument/2006/relationships/hyperlink" Id="rId89" Target="https://doi.org/10.2307/1969529" TargetMode="External" /><Relationship Type="http://schemas.openxmlformats.org/officeDocument/2006/relationships/hyperlink" Id="rId87" Target="https://esystem.rudn.ru/mod/resource/view.php?id=1359126" TargetMode="External" /><Relationship Type="http://schemas.openxmlformats.org/officeDocument/2006/relationships/hyperlink" Id="rId73" Target="https://github.com/fredrikekre/Literate.jl" TargetMode="External" /><Relationship Type="http://schemas.openxmlformats.org/officeDocument/2006/relationships/hyperlink" Id="rId98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doi.org/10.1017/CBO9780511973031" TargetMode="External" /><Relationship Type="http://schemas.openxmlformats.org/officeDocument/2006/relationships/hyperlink" Id="rId91" Target="https://doi.org/10.1137/141000671" TargetMode="External" /><Relationship Type="http://schemas.openxmlformats.org/officeDocument/2006/relationships/hyperlink" Id="rId96" Target="https://doi.org/10.21105/joss.02673" TargetMode="External" /><Relationship Type="http://schemas.openxmlformats.org/officeDocument/2006/relationships/hyperlink" Id="rId89" Target="https://doi.org/10.2307/1969529" TargetMode="External" /><Relationship Type="http://schemas.openxmlformats.org/officeDocument/2006/relationships/hyperlink" Id="rId87" Target="https://esystem.rudn.ru/mod/resource/view.php?id=1359126" TargetMode="External" /><Relationship Type="http://schemas.openxmlformats.org/officeDocument/2006/relationships/hyperlink" Id="rId73" Target="https://github.com/fredrikekre/Literate.jl" TargetMode="External" /><Relationship Type="http://schemas.openxmlformats.org/officeDocument/2006/relationships/hyperlink" Id="rId98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конфликта «Защитник–Нападающий»</dc:title>
  <dc:creator>Бердыев Эзиз</dc:creator>
  <dc:language>ru-RU</dc:language>
  <cp:keywords/>
  <dcterms:created xsi:type="dcterms:W3CDTF">2026-10-08T18:19:58Z</dcterms:created>
  <dcterms:modified xsi:type="dcterms:W3CDTF">2026-10-08T18:19:58Z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2026-10-08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 4</vt:lpwstr>
  </property>
  <property fmtid="{D5CDD505-2E9C-101B-9397-08002B2CF9AE}" pid="18" name="toc-title">
    <vt:lpwstr>Содержание</vt:lpwstr>
  </property>
</Properties>
</file>