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95C5B">
      <w:pPr>
        <w:pStyle w:val="2"/>
      </w:pPr>
      <w:bookmarkStart w:id="0" w:name="极限72小时压力测试实施方案-v1.0"/>
      <w:bookmarkStart w:id="66" w:name="_GoBack"/>
      <w:bookmarkEnd w:id="66"/>
      <w:r>
        <w:t>极限72小时压力测试实施方案 V1.0</w:t>
      </w:r>
    </w:p>
    <w:p w14:paraId="35F2F0CB">
      <w:pPr>
        <w:pStyle w:val="4"/>
      </w:pPr>
      <w:bookmarkStart w:id="1" w:name="测试概述"/>
      <w:r>
        <w:t>1. 测试概述</w:t>
      </w:r>
    </w:p>
    <w:p w14:paraId="7AD5F500">
      <w:pPr>
        <w:pStyle w:val="5"/>
      </w:pPr>
      <w:bookmarkStart w:id="2" w:name="核心理念与命名渊源"/>
      <w:r>
        <w:t>1.1 核心理念与命名渊源</w:t>
      </w:r>
    </w:p>
    <w:p w14:paraId="138B05AC">
      <w:pPr>
        <w:pStyle w:val="26"/>
      </w:pPr>
      <w:r>
        <w:t>“极限72小时压力测试”作为五路图腾体系中</w:t>
      </w:r>
      <w:r>
        <w:rPr>
          <w:b/>
          <w:bCs/>
        </w:rPr>
        <w:t>HUINENG（火/红莲淬火）</w:t>
      </w:r>
      <w:r>
        <w:t>的具体实施工具，承载着深厚的哲学意涵与实践使命。“红莲淬火”概念源于东方修行传统中对极限考验的隐喻——莲花在烈火中淬炼而不毁，反而绽放得更加纯净绚烂，象征着个体与关系在极端压力下的重生与蜕变。HUINENG作为六祖慧能的英译，代表着顿悟与心性的直接洞见，暗示这一测试并非渐进式的能力培养，而是在临界状态下对本质的骤然显现。</w:t>
      </w:r>
    </w:p>
    <w:p w14:paraId="566432E6">
      <w:pPr>
        <w:pStyle w:val="3"/>
      </w:pPr>
      <w:r>
        <w:rPr>
          <w:b/>
          <w:bCs/>
        </w:rPr>
        <w:t>72小时作为临界压力窗口</w:t>
      </w:r>
      <w:r>
        <w:t xml:space="preserve">的选定，经过系统性的科学验证与实践检验。从生理层面而言，连续两晚4小时睡眠限制（总计8小时/48小时）恰好触及人类认知功能显著下降但尚未造成不可逆损伤的边界——研究表明，这一睡眠剥夺水平将导致工作记忆容量缩减15%-30%、认知速度下降25%-40%，相当于血液酒精浓度0.05%-0.10%的损害效应 </w:t>
      </w:r>
      <w:r>
        <w:fldChar w:fldCharType="begin"/>
      </w:r>
      <w:r>
        <w:instrText xml:space="preserve"> HYPERLINK "https://pubmed.ncbi.nlm.nih.gov/12424548/" \h </w:instrText>
      </w:r>
      <w:r>
        <w:fldChar w:fldCharType="separate"/>
      </w:r>
      <w:r>
        <w:rPr>
          <w:rStyle w:val="23"/>
        </w:rPr>
        <w:t>(PubMed)</w:t>
      </w:r>
      <w:r>
        <w:rPr>
          <w:rStyle w:val="23"/>
        </w:rPr>
        <w:fldChar w:fldCharType="end"/>
      </w:r>
      <w:r>
        <w:t xml:space="preserve"> 。从心理层面而言，三天的完整周期足以覆盖”应激-适应-耗竭-恢复”的完整心理动力学过程。从关系层面而言，高强度的共同经历能够压缩数月的日常互动，将深层互动模式快速外显。这一设计借鉴了英国SAS特种部队选拔中的”72小时生存挑战”模式，该模式被证实为识别人才在极端环境下真实反应的有效工具 </w:t>
      </w:r>
      <w:r>
        <w:fldChar w:fldCharType="begin"/>
      </w:r>
      <w:r>
        <w:instrText xml:space="preserve"> HYPERLINK "https://www.menshealth.com/uk/fitness/a36104185/toughest-sas-fitness-tests/" \h </w:instrText>
      </w:r>
      <w:r>
        <w:fldChar w:fldCharType="separate"/>
      </w:r>
      <w:r>
        <w:rPr>
          <w:rStyle w:val="23"/>
        </w:rPr>
        <w:t>(Men’s Health)</w:t>
      </w:r>
      <w:r>
        <w:rPr>
          <w:rStyle w:val="23"/>
        </w:rPr>
        <w:fldChar w:fldCharType="end"/>
      </w:r>
      <w:r>
        <w:t xml:space="preserve"> ，同时融合了创业周末（Startup Weekend）54小时高密度协作验证的创业场景适配性。</w:t>
      </w:r>
    </w:p>
    <w:p w14:paraId="57FCC88C">
      <w:pPr>
        <w:pStyle w:val="3"/>
      </w:pPr>
      <w:r>
        <w:t>该测试工具的设计初衷在于解决创业领域长期存在的</w:t>
      </w:r>
      <w:r>
        <w:rPr>
          <w:b/>
          <w:bCs/>
        </w:rPr>
        <w:t>“合伙人蜜月期幻觉”</w:t>
      </w:r>
      <w:r>
        <w:t>问题。传统面试与短期合作难以揭示深层价值观冲突与压力下的行为模式，而实际创业中的重大危机往往发生在合伙关系确立之后，此时分离成本极高。通过在前置阶段引入可控的极限压力情境，“极限72小时压力测试”旨在以相对较低的试错成本，识别出真正具备长期合作潜力的合伙关系，或及早发现不可调和的根本性分歧。</w:t>
      </w:r>
    </w:p>
    <w:bookmarkEnd w:id="2"/>
    <w:p w14:paraId="3EA517F3">
      <w:pPr>
        <w:pStyle w:val="5"/>
      </w:pPr>
      <w:bookmarkStart w:id="3" w:name="测试目标体系"/>
      <w:r>
        <w:t>1.2 测试目标体系</w:t>
      </w:r>
    </w:p>
    <w:p w14:paraId="5ED8CD88">
      <w:pPr>
        <w:pStyle w:val="26"/>
      </w:pPr>
      <w:r>
        <w:t>本测试构建了三维九项的立体化评估框架，旨在全面透视创业合伙关系的可行性与潜力：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FE02273">
        <w:trPr>
          <w:tblHeader/>
        </w:trPr>
        <w:tc>
          <w:p w14:paraId="7E2081A6">
            <w:pPr>
              <w:pStyle w:val="27"/>
              <w:jc w:val="left"/>
            </w:pPr>
            <w:r>
              <w:t>维度</w:t>
            </w:r>
          </w:p>
        </w:tc>
        <w:tc>
          <w:p w14:paraId="6E93AD3D">
            <w:pPr>
              <w:pStyle w:val="27"/>
              <w:jc w:val="left"/>
            </w:pPr>
            <w:r>
              <w:t>子项</w:t>
            </w:r>
          </w:p>
        </w:tc>
        <w:tc>
          <w:p w14:paraId="4E490C58">
            <w:pPr>
              <w:pStyle w:val="27"/>
              <w:jc w:val="left"/>
            </w:pPr>
            <w:r>
              <w:t>核心评估内容</w:t>
            </w:r>
          </w:p>
        </w:tc>
      </w:tr>
      <w:tr w14:paraId="40886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52308">
            <w:pPr>
              <w:pStyle w:val="27"/>
              <w:jc w:val="left"/>
            </w:pPr>
            <w:r>
              <w:rPr>
                <w:b/>
                <w:bCs/>
              </w:rPr>
              <w:t>决策能力</w:t>
            </w:r>
          </w:p>
        </w:tc>
        <w:tc>
          <w:p w14:paraId="1A99CC59">
            <w:pPr>
              <w:pStyle w:val="27"/>
              <w:jc w:val="left"/>
            </w:pPr>
            <w:r>
              <w:t>高压信息处理</w:t>
            </w:r>
          </w:p>
        </w:tc>
        <w:tc>
          <w:p w14:paraId="5FD0C8EE">
            <w:pPr>
              <w:pStyle w:val="27"/>
              <w:jc w:val="left"/>
            </w:pPr>
            <w:r>
              <w:t>信息过载与矛盾条件下的筛选、整合、优先级排序</w:t>
            </w:r>
          </w:p>
        </w:tc>
      </w:tr>
      <w:tr w14:paraId="064AB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30191">
            <w:pPr>
              <w:pStyle w:val="27"/>
            </w:pPr>
          </w:p>
        </w:tc>
        <w:tc>
          <w:p w14:paraId="649AFC57">
            <w:pPr>
              <w:pStyle w:val="27"/>
              <w:jc w:val="left"/>
            </w:pPr>
            <w:r>
              <w:t>判断速度与质量</w:t>
            </w:r>
          </w:p>
        </w:tc>
        <w:tc>
          <w:p w14:paraId="7D083C78">
            <w:pPr>
              <w:pStyle w:val="27"/>
              <w:jc w:val="left"/>
            </w:pPr>
            <w:r>
              <w:t>时间压力下的决策准确性及后续验证调整</w:t>
            </w:r>
          </w:p>
        </w:tc>
      </w:tr>
      <w:tr w14:paraId="5CF80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5AEBC">
            <w:pPr>
              <w:pStyle w:val="27"/>
            </w:pPr>
          </w:p>
        </w:tc>
        <w:tc>
          <w:p w14:paraId="5C8BA78C">
            <w:pPr>
              <w:pStyle w:val="27"/>
              <w:jc w:val="left"/>
            </w:pPr>
            <w:r>
              <w:t>责任承担模式</w:t>
            </w:r>
          </w:p>
        </w:tc>
        <w:tc>
          <w:p w14:paraId="0680B9DD">
            <w:pPr>
              <w:pStyle w:val="27"/>
              <w:jc w:val="left"/>
            </w:pPr>
            <w:r>
              <w:t>决策后的归因风格（外部指责/共同承担/主动揽责）</w:t>
            </w:r>
          </w:p>
        </w:tc>
      </w:tr>
      <w:tr w14:paraId="2107B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9F815">
            <w:pPr>
              <w:pStyle w:val="27"/>
              <w:jc w:val="left"/>
            </w:pPr>
            <w:r>
              <w:rPr>
                <w:b/>
                <w:bCs/>
              </w:rPr>
              <w:t>关系质量</w:t>
            </w:r>
          </w:p>
        </w:tc>
        <w:tc>
          <w:p w14:paraId="79F89F71">
            <w:pPr>
              <w:pStyle w:val="27"/>
              <w:jc w:val="left"/>
            </w:pPr>
            <w:r>
              <w:t>冲突处理模式</w:t>
            </w:r>
          </w:p>
        </w:tc>
        <w:tc>
          <w:p w14:paraId="07A71C9E">
            <w:pPr>
              <w:pStyle w:val="27"/>
              <w:jc w:val="left"/>
            </w:pPr>
            <w:r>
              <w:t>建设性对抗 vs. 破坏性回避，模式切换灵活性</w:t>
            </w:r>
          </w:p>
        </w:tc>
      </w:tr>
      <w:tr w14:paraId="4C500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FBE64">
            <w:pPr>
              <w:pStyle w:val="27"/>
            </w:pPr>
          </w:p>
        </w:tc>
        <w:tc>
          <w:p w14:paraId="47F0D9DB">
            <w:pPr>
              <w:pStyle w:val="27"/>
              <w:jc w:val="left"/>
            </w:pPr>
            <w:r>
              <w:t>信任建立与修复</w:t>
            </w:r>
          </w:p>
        </w:tc>
        <w:tc>
          <w:p w14:paraId="465DFF66">
            <w:pPr>
              <w:pStyle w:val="27"/>
              <w:jc w:val="left"/>
            </w:pPr>
            <w:r>
              <w:t>压力情境下的信任形成速度，背叛后的恢复能力</w:t>
            </w:r>
          </w:p>
        </w:tc>
      </w:tr>
      <w:tr w14:paraId="4407D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B6E66">
            <w:pPr>
              <w:pStyle w:val="27"/>
            </w:pPr>
          </w:p>
        </w:tc>
        <w:tc>
          <w:p w14:paraId="4996B234">
            <w:pPr>
              <w:pStyle w:val="27"/>
              <w:jc w:val="left"/>
            </w:pPr>
            <w:r>
              <w:t>角色适应性</w:t>
            </w:r>
          </w:p>
        </w:tc>
        <w:tc>
          <w:p w14:paraId="3A313294">
            <w:pPr>
              <w:pStyle w:val="27"/>
              <w:jc w:val="left"/>
            </w:pPr>
            <w:r>
              <w:t>固定职能与灵活补位的平衡，非舒适区任务承担</w:t>
            </w:r>
          </w:p>
        </w:tc>
      </w:tr>
      <w:tr w14:paraId="5AFF2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49CFC">
            <w:pPr>
              <w:pStyle w:val="27"/>
              <w:jc w:val="left"/>
            </w:pPr>
            <w:r>
              <w:rPr>
                <w:b/>
                <w:bCs/>
              </w:rPr>
              <w:t>价值观一致性</w:t>
            </w:r>
          </w:p>
        </w:tc>
        <w:tc>
          <w:p w14:paraId="7BB556FB">
            <w:pPr>
              <w:pStyle w:val="27"/>
              <w:jc w:val="left"/>
            </w:pPr>
            <w:r>
              <w:t>利益分配认知</w:t>
            </w:r>
          </w:p>
        </w:tc>
        <w:tc>
          <w:p w14:paraId="534E984E">
            <w:pPr>
              <w:pStyle w:val="27"/>
              <w:jc w:val="left"/>
            </w:pPr>
            <w:r>
              <w:t>公平、效率、需求、贡献等原则的优先序</w:t>
            </w:r>
          </w:p>
        </w:tc>
      </w:tr>
      <w:tr w14:paraId="1AC1A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78CE2">
            <w:pPr>
              <w:pStyle w:val="27"/>
            </w:pPr>
          </w:p>
        </w:tc>
        <w:tc>
          <w:p w14:paraId="1B2A6781">
            <w:pPr>
              <w:pStyle w:val="27"/>
              <w:jc w:val="left"/>
            </w:pPr>
            <w:r>
              <w:t>风险态度</w:t>
            </w:r>
          </w:p>
        </w:tc>
        <w:tc>
          <w:p w14:paraId="2F5C66DC">
            <w:pPr>
              <w:pStyle w:val="27"/>
              <w:jc w:val="left"/>
            </w:pPr>
            <w:r>
              <w:t>保守/稳健/激进及情境适应性，“可接受风险”边界</w:t>
            </w:r>
          </w:p>
        </w:tc>
      </w:tr>
      <w:tr w14:paraId="742EC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6D9D7">
            <w:pPr>
              <w:pStyle w:val="27"/>
            </w:pPr>
          </w:p>
        </w:tc>
        <w:tc>
          <w:p w14:paraId="6D341E79">
            <w:pPr>
              <w:pStyle w:val="27"/>
              <w:jc w:val="left"/>
            </w:pPr>
            <w:r>
              <w:t>长期愿景契合</w:t>
            </w:r>
          </w:p>
        </w:tc>
        <w:tc>
          <w:p w14:paraId="60AE3B68">
            <w:pPr>
              <w:pStyle w:val="27"/>
              <w:jc w:val="left"/>
            </w:pPr>
            <w:r>
              <w:t>成功定义、时间偏好、退出时机的根本共识</w:t>
            </w:r>
          </w:p>
        </w:tc>
      </w:tr>
    </w:tbl>
    <w:p w14:paraId="7D8688EB">
      <w:pPr>
        <w:pStyle w:val="3"/>
      </w:pPr>
      <w:r>
        <w:t>这三维度的设计强调</w:t>
      </w:r>
      <w:r>
        <w:rPr>
          <w:b/>
          <w:bCs/>
        </w:rPr>
        <w:t>交互效应</w:t>
      </w:r>
      <w:r>
        <w:t>——高决策能力若配合低价值观一致性，可能导致方向性错误的高效执行；强关系质量若缺乏决策能力支撑，则易陷入”和谐但低效”的陷阱。测试的核心产出并非简单的”通过/不通过”二元判断，而是一份关于合伙关系动态特征的深度画像。</w:t>
      </w:r>
    </w:p>
    <w:bookmarkEnd w:id="3"/>
    <w:p w14:paraId="74E7D1AB">
      <w:pPr>
        <w:pStyle w:val="5"/>
      </w:pPr>
      <w:bookmarkStart w:id="4" w:name="理论依据整合"/>
      <w:r>
        <w:t>1.3 理论依据整合</w:t>
      </w:r>
    </w:p>
    <w:p w14:paraId="56519811">
      <w:pPr>
        <w:pStyle w:val="26"/>
      </w:pPr>
      <w:r>
        <w:t>本测试的理论基础呈现多元融合的特征，横跨军事选拔、创业实践、运动心理与系统工程四大领域：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B8EC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EAB57F">
            <w:pPr>
              <w:pStyle w:val="27"/>
              <w:jc w:val="left"/>
            </w:pPr>
            <w:r>
              <w:t>理论来源</w:t>
            </w:r>
          </w:p>
        </w:tc>
        <w:tc>
          <w:p w14:paraId="35899596">
            <w:pPr>
              <w:pStyle w:val="27"/>
              <w:jc w:val="left"/>
            </w:pPr>
            <w:r>
              <w:t>核心贡献</w:t>
            </w:r>
          </w:p>
        </w:tc>
        <w:tc>
          <w:p w14:paraId="04A898AC">
            <w:pPr>
              <w:pStyle w:val="27"/>
              <w:jc w:val="left"/>
            </w:pPr>
            <w:r>
              <w:t>本测试的适配转化</w:t>
            </w:r>
          </w:p>
        </w:tc>
      </w:tr>
      <w:tr w14:paraId="55CAC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9875C">
            <w:pPr>
              <w:pStyle w:val="27"/>
              <w:jc w:val="left"/>
            </w:pPr>
            <w:r>
              <w:rPr>
                <w:b/>
                <w:bCs/>
              </w:rPr>
              <w:t>特种部队选拔机制</w:t>
            </w:r>
          </w:p>
        </w:tc>
        <w:tc>
          <w:p w14:paraId="1B3C77AC">
            <w:pPr>
              <w:pStyle w:val="27"/>
              <w:jc w:val="left"/>
            </w:pPr>
            <w:r>
              <w:t xml:space="preserve">SAS 72小时生存挑战的渐进式压力设计 </w:t>
            </w:r>
            <w:r>
              <w:fldChar w:fldCharType="begin"/>
            </w:r>
            <w:r>
              <w:instrText xml:space="preserve"> HYPERLINK "https://www.menshealth.com/uk/fitness/a36104185/toughest-sas-fitness-tests/" \h </w:instrText>
            </w:r>
            <w:r>
              <w:fldChar w:fldCharType="separate"/>
            </w:r>
            <w:r>
              <w:rPr>
                <w:rStyle w:val="23"/>
              </w:rPr>
              <w:t>(Men’s Health)</w:t>
            </w:r>
            <w:r>
              <w:rPr>
                <w:rStyle w:val="23"/>
              </w:rPr>
              <w:fldChar w:fldCharType="end"/>
            </w:r>
          </w:p>
        </w:tc>
        <w:tc>
          <w:p w14:paraId="655BA397">
            <w:pPr>
              <w:pStyle w:val="27"/>
              <w:jc w:val="left"/>
            </w:pPr>
            <w:r>
              <w:t>阶梯式压力升级：Day 1认知负荷→Day 2冲突峰值→Day 3韧性验证</w:t>
            </w:r>
          </w:p>
        </w:tc>
      </w:tr>
      <w:tr w14:paraId="6F958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0B678">
            <w:pPr>
              <w:pStyle w:val="27"/>
              <w:jc w:val="left"/>
            </w:pPr>
            <w:r>
              <w:rPr>
                <w:b/>
                <w:bCs/>
              </w:rPr>
              <w:t>创业周末模型</w:t>
            </w:r>
          </w:p>
        </w:tc>
        <w:tc>
          <w:p w14:paraId="02B15198">
            <w:pPr>
              <w:pStyle w:val="27"/>
              <w:jc w:val="left"/>
            </w:pPr>
            <w:r>
              <w:t xml:space="preserve">54小时高密度协作验证 </w:t>
            </w:r>
            <w:r>
              <w:fldChar w:fldCharType="begin"/>
            </w:r>
            <w:r>
              <w:instrText xml:space="preserve"> HYPERLINK "https://kingbase.com.cn/explore/archives/xaUWyMbe/" \h </w:instrText>
            </w:r>
            <w:r>
              <w:fldChar w:fldCharType="separate"/>
            </w:r>
            <w:r>
              <w:rPr>
                <w:rStyle w:val="23"/>
              </w:rPr>
              <w:t>(人大金仓)</w:t>
            </w:r>
            <w:r>
              <w:rPr>
                <w:rStyle w:val="23"/>
              </w:rPr>
              <w:fldChar w:fldCharType="end"/>
            </w:r>
          </w:p>
        </w:tc>
        <w:tc>
          <w:p w14:paraId="2D4E38A2">
            <w:pPr>
              <w:pStyle w:val="27"/>
              <w:jc w:val="left"/>
            </w:pPr>
            <w:r>
              <w:t>延长至72小时，叠加睡眠剥夺变量，强化冲突制造与修复环节</w:t>
            </w:r>
          </w:p>
        </w:tc>
      </w:tr>
      <w:tr w14:paraId="26BA5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83709">
            <w:pPr>
              <w:pStyle w:val="27"/>
              <w:jc w:val="left"/>
            </w:pPr>
            <w:r>
              <w:rPr>
                <w:b/>
                <w:bCs/>
              </w:rPr>
              <w:t>极限运动心理研究</w:t>
            </w:r>
          </w:p>
        </w:tc>
        <w:tc>
          <w:p w14:paraId="607E5B0D">
            <w:pPr>
              <w:pStyle w:val="27"/>
              <w:jc w:val="left"/>
            </w:pPr>
            <w:r>
              <w:t xml:space="preserve">逐步递增目标设定与团队韧性培养 </w:t>
            </w:r>
            <w:r>
              <w:fldChar w:fldCharType="begin"/>
            </w:r>
            <w:r>
              <w:instrText xml:space="preserve"> HYPERLINK "https://www.hcxlyhm.com/works/573.html" \h </w:instrText>
            </w:r>
            <w:r>
              <w:fldChar w:fldCharType="separate"/>
            </w:r>
            <w:r>
              <w:rPr>
                <w:rStyle w:val="23"/>
              </w:rPr>
              <w:t>(hcxlyhm.com)</w:t>
            </w:r>
            <w:r>
              <w:rPr>
                <w:rStyle w:val="23"/>
              </w:rPr>
              <w:fldChar w:fldCharType="end"/>
            </w:r>
          </w:p>
        </w:tc>
        <w:tc>
          <w:p w14:paraId="32B027F8">
            <w:pPr>
              <w:pStyle w:val="27"/>
              <w:jc w:val="left"/>
            </w:pPr>
            <w:r>
              <w:t>“跳一跳够得着”的阶段性目标，集体训练中的沟通默契建设</w:t>
            </w:r>
          </w:p>
        </w:tc>
      </w:tr>
      <w:tr w14:paraId="09433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D088D">
            <w:pPr>
              <w:pStyle w:val="27"/>
              <w:jc w:val="left"/>
            </w:pPr>
            <w:r>
              <w:rPr>
                <w:b/>
                <w:bCs/>
              </w:rPr>
              <w:t>系统压力测试方法论</w:t>
            </w:r>
          </w:p>
        </w:tc>
        <w:tc>
          <w:p w14:paraId="53B1CF96">
            <w:pPr>
              <w:pStyle w:val="27"/>
              <w:jc w:val="left"/>
            </w:pPr>
            <w:r>
              <w:t xml:space="preserve">梯度增压、混合场景、耐久性验证 </w:t>
            </w:r>
            <w:r>
              <w:fldChar w:fldCharType="begin"/>
            </w:r>
            <w:r>
              <w:instrText xml:space="preserve"> HYPERLINK "https://blog.csdn.net/2501_94456679/article/details/155889172" \h </w:instrText>
            </w:r>
            <w:r>
              <w:fldChar w:fldCharType="separate"/>
            </w:r>
            <w:r>
              <w:rPr>
                <w:rStyle w:val="23"/>
              </w:rPr>
              <w:t>(CSDN博客)</w:t>
            </w:r>
            <w:r>
              <w:rPr>
                <w:rStyle w:val="23"/>
              </w:rPr>
              <w:fldChar w:fldCharType="end"/>
            </w:r>
          </w:p>
        </w:tc>
        <w:tc>
          <w:p w14:paraId="1B029531">
            <w:pPr>
              <w:pStyle w:val="27"/>
              <w:jc w:val="left"/>
            </w:pPr>
            <w:r>
              <w:t>任务难度对应”负载水平”，观察记录对应”监控指标”，关系修复对应”恢复机制验证”</w:t>
            </w:r>
          </w:p>
        </w:tc>
      </w:tr>
    </w:tbl>
    <w:p w14:paraId="2846FBC7">
      <w:pPr>
        <w:pStyle w:val="3"/>
      </w:pPr>
      <w:r>
        <w:rPr>
          <w:b/>
          <w:bCs/>
        </w:rPr>
        <w:t>特种部队选拔机制</w:t>
      </w:r>
      <w:r>
        <w:t>提供了压力梯度设计的核心范式。英国SAS的选拔流程中，72小时生存挑战采用渐进式压力累积策略——从基础体能测试到定向越野，再到团队负重行军，压力强度与复杂性逐级攀升。关键借鉴在于：真正的极限测试不是看候选人”能做什么”，而是看他们在”不能再做什么的时候”如何反应。本测试将这一原则转化为创业情境：不是观察舒适状态下的能力展示，而是观察资源 depleted 条件下的真实反应模式。</w:t>
      </w:r>
    </w:p>
    <w:p w14:paraId="5E97B8B4">
      <w:pPr>
        <w:pStyle w:val="3"/>
      </w:pPr>
      <w:r>
        <w:rPr>
          <w:b/>
          <w:bCs/>
        </w:rPr>
        <w:t>创业周末模型</w:t>
      </w:r>
      <w:r>
        <w:t>贡献了高密度协作验证的组织经验。Techstars等机构推动的54小时创业验证活动表明，压缩的时间框架迫使团队暴露真实的决策模式与冲突处理方式。本测试在此基础上延长周期、增加睡眠剥夺变量，并强化冲突制造与关系修复的专门环节，使评估更加聚焦于合伙人关系的深层质量而非单纯的任务产出。</w:t>
      </w:r>
    </w:p>
    <w:p w14:paraId="30B78D8F">
      <w:pPr>
        <w:pStyle w:val="3"/>
      </w:pPr>
      <w:r>
        <w:rPr>
          <w:b/>
          <w:bCs/>
        </w:rPr>
        <w:t>极限运动心理研究</w:t>
      </w:r>
      <w:r>
        <w:t xml:space="preserve">为压力与表现的平衡提供了科学依据。耶克斯-多德森定律的倒U曲线揭示，适度压力提升表现，过度压力导致崩溃。南京极限运动队的实证研究发现，通过设定”跳一跳够得着”的阶段性目标，运动员在实现小目标后逐步建立起战胜困难的大信心；同时，团队通过集体训练、户外拓展等活动加强沟通默契，在明确分工中体验成就感 </w:t>
      </w:r>
      <w:r>
        <w:fldChar w:fldCharType="begin"/>
      </w:r>
      <w:r>
        <w:instrText xml:space="preserve"> HYPERLINK "https://www.hcxlyhm.com/works/573.html" \h </w:instrText>
      </w:r>
      <w:r>
        <w:fldChar w:fldCharType="separate"/>
      </w:r>
      <w:r>
        <w:rPr>
          <w:rStyle w:val="23"/>
        </w:rPr>
        <w:t>(hcxlyhm.com)</w:t>
      </w:r>
      <w:r>
        <w:rPr>
          <w:rStyle w:val="23"/>
        </w:rPr>
        <w:fldChar w:fldCharType="end"/>
      </w:r>
      <w:r>
        <w:t xml:space="preserve"> 。</w:t>
      </w:r>
    </w:p>
    <w:p w14:paraId="53BA3C9A">
      <w:pPr>
        <w:pStyle w:val="3"/>
      </w:pPr>
      <w:r>
        <w:rPr>
          <w:b/>
          <w:bCs/>
        </w:rPr>
        <w:t>系统压力测试方法论</w:t>
      </w:r>
      <w:r>
        <w:t xml:space="preserve">从技术领域借鉴了可操作的实施框架。性能测试中的梯度增压策略（以10%-20%的步长逐步增加负载）、混合场景压力（模拟多种业务场景同时达到峰值）、耐久性验证（8-72小时的持续负载以暴露缓慢增长的性能退化）等策略，均可适配于人际系统的压力测试设计 </w:t>
      </w:r>
      <w:r>
        <w:fldChar w:fldCharType="begin"/>
      </w:r>
      <w:r>
        <w:instrText xml:space="preserve"> HYPERLINK "https://blog.csdn.net/2501_94456679/article/details/155889172" \h </w:instrText>
      </w:r>
      <w:r>
        <w:fldChar w:fldCharType="separate"/>
      </w:r>
      <w:r>
        <w:rPr>
          <w:rStyle w:val="23"/>
        </w:rPr>
        <w:t>(CSDN博客)</w:t>
      </w:r>
      <w:r>
        <w:rPr>
          <w:rStyle w:val="23"/>
        </w:rPr>
        <w:fldChar w:fldCharType="end"/>
      </w:r>
      <w:r>
        <w:t xml:space="preserve"> 。</w:t>
      </w:r>
    </w:p>
    <w:bookmarkEnd w:id="4"/>
    <w:p w14:paraId="5D637AE7">
      <w:pPr>
        <w:pStyle w:val="5"/>
      </w:pPr>
      <w:bookmarkStart w:id="5" w:name="安全性平衡原则"/>
      <w:r>
        <w:t>1.4 安全性平衡原则</w:t>
      </w:r>
    </w:p>
    <w:p w14:paraId="4AABEE1A">
      <w:pPr>
        <w:pStyle w:val="26"/>
      </w:pPr>
      <w:r>
        <w:t>极限压力测试的本质张力在于：</w:t>
      </w:r>
      <w:r>
        <w:rPr>
          <w:b/>
          <w:bCs/>
        </w:rPr>
        <w:t>既要足够”极限”以暴露真实状态，又要足够”安全”以避免不可逆伤害</w:t>
      </w:r>
      <w:r>
        <w:t>。本方案建立了三层安全防护体系：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4520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34C0AE">
            <w:pPr>
              <w:pStyle w:val="27"/>
              <w:jc w:val="left"/>
            </w:pPr>
            <w:r>
              <w:t>层级</w:t>
            </w:r>
          </w:p>
        </w:tc>
        <w:tc>
          <w:p w14:paraId="686A830D">
            <w:pPr>
              <w:pStyle w:val="27"/>
              <w:jc w:val="left"/>
            </w:pPr>
            <w:r>
              <w:t>核心机制</w:t>
            </w:r>
          </w:p>
        </w:tc>
        <w:tc>
          <w:p w14:paraId="6E44CECC">
            <w:pPr>
              <w:pStyle w:val="27"/>
              <w:jc w:val="left"/>
            </w:pPr>
            <w:r>
              <w:t>具体措施</w:t>
            </w:r>
          </w:p>
        </w:tc>
      </w:tr>
      <w:tr w14:paraId="335BC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9A507">
            <w:pPr>
              <w:pStyle w:val="27"/>
              <w:jc w:val="left"/>
            </w:pPr>
            <w:r>
              <w:rPr>
                <w:b/>
                <w:bCs/>
              </w:rPr>
              <w:t>生理红线</w:t>
            </w:r>
          </w:p>
        </w:tc>
        <w:tc>
          <w:p w14:paraId="7C117DF4">
            <w:pPr>
              <w:pStyle w:val="27"/>
              <w:jc w:val="left"/>
            </w:pPr>
            <w:r>
              <w:t>睡眠剥夺上限4小时/天</w:t>
            </w:r>
          </w:p>
        </w:tc>
        <w:tc>
          <w:p w14:paraId="1AC5E8C2">
            <w:pPr>
              <w:pStyle w:val="27"/>
              <w:jc w:val="left"/>
            </w:pPr>
            <w:r>
              <w:t xml:space="preserve">营养保障（每4小时标准化能量补给）、医疗监护（全程急救资质人员）、重点监测（心率、血压、脱水迹象） </w:t>
            </w:r>
            <w:r>
              <w:fldChar w:fldCharType="begin"/>
            </w:r>
            <w:r>
              <w:instrText xml:space="preserve"> HYPERLINK "https://pubmed.ncbi.nlm.nih.gov/12424548/" \h </w:instrText>
            </w:r>
            <w:r>
              <w:fldChar w:fldCharType="separate"/>
            </w:r>
            <w:r>
              <w:rPr>
                <w:rStyle w:val="23"/>
              </w:rPr>
              <w:t>(PubMed)</w:t>
            </w:r>
            <w:r>
              <w:rPr>
                <w:rStyle w:val="23"/>
              </w:rPr>
              <w:fldChar w:fldCharType="end"/>
            </w:r>
          </w:p>
        </w:tc>
      </w:tr>
      <w:tr w14:paraId="7F709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F8594">
            <w:pPr>
              <w:pStyle w:val="27"/>
              <w:jc w:val="left"/>
            </w:pPr>
            <w:r>
              <w:rPr>
                <w:b/>
                <w:bCs/>
              </w:rPr>
              <w:t>心理红线</w:t>
            </w:r>
          </w:p>
        </w:tc>
        <w:tc>
          <w:p w14:paraId="05248DD9">
            <w:pPr>
              <w:pStyle w:val="27"/>
              <w:jc w:val="left"/>
            </w:pPr>
            <w:r>
              <w:t>禁止人格羞辱、避免创伤性设计</w:t>
            </w:r>
          </w:p>
        </w:tc>
        <w:tc>
          <w:p w14:paraId="71B5CFAF">
            <w:pPr>
              <w:pStyle w:val="27"/>
              <w:jc w:val="left"/>
            </w:pPr>
            <w:r>
              <w:t>实时状态监测（专业心理咨询师，简化版POMS量表每6小时评估）、绝对禁止清单（人格攻击、隐私侵犯、恐惧诱导）</w:t>
            </w:r>
          </w:p>
        </w:tc>
      </w:tr>
      <w:tr w14:paraId="7D611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179B1">
            <w:pPr>
              <w:pStyle w:val="27"/>
              <w:jc w:val="left"/>
            </w:pPr>
            <w:r>
              <w:rPr>
                <w:b/>
                <w:bCs/>
              </w:rPr>
              <w:t>伦理边界</w:t>
            </w:r>
          </w:p>
        </w:tc>
        <w:tc>
          <w:p w14:paraId="7D87AB5F">
            <w:pPr>
              <w:pStyle w:val="27"/>
              <w:jc w:val="left"/>
            </w:pPr>
            <w:r>
              <w:t>知情同意、随时退出权、事后支持</w:t>
            </w:r>
          </w:p>
        </w:tc>
        <w:tc>
          <w:p w14:paraId="0FBFEFF3">
            <w:pPr>
              <w:pStyle w:val="27"/>
              <w:jc w:val="left"/>
            </w:pPr>
            <w:r>
              <w:t>完整披露测试目的与风险、无理由即时退出、72小时内免费心理咨询、7天内随访联系</w:t>
            </w:r>
          </w:p>
        </w:tc>
      </w:tr>
    </w:tbl>
    <w:p w14:paraId="1305CA23">
      <w:pPr>
        <w:pStyle w:val="3"/>
      </w:pPr>
      <w:r>
        <w:rPr>
          <w:b/>
          <w:bCs/>
        </w:rPr>
        <w:t>生理红线</w:t>
      </w:r>
      <w:r>
        <w:t>的设定基于睡眠医学研究。每日4小时睡眠限制是审慎设定的边界——这一水平将显著损害认知功能，但连续两日不会造成长期健康后果。营养保障要求每小时提供易消化的能量补充，防止低血糖加剧情绪波动。医疗监护团队全程在场，配备自动体外除颤器（AED）与急救药品，建立与最近医疗机构的快速转运通道。</w:t>
      </w:r>
    </w:p>
    <w:p w14:paraId="3D17F79A">
      <w:pPr>
        <w:pStyle w:val="3"/>
      </w:pPr>
      <w:r>
        <w:rPr>
          <w:b/>
          <w:bCs/>
        </w:rPr>
        <w:t>心理红线</w:t>
      </w:r>
      <w:r>
        <w:t>借鉴创伤知情实践原则。绝对禁止清单包括：人格羞辱（针对个体特质的贬低）、隐私侵犯（超出事先同意范围的个人问题）、恐惧诱导（虚假的安全威胁信息）。所有压力必须”任务相关”——即与创业能力评估直接关联，而非为了制造痛苦而设计。</w:t>
      </w:r>
    </w:p>
    <w:p w14:paraId="75A4141C">
      <w:pPr>
        <w:pStyle w:val="3"/>
      </w:pPr>
      <w:r>
        <w:rPr>
          <w:b/>
          <w:bCs/>
        </w:rPr>
        <w:t>伦理保障框架</w:t>
      </w:r>
      <w:r>
        <w:t>以知情同意为核心。参与者在测试前72小时收到完整方案说明，包括每个环节的具体设计、已知风险、应对措施及退出权利。同意书明确数据使用范围、保密承诺以及法律责任豁免的边界。</w:t>
      </w:r>
    </w:p>
    <w:p w14:paraId="5DBFFDA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006689BE">
      <w:pPr>
        <w:pStyle w:val="4"/>
      </w:pPr>
      <w:bookmarkStart w:id="6" w:name="day-1高强度任务日建立基线"/>
      <w:r>
        <w:t>2. Day 1：高强度任务日（建立基线）</w:t>
      </w:r>
    </w:p>
    <w:p w14:paraId="05A17ADA">
      <w:pPr>
        <w:pStyle w:val="5"/>
      </w:pPr>
      <w:bookmarkStart w:id="7" w:name="上午任务复杂问题解决6小时"/>
      <w:r>
        <w:t>2.1 上午任务：复杂问题解决（6小时）</w:t>
      </w:r>
    </w:p>
    <w:p w14:paraId="48EDB189">
      <w:pPr>
        <w:pStyle w:val="6"/>
      </w:pPr>
      <w:bookmarkStart w:id="8" w:name="任务设计"/>
      <w:r>
        <w:t>2.1.1 任务设计</w:t>
      </w:r>
    </w:p>
    <w:p w14:paraId="02082156">
      <w:pPr>
        <w:pStyle w:val="26"/>
      </w:pPr>
      <w:r>
        <w:t>上午任务的核心目标是</w:t>
      </w:r>
      <w:r>
        <w:rPr>
          <w:b/>
          <w:bCs/>
        </w:rPr>
        <w:t>建立团队在认知层面的能力基线</w:t>
      </w:r>
      <w:r>
        <w:t xml:space="preserve">，同时首次引入可控压力以观察初始反应模式。这一设计遵循系统压力测试中的”基准负载”原则——在正式加压前，首先需要了解系统在正常条件下的表现特征，以便后续对比分析 </w:t>
      </w:r>
      <w:r>
        <w:fldChar w:fldCharType="begin"/>
      </w:r>
      <w:r>
        <w:instrText xml:space="preserve"> HYPERLINK "https://blog.csdn.net/2501_94456679/article/details/155889172" \h </w:instrText>
      </w:r>
      <w:r>
        <w:fldChar w:fldCharType="separate"/>
      </w:r>
      <w:r>
        <w:rPr>
          <w:rStyle w:val="23"/>
        </w:rPr>
        <w:t>(CSDN博客)</w:t>
      </w:r>
      <w:r>
        <w:rPr>
          <w:rStyle w:val="23"/>
        </w:rPr>
        <w:fldChar w:fldCharType="end"/>
      </w:r>
      <w:r>
        <w:t xml:space="preserve"> 。</w:t>
      </w:r>
    </w:p>
    <w:p w14:paraId="777B0E95">
      <w:pPr>
        <w:pStyle w:val="3"/>
      </w:pPr>
      <w:r>
        <w:rPr>
          <w:b/>
          <w:bCs/>
        </w:rPr>
        <w:t>场景设定</w:t>
      </w:r>
      <w:r>
        <w:t>选取创业历程中的典型危机情境：模拟一家成立18个月的SaaS企业，其核心客户（贡献35%营收）突然提出终止合作，同时关键技术故障导致服务中断超过SLA承诺，社交媒体上出现负面舆情扩散。这一”三重危机”设计的压力强度经过校准：足够复杂以排除简单套用模板的应对，足够真实以激发情感投入而非游戏心态，又足够可控以确保6小时内可完成核心决策。</w:t>
      </w:r>
    </w:p>
    <w:p w14:paraId="11CDB15E">
      <w:pPr>
        <w:pStyle w:val="3"/>
      </w:pPr>
      <w:r>
        <w:rPr>
          <w:b/>
          <w:bCs/>
        </w:rPr>
        <w:t>信息干扰机制</w:t>
      </w:r>
      <w:r>
        <w:t>是该任务的关键压力源。参与者将收到三份来源不同的”内部报告”：销售部门的客户流失预警（强调关系维护与折扣让步）、技术部门的事故分析（强调系统重构与长期投入）、财务部门的现金流测算（强调成本削减与人员优化）。三份报告的数据存在刻意设计的矛盾——如对同一客户的续约概率估算分别为20%、55%、40%——要求团队在信息冲突中辨识优先级并做出整合判断。</w:t>
      </w:r>
    </w:p>
    <w:p w14:paraId="1C0A84C2">
      <w:pPr>
        <w:pStyle w:val="3"/>
      </w:pPr>
      <w:r>
        <w:rPr>
          <w:b/>
          <w:bCs/>
        </w:rPr>
        <w:t>时间压力</w:t>
      </w:r>
      <w:r>
        <w:t>通过真实倒计时实现：任务开始后每90分钟公布一次”模拟市场反应”更新（如竞争对手发布针对性营销、核心员工提出离职等），迫使团队在信息不完整条件下持续调整策略。</w:t>
      </w:r>
      <w:r>
        <w:rPr>
          <w:b/>
          <w:bCs/>
        </w:rPr>
        <w:t>角色轮换机制</w:t>
      </w:r>
      <w:r>
        <w:t>在第2小时和第4小时强制执行，打破初始角色适应，测试参与者的适应性与学习能力。</w:t>
      </w:r>
    </w:p>
    <w:bookmarkEnd w:id="8"/>
    <w:p w14:paraId="6931678F">
      <w:pPr>
        <w:pStyle w:val="6"/>
      </w:pPr>
      <w:bookmarkStart w:id="9" w:name="观察要点"/>
      <w:r>
        <w:t>2.1.2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5183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9F81A3">
            <w:pPr>
              <w:pStyle w:val="27"/>
              <w:jc w:val="left"/>
            </w:pPr>
            <w:r>
              <w:t>观察层面</w:t>
            </w:r>
          </w:p>
        </w:tc>
        <w:tc>
          <w:p w14:paraId="15AC454E">
            <w:pPr>
              <w:pStyle w:val="27"/>
              <w:jc w:val="left"/>
            </w:pPr>
            <w:r>
              <w:t>具体指标</w:t>
            </w:r>
          </w:p>
        </w:tc>
        <w:tc>
          <w:p w14:paraId="03A73E59">
            <w:pPr>
              <w:pStyle w:val="27"/>
              <w:jc w:val="left"/>
            </w:pPr>
            <w:r>
              <w:t>记录方式</w:t>
            </w:r>
          </w:p>
        </w:tc>
      </w:tr>
      <w:tr w14:paraId="0153E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7BB27">
            <w:pPr>
              <w:pStyle w:val="27"/>
              <w:jc w:val="left"/>
            </w:pPr>
            <w:r>
              <w:rPr>
                <w:b/>
                <w:bCs/>
              </w:rPr>
              <w:t>问题分解策略</w:t>
            </w:r>
          </w:p>
        </w:tc>
        <w:tc>
          <w:p w14:paraId="182A6E73">
            <w:pPr>
              <w:pStyle w:val="27"/>
              <w:jc w:val="left"/>
            </w:pPr>
            <w:r>
              <w:t>系统性层级分解 vs. 直觉式跳跃；框架使用（MECE、决策树）</w:t>
            </w:r>
          </w:p>
        </w:tc>
        <w:tc>
          <w:p w14:paraId="6E3C5D38">
            <w:pPr>
              <w:pStyle w:val="27"/>
              <w:jc w:val="left"/>
            </w:pPr>
            <w:r>
              <w:t>实时笔记+视频标记</w:t>
            </w:r>
          </w:p>
        </w:tc>
      </w:tr>
      <w:tr w14:paraId="54161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E8894">
            <w:pPr>
              <w:pStyle w:val="27"/>
              <w:jc w:val="left"/>
            </w:pPr>
            <w:r>
              <w:rPr>
                <w:b/>
                <w:bCs/>
              </w:rPr>
              <w:t>信息整合方式</w:t>
            </w:r>
          </w:p>
        </w:tc>
        <w:tc>
          <w:p w14:paraId="51449F7E">
            <w:pPr>
              <w:pStyle w:val="27"/>
              <w:jc w:val="left"/>
            </w:pPr>
            <w:r>
              <w:t>独断（单一成员主导）、协商（多轮讨论）、拖延（持续收集回避决策）</w:t>
            </w:r>
          </w:p>
        </w:tc>
        <w:tc>
          <w:p w14:paraId="67D85841">
            <w:pPr>
              <w:pStyle w:val="27"/>
              <w:jc w:val="left"/>
            </w:pPr>
            <w:r>
              <w:t>关键事件记录</w:t>
            </w:r>
          </w:p>
        </w:tc>
      </w:tr>
      <w:tr w14:paraId="3DD43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788D3">
            <w:pPr>
              <w:pStyle w:val="27"/>
              <w:jc w:val="left"/>
            </w:pPr>
            <w:r>
              <w:rPr>
                <w:b/>
                <w:bCs/>
              </w:rPr>
              <w:t>决策风格</w:t>
            </w:r>
          </w:p>
        </w:tc>
        <w:tc>
          <w:p w14:paraId="138DED1C">
            <w:pPr>
              <w:pStyle w:val="27"/>
              <w:jc w:val="left"/>
            </w:pPr>
            <w:r>
              <w:t>独断、协商、拖延的分布；决策速度与质量的权衡</w:t>
            </w:r>
          </w:p>
        </w:tc>
        <w:tc>
          <w:p w14:paraId="0748DB28">
            <w:pPr>
              <w:pStyle w:val="27"/>
              <w:jc w:val="left"/>
            </w:pPr>
            <w:r>
              <w:t>时间节点标注</w:t>
            </w:r>
          </w:p>
        </w:tc>
      </w:tr>
      <w:tr w14:paraId="2762B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C6ED5">
            <w:pPr>
              <w:pStyle w:val="27"/>
              <w:jc w:val="left"/>
            </w:pPr>
            <w:r>
              <w:rPr>
                <w:b/>
                <w:bCs/>
              </w:rPr>
              <w:t>团队互动</w:t>
            </w:r>
          </w:p>
        </w:tc>
        <w:tc>
          <w:p w14:paraId="78B59A51">
            <w:pPr>
              <w:pStyle w:val="27"/>
              <w:jc w:val="left"/>
            </w:pPr>
            <w:r>
              <w:t>发言时间分布、意见采纳率、冲突频率与解决方式</w:t>
            </w:r>
          </w:p>
        </w:tc>
        <w:tc>
          <w:p w14:paraId="5964014F">
            <w:pPr>
              <w:pStyle w:val="27"/>
              <w:jc w:val="left"/>
            </w:pPr>
            <w:r>
              <w:t>互动编码系统</w:t>
            </w:r>
          </w:p>
        </w:tc>
      </w:tr>
      <w:tr w14:paraId="5CF13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6DEBF">
            <w:pPr>
              <w:pStyle w:val="27"/>
              <w:jc w:val="left"/>
            </w:pPr>
            <w:r>
              <w:rPr>
                <w:b/>
                <w:bCs/>
              </w:rPr>
              <w:t>压力外显信号</w:t>
            </w:r>
          </w:p>
        </w:tc>
        <w:tc>
          <w:p w14:paraId="7405C16C">
            <w:pPr>
              <w:pStyle w:val="27"/>
              <w:jc w:val="left"/>
            </w:pPr>
            <w:r>
              <w:t>语言模式（语速、填充词）、肢体语言（紧张、回避）、注意力分配</w:t>
            </w:r>
          </w:p>
        </w:tc>
        <w:tc>
          <w:p w14:paraId="35F24352">
            <w:pPr>
              <w:pStyle w:val="27"/>
              <w:jc w:val="left"/>
            </w:pPr>
            <w:r>
              <w:t>非行为观察清单</w:t>
            </w:r>
          </w:p>
        </w:tc>
      </w:tr>
    </w:tbl>
    <w:p w14:paraId="42C50480">
      <w:pPr>
        <w:pStyle w:val="3"/>
      </w:pPr>
      <w:r>
        <w:t>观察员需特别关注</w:t>
      </w:r>
      <w:r>
        <w:rPr>
          <w:b/>
          <w:bCs/>
        </w:rPr>
        <w:t>“关键互动时刻”</w:t>
      </w:r>
      <w:r>
        <w:t>——可能仅持续30秒，但对关系质量有重要指示意义的行为，如一次成功的打断、一个缓解紧张的玩笑、一个被忽视的重要意见。</w:t>
      </w:r>
    </w:p>
    <w:bookmarkEnd w:id="9"/>
    <w:p w14:paraId="64088CFD">
      <w:pPr>
        <w:pStyle w:val="6"/>
      </w:pPr>
      <w:bookmarkStart w:id="10" w:name="评估标准"/>
      <w:r>
        <w:t>2.1.3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CA4B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D3C709">
            <w:pPr>
              <w:pStyle w:val="27"/>
              <w:jc w:val="left"/>
            </w:pPr>
            <w:r>
              <w:t>评估维度</w:t>
            </w:r>
          </w:p>
        </w:tc>
        <w:tc>
          <w:p w14:paraId="1F54E91A">
            <w:pPr>
              <w:pStyle w:val="27"/>
              <w:jc w:val="left"/>
            </w:pPr>
            <w:r>
              <w:t>优秀（3分）</w:t>
            </w:r>
          </w:p>
        </w:tc>
        <w:tc>
          <w:p w14:paraId="481AC01C">
            <w:pPr>
              <w:pStyle w:val="27"/>
              <w:jc w:val="left"/>
            </w:pPr>
            <w:r>
              <w:t>良好（2分）</w:t>
            </w:r>
          </w:p>
        </w:tc>
        <w:tc>
          <w:p w14:paraId="2AC5CD40">
            <w:pPr>
              <w:pStyle w:val="27"/>
              <w:jc w:val="left"/>
            </w:pPr>
            <w:r>
              <w:t>合格（1分）</w:t>
            </w:r>
          </w:p>
        </w:tc>
        <w:tc>
          <w:p w14:paraId="57C53436">
            <w:pPr>
              <w:pStyle w:val="27"/>
              <w:jc w:val="left"/>
            </w:pPr>
            <w:r>
              <w:t>不合格（0分）</w:t>
            </w:r>
          </w:p>
        </w:tc>
      </w:tr>
      <w:tr w14:paraId="66583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F1040">
            <w:pPr>
              <w:pStyle w:val="27"/>
              <w:jc w:val="left"/>
            </w:pPr>
            <w:r>
              <w:rPr>
                <w:b/>
                <w:bCs/>
              </w:rPr>
              <w:t>决策质量</w:t>
            </w:r>
          </w:p>
        </w:tc>
        <w:tc>
          <w:p w14:paraId="092AC336">
            <w:pPr>
              <w:pStyle w:val="27"/>
              <w:jc w:val="left"/>
            </w:pPr>
            <w:r>
              <w:t>方案系统完整，风险预判全面，创新性与可行性平衡</w:t>
            </w:r>
          </w:p>
        </w:tc>
        <w:tc>
          <w:p w14:paraId="2CA5ACD0">
            <w:pPr>
              <w:pStyle w:val="27"/>
              <w:jc w:val="left"/>
            </w:pPr>
            <w:r>
              <w:t>方案基本完整，主要风险识别，执行路径清晰</w:t>
            </w:r>
          </w:p>
        </w:tc>
        <w:tc>
          <w:p w14:paraId="5B2E151D">
            <w:pPr>
              <w:pStyle w:val="27"/>
              <w:jc w:val="left"/>
            </w:pPr>
            <w:r>
              <w:t>方案有明显漏洞，风险识别不足，或过于保守/激进</w:t>
            </w:r>
          </w:p>
        </w:tc>
        <w:tc>
          <w:p w14:paraId="671615E5">
            <w:pPr>
              <w:pStyle w:val="27"/>
              <w:jc w:val="left"/>
            </w:pPr>
            <w:r>
              <w:t>方案不可执行，或关键判断与证据相悖</w:t>
            </w:r>
          </w:p>
        </w:tc>
      </w:tr>
      <w:tr w14:paraId="4FF8A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F746B">
            <w:pPr>
              <w:pStyle w:val="27"/>
              <w:jc w:val="left"/>
            </w:pPr>
            <w:r>
              <w:rPr>
                <w:b/>
                <w:bCs/>
              </w:rPr>
              <w:t>过程效率</w:t>
            </w:r>
          </w:p>
        </w:tc>
        <w:tc>
          <w:p w14:paraId="2FE4EEA1">
            <w:pPr>
              <w:pStyle w:val="27"/>
              <w:jc w:val="left"/>
            </w:pPr>
            <w:r>
              <w:t>时间分配合理，关键节点把控精准，无拖延或仓促</w:t>
            </w:r>
          </w:p>
        </w:tc>
        <w:tc>
          <w:p w14:paraId="450833BC">
            <w:pPr>
              <w:pStyle w:val="27"/>
              <w:jc w:val="left"/>
            </w:pPr>
            <w:r>
              <w:t>时间分配基本合理，主要节点完成，minor拖延</w:t>
            </w:r>
          </w:p>
        </w:tc>
        <w:tc>
          <w:p w14:paraId="0D5C7555">
            <w:pPr>
              <w:pStyle w:val="27"/>
              <w:jc w:val="left"/>
            </w:pPr>
            <w:r>
              <w:t>时间分配失衡，部分节点延误或过于仓促</w:t>
            </w:r>
          </w:p>
        </w:tc>
        <w:tc>
          <w:p w14:paraId="7488E934">
            <w:pPr>
              <w:pStyle w:val="27"/>
              <w:jc w:val="left"/>
            </w:pPr>
            <w:r>
              <w:t>严重时间失控，核心环节未完成</w:t>
            </w:r>
          </w:p>
        </w:tc>
      </w:tr>
      <w:tr w14:paraId="7F0C7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CE67C">
            <w:pPr>
              <w:pStyle w:val="27"/>
              <w:jc w:val="left"/>
            </w:pPr>
            <w:r>
              <w:rPr>
                <w:b/>
                <w:bCs/>
              </w:rPr>
              <w:t>团队互动</w:t>
            </w:r>
          </w:p>
        </w:tc>
        <w:tc>
          <w:p w14:paraId="5EBF165D">
            <w:pPr>
              <w:pStyle w:val="27"/>
              <w:jc w:val="left"/>
            </w:pPr>
            <w:r>
              <w:t>积极参与，有效倾听，建设性冲突，主动补位</w:t>
            </w:r>
          </w:p>
        </w:tc>
        <w:tc>
          <w:p w14:paraId="592FB895">
            <w:pPr>
              <w:pStyle w:val="27"/>
              <w:jc w:val="left"/>
            </w:pPr>
            <w:r>
              <w:t>参与适度，基本倾听，冲突可控，角色适应</w:t>
            </w:r>
          </w:p>
        </w:tc>
        <w:tc>
          <w:p w14:paraId="59C8A275">
            <w:pPr>
              <w:pStyle w:val="27"/>
              <w:jc w:val="left"/>
            </w:pPr>
            <w:r>
              <w:t>参与不足或过度，倾听欠缺，冲突回避或升级</w:t>
            </w:r>
          </w:p>
        </w:tc>
        <w:tc>
          <w:p w14:paraId="308455F6">
            <w:pPr>
              <w:pStyle w:val="27"/>
              <w:jc w:val="left"/>
            </w:pPr>
            <w:r>
              <w:t>破坏团队进程，攻击性行为，或完全退缩</w:t>
            </w:r>
          </w:p>
        </w:tc>
      </w:tr>
      <w:tr w14:paraId="7198C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C0B5B">
            <w:pPr>
              <w:pStyle w:val="27"/>
              <w:jc w:val="left"/>
            </w:pPr>
            <w:r>
              <w:rPr>
                <w:b/>
                <w:bCs/>
              </w:rPr>
              <w:t>信息处理</w:t>
            </w:r>
          </w:p>
        </w:tc>
        <w:tc>
          <w:p w14:paraId="372A0200">
            <w:pPr>
              <w:pStyle w:val="27"/>
              <w:jc w:val="left"/>
            </w:pPr>
            <w:r>
              <w:t>系统筛选，来源评估，假设明确，迭代更新</w:t>
            </w:r>
          </w:p>
        </w:tc>
        <w:tc>
          <w:p w14:paraId="1FE15C5E">
            <w:pPr>
              <w:pStyle w:val="27"/>
              <w:jc w:val="left"/>
            </w:pPr>
            <w:r>
              <w:t>基本筛选，部分评估，假设隐含，有限更新</w:t>
            </w:r>
          </w:p>
        </w:tc>
        <w:tc>
          <w:p w14:paraId="7F5E66EB">
            <w:pPr>
              <w:pStyle w:val="27"/>
              <w:jc w:val="left"/>
            </w:pPr>
            <w:r>
              <w:t>选择性关注，来源盲信，假设混乱，拒绝更新</w:t>
            </w:r>
          </w:p>
        </w:tc>
        <w:tc>
          <w:p w14:paraId="42157370">
            <w:pPr>
              <w:pStyle w:val="27"/>
              <w:jc w:val="left"/>
            </w:pPr>
            <w:r>
              <w:t>信息淹没，或武断筛选导致关键遗漏</w:t>
            </w:r>
          </w:p>
        </w:tc>
      </w:tr>
      <w:tr w14:paraId="75449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03468">
            <w:pPr>
              <w:pStyle w:val="27"/>
              <w:jc w:val="left"/>
            </w:pPr>
            <w:r>
              <w:rPr>
                <w:b/>
                <w:bCs/>
              </w:rPr>
              <w:t>压力管理</w:t>
            </w:r>
          </w:p>
        </w:tc>
        <w:tc>
          <w:p w14:paraId="21E08F05">
            <w:pPr>
              <w:pStyle w:val="27"/>
              <w:jc w:val="left"/>
            </w:pPr>
            <w:r>
              <w:t>维持专注，情绪稳定，灵活调整，适度幽默</w:t>
            </w:r>
          </w:p>
        </w:tc>
        <w:tc>
          <w:p w14:paraId="0052F37F">
            <w:pPr>
              <w:pStyle w:val="27"/>
              <w:jc w:val="left"/>
            </w:pPr>
            <w:r>
              <w:t>基本专注，情绪可控，能够调整，偶有紧张</w:t>
            </w:r>
          </w:p>
        </w:tc>
        <w:tc>
          <w:p w14:paraId="0DA377EB">
            <w:pPr>
              <w:pStyle w:val="27"/>
              <w:jc w:val="left"/>
            </w:pPr>
            <w:r>
              <w:t>注意力分散，情绪波动，调整困难，紧张明显</w:t>
            </w:r>
          </w:p>
        </w:tc>
        <w:tc>
          <w:p w14:paraId="19293DB8">
            <w:pPr>
              <w:pStyle w:val="27"/>
              <w:jc w:val="left"/>
            </w:pPr>
            <w:r>
              <w:t>严重分心，情绪失控，或僵化应对</w:t>
            </w:r>
          </w:p>
        </w:tc>
      </w:tr>
    </w:tbl>
    <w:p w14:paraId="2006AEB5">
      <w:pPr>
        <w:pStyle w:val="3"/>
      </w:pPr>
      <w:r>
        <w:t>评分采用观察员独立打分后合议机制，差异超过1分的维度需讨论达成共识。最终形成个体雷达图与团队互动图谱，为后续任务设计提供参考。</w:t>
      </w:r>
    </w:p>
    <w:bookmarkEnd w:id="7"/>
    <w:bookmarkEnd w:id="10"/>
    <w:p w14:paraId="5334B719">
      <w:pPr>
        <w:pStyle w:val="5"/>
      </w:pPr>
      <w:bookmarkStart w:id="11" w:name="下午任务资源受限团队任务6小时"/>
      <w:r>
        <w:t>2.2 下午任务：资源受限团队任务（6小时）</w:t>
      </w:r>
    </w:p>
    <w:p w14:paraId="7DB1D9C6">
      <w:pPr>
        <w:pStyle w:val="6"/>
      </w:pPr>
      <w:bookmarkStart w:id="12" w:name="任务设计-1"/>
      <w:r>
        <w:t>2.2.1 任务设计</w:t>
      </w:r>
    </w:p>
    <w:p w14:paraId="4B3B92D8">
      <w:pPr>
        <w:pStyle w:val="26"/>
      </w:pPr>
      <w:r>
        <w:t>下午任务将压力维度从”信息复杂性”转向”资源稀缺性”，测试团队在结构性约束下的</w:t>
      </w:r>
      <w:r>
        <w:rPr>
          <w:b/>
          <w:bCs/>
        </w:rPr>
        <w:t>创造性协作与利益协调能力</w:t>
      </w:r>
      <w:r>
        <w:t>。资源约束是创业的核心特征，而资源受限下的团队行为往往最能暴露深层价值观：是零和博弈还是创造性整合，是固守角色还是灵活补位，是抱怨约束还是聚焦可控因素。</w:t>
      </w:r>
    </w:p>
    <w:p w14:paraId="403F1D5D">
      <w:pPr>
        <w:pStyle w:val="3"/>
      </w:pPr>
      <w:r>
        <w:rPr>
          <w:b/>
          <w:bCs/>
        </w:rPr>
        <w:t>任务场景</w:t>
      </w:r>
      <w:r>
        <w:t>设定为”48小时产品冲刺”（模拟）：团队需在6小时内完成一个MVP（最小可行产品）的开发与验证，可用资源包括虚拟资金5000元、3个”人力单位”（可分配给开发、设计、市场、测试四类角色），以及不断随机出现的”机会/威胁”事件。资源约束的残酷性在于：即使最优配置，也无法同时满足质量、速度、成本三重要求，必须做出痛苦的取舍。</w:t>
      </w:r>
    </w:p>
    <w:p w14:paraId="33460056">
      <w:pPr>
        <w:pStyle w:val="3"/>
      </w:pPr>
      <w:r>
        <w:rPr>
          <w:b/>
          <w:bCs/>
        </w:rPr>
        <w:t>“目标冲突”设计</w:t>
      </w:r>
      <w:r>
        <w:t>是下午任务的核心创新。每位参与者在任务开始时收到”个人目标卡”，内容与团队目标部分对立：例如，CEO的个人目标是”确保MVP获得至少10个用户验证”，CTO的目标是”代码质量达到可扩展标准，拒绝技术债”，COO的目标是”总成本控制在3000元以内”。这些目标并非不可调和，但需要创造性妥协——而妥协的意愿与能力正是评估重点。个人目标的保密性增加了信息不对称与谈判复杂性。</w:t>
      </w:r>
    </w:p>
    <w:p w14:paraId="2505001C">
      <w:pPr>
        <w:pStyle w:val="3"/>
      </w:pPr>
      <w:r>
        <w:rPr>
          <w:b/>
          <w:bCs/>
        </w:rPr>
        <w:t>动态调整机制</w:t>
      </w:r>
      <w:r>
        <w:t>模拟真实创业的不确定性：每90分钟，观察员引入一个外部事件——可能是机会（如”潜在投资人愿意提前会面，但需立即准备演示”）或威胁（如”核心外包商突然涨价50%“）。参与者必须中断当前计划，快速评估事件影响，调整资源配置。</w:t>
      </w:r>
    </w:p>
    <w:bookmarkEnd w:id="12"/>
    <w:p w14:paraId="13560695">
      <w:pPr>
        <w:pStyle w:val="6"/>
      </w:pPr>
      <w:bookmarkStart w:id="13" w:name="观察要点-1"/>
      <w:r>
        <w:t>2.2.2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608D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19304E">
            <w:pPr>
              <w:pStyle w:val="27"/>
              <w:jc w:val="left"/>
            </w:pPr>
            <w:r>
              <w:t>观察层面</w:t>
            </w:r>
          </w:p>
        </w:tc>
        <w:tc>
          <w:p w14:paraId="487F3316">
            <w:pPr>
              <w:pStyle w:val="27"/>
              <w:jc w:val="left"/>
            </w:pPr>
            <w:r>
              <w:t>具体指标</w:t>
            </w:r>
          </w:p>
        </w:tc>
        <w:tc>
          <w:p w14:paraId="297904F6">
            <w:pPr>
              <w:pStyle w:val="27"/>
              <w:jc w:val="left"/>
            </w:pPr>
            <w:r>
              <w:t>分析意义</w:t>
            </w:r>
          </w:p>
        </w:tc>
      </w:tr>
      <w:tr w14:paraId="42F29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45AE7">
            <w:pPr>
              <w:pStyle w:val="27"/>
              <w:jc w:val="left"/>
            </w:pPr>
            <w:r>
              <w:rPr>
                <w:b/>
                <w:bCs/>
              </w:rPr>
              <w:t>资源争夺行为</w:t>
            </w:r>
          </w:p>
        </w:tc>
        <w:tc>
          <w:p w14:paraId="7C221A74">
            <w:pPr>
              <w:pStyle w:val="27"/>
              <w:jc w:val="left"/>
            </w:pPr>
            <w:r>
              <w:t>零和博弈（争取份额，默认他人损失）vs. 创造性整合（发现共赢方案，开发新资源来源）</w:t>
            </w:r>
          </w:p>
        </w:tc>
        <w:tc>
          <w:p w14:paraId="17E76B56">
            <w:pPr>
              <w:pStyle w:val="27"/>
              <w:jc w:val="left"/>
            </w:pPr>
            <w:r>
              <w:t>深层价值观：竞争还是合作本能</w:t>
            </w:r>
          </w:p>
        </w:tc>
      </w:tr>
      <w:tr w14:paraId="3878B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46036">
            <w:pPr>
              <w:pStyle w:val="27"/>
              <w:jc w:val="left"/>
            </w:pPr>
            <w:r>
              <w:rPr>
                <w:b/>
                <w:bCs/>
              </w:rPr>
              <w:t>角色弹性</w:t>
            </w:r>
          </w:p>
        </w:tc>
        <w:tc>
          <w:p w14:paraId="10921219">
            <w:pPr>
              <w:pStyle w:val="27"/>
              <w:jc w:val="left"/>
            </w:pPr>
            <w:r>
              <w:t>角色轮换后的适应速度，计划外情境中主动补位</w:t>
            </w:r>
          </w:p>
        </w:tc>
        <w:tc>
          <w:p w14:paraId="09D5B9F1">
            <w:pPr>
              <w:pStyle w:val="27"/>
              <w:jc w:val="left"/>
            </w:pPr>
            <w:r>
              <w:t>功能可见性：识别情境需求并调整自我定位</w:t>
            </w:r>
          </w:p>
        </w:tc>
      </w:tr>
      <w:tr w14:paraId="13FC6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151871">
            <w:pPr>
              <w:pStyle w:val="27"/>
              <w:jc w:val="left"/>
            </w:pPr>
            <w:r>
              <w:rPr>
                <w:b/>
                <w:bCs/>
              </w:rPr>
              <w:t>情绪传染模式</w:t>
            </w:r>
          </w:p>
        </w:tc>
        <w:tc>
          <w:p w14:paraId="27A27F78">
            <w:pPr>
              <w:pStyle w:val="27"/>
              <w:jc w:val="left"/>
            </w:pPr>
            <w:r>
              <w:t>“压力放大器”（焦虑扩散）vs. “稳定器”（平复情绪）的识别</w:t>
            </w:r>
          </w:p>
        </w:tc>
        <w:tc>
          <w:p w14:paraId="081E53A8">
            <w:pPr>
              <w:pStyle w:val="27"/>
              <w:jc w:val="left"/>
            </w:pPr>
            <w:r>
              <w:t>对团队长期韧性的预测价值</w:t>
            </w:r>
          </w:p>
        </w:tc>
      </w:tr>
      <w:tr w14:paraId="02805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1CC06">
            <w:pPr>
              <w:pStyle w:val="27"/>
              <w:jc w:val="left"/>
            </w:pPr>
            <w:r>
              <w:rPr>
                <w:b/>
                <w:bCs/>
              </w:rPr>
              <w:t>创新行为</w:t>
            </w:r>
          </w:p>
        </w:tc>
        <w:tc>
          <w:p w14:paraId="187079A0">
            <w:pPr>
              <w:pStyle w:val="27"/>
              <w:jc w:val="left"/>
            </w:pPr>
            <w:r>
              <w:t>突破资源约束的创造性方案：重新定义问题、资源重组、规则创新</w:t>
            </w:r>
          </w:p>
        </w:tc>
        <w:tc>
          <w:p w14:paraId="07887973">
            <w:pPr>
              <w:pStyle w:val="27"/>
              <w:jc w:val="left"/>
            </w:pPr>
            <w:r>
              <w:t>创业核心能力：约束条件下的机会识别</w:t>
            </w:r>
          </w:p>
        </w:tc>
      </w:tr>
    </w:tbl>
    <w:p w14:paraId="46EAB302">
      <w:pPr>
        <w:pStyle w:val="3"/>
      </w:pPr>
      <w:r>
        <w:t>特殊观察技术包括：</w:t>
      </w:r>
      <w:r>
        <w:rPr>
          <w:b/>
          <w:bCs/>
        </w:rPr>
        <w:t>“资源审计”</w:t>
      </w:r>
      <w:r>
        <w:t>（任务中段要求各角色报告已消耗与剩余资源，测试财务透明度与计划执行一致性）、</w:t>
      </w:r>
      <w:r>
        <w:rPr>
          <w:b/>
          <w:bCs/>
        </w:rPr>
        <w:t>“紧急求助”</w:t>
      </w:r>
      <w:r>
        <w:t>（观察员以”外部专家”身份提供一次免费咨询机会，观察求助意愿与学习能力）。</w:t>
      </w:r>
    </w:p>
    <w:bookmarkEnd w:id="13"/>
    <w:p w14:paraId="61A11C53">
      <w:pPr>
        <w:pStyle w:val="6"/>
      </w:pPr>
      <w:bookmarkStart w:id="14" w:name="评估标准-1"/>
      <w:r>
        <w:t>2.2.3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47BA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DCC0F3">
            <w:pPr>
              <w:pStyle w:val="27"/>
              <w:jc w:val="left"/>
            </w:pPr>
            <w:r>
              <w:t>评估维度</w:t>
            </w:r>
          </w:p>
        </w:tc>
        <w:tc>
          <w:p w14:paraId="2D6DFBCE">
            <w:pPr>
              <w:pStyle w:val="27"/>
              <w:jc w:val="left"/>
            </w:pPr>
            <w:r>
              <w:t>关键指标</w:t>
            </w:r>
          </w:p>
        </w:tc>
        <w:tc>
          <w:p w14:paraId="375810CC">
            <w:pPr>
              <w:pStyle w:val="27"/>
              <w:jc w:val="left"/>
            </w:pPr>
            <w:r>
              <w:t>优秀表现</w:t>
            </w:r>
          </w:p>
        </w:tc>
        <w:tc>
          <w:p w14:paraId="1408D654">
            <w:pPr>
              <w:pStyle w:val="27"/>
              <w:jc w:val="left"/>
            </w:pPr>
            <w:r>
              <w:t>风险信号</w:t>
            </w:r>
          </w:p>
        </w:tc>
      </w:tr>
      <w:tr w14:paraId="1ACB1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7B846">
            <w:pPr>
              <w:pStyle w:val="27"/>
              <w:jc w:val="left"/>
            </w:pPr>
            <w:r>
              <w:rPr>
                <w:b/>
                <w:bCs/>
              </w:rPr>
              <w:t>创新度</w:t>
            </w:r>
          </w:p>
        </w:tc>
        <w:tc>
          <w:p w14:paraId="219014E9">
            <w:pPr>
              <w:pStyle w:val="27"/>
              <w:jc w:val="left"/>
            </w:pPr>
            <w:r>
              <w:t>突破约束的创造性方案数量与质量</w:t>
            </w:r>
          </w:p>
        </w:tc>
        <w:tc>
          <w:p w14:paraId="62F515FF">
            <w:pPr>
              <w:pStyle w:val="27"/>
              <w:jc w:val="left"/>
            </w:pPr>
            <w:r>
              <w:t>发现非 obvious 资源组合，重构问题定义</w:t>
            </w:r>
          </w:p>
        </w:tc>
        <w:tc>
          <w:p w14:paraId="29FA0EA8">
            <w:pPr>
              <w:pStyle w:val="27"/>
              <w:jc w:val="left"/>
            </w:pPr>
            <w:r>
              <w:t>被动接受约束，线性思维，抱怨资源不足</w:t>
            </w:r>
          </w:p>
        </w:tc>
      </w:tr>
      <w:tr w14:paraId="77508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74495">
            <w:pPr>
              <w:pStyle w:val="27"/>
              <w:jc w:val="left"/>
            </w:pPr>
            <w:r>
              <w:rPr>
                <w:b/>
                <w:bCs/>
              </w:rPr>
              <w:t>公平感知</w:t>
            </w:r>
          </w:p>
        </w:tc>
        <w:tc>
          <w:p w14:paraId="2C701FB9">
            <w:pPr>
              <w:pStyle w:val="27"/>
              <w:jc w:val="left"/>
            </w:pPr>
            <w:r>
              <w:t>任务分配透明度与成果归属认可度</w:t>
            </w:r>
          </w:p>
        </w:tc>
        <w:tc>
          <w:p w14:paraId="2D881AE8">
            <w:pPr>
              <w:pStyle w:val="27"/>
              <w:jc w:val="left"/>
            </w:pPr>
            <w:r>
              <w:t>主动沟通分配原则，认可他人贡献，提出改进建议</w:t>
            </w:r>
          </w:p>
        </w:tc>
        <w:tc>
          <w:p w14:paraId="641214EC">
            <w:pPr>
              <w:pStyle w:val="27"/>
              <w:jc w:val="left"/>
            </w:pPr>
            <w:r>
              <w:t>暗中计较付出回报，质疑分配公正性，争夺可见成果</w:t>
            </w:r>
          </w:p>
        </w:tc>
      </w:tr>
      <w:tr w14:paraId="74E2E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6BC78">
            <w:pPr>
              <w:pStyle w:val="27"/>
              <w:jc w:val="left"/>
            </w:pPr>
            <w:r>
              <w:rPr>
                <w:b/>
                <w:bCs/>
              </w:rPr>
              <w:t>团队凝聚力</w:t>
            </w:r>
          </w:p>
        </w:tc>
        <w:tc>
          <w:p w14:paraId="6B007998">
            <w:pPr>
              <w:pStyle w:val="27"/>
              <w:jc w:val="left"/>
            </w:pPr>
            <w:r>
              <w:t>外部压力下的内部团结度</w:t>
            </w:r>
          </w:p>
        </w:tc>
        <w:tc>
          <w:p w14:paraId="04A947FD">
            <w:pPr>
              <w:pStyle w:val="27"/>
              <w:jc w:val="left"/>
            </w:pPr>
            <w:r>
              <w:t>相互支持，信息共享，共同承担责任</w:t>
            </w:r>
          </w:p>
        </w:tc>
        <w:tc>
          <w:p w14:paraId="60CFED86">
            <w:pPr>
              <w:pStyle w:val="27"/>
              <w:jc w:val="left"/>
            </w:pPr>
            <w:r>
              <w:t>相互指责，信息隐瞒，责任推诿</w:t>
            </w:r>
          </w:p>
        </w:tc>
      </w:tr>
      <w:tr w14:paraId="51E57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5587C">
            <w:pPr>
              <w:pStyle w:val="27"/>
              <w:jc w:val="left"/>
            </w:pPr>
            <w:r>
              <w:rPr>
                <w:b/>
                <w:bCs/>
              </w:rPr>
              <w:t>应变速度</w:t>
            </w:r>
          </w:p>
        </w:tc>
        <w:tc>
          <w:p w14:paraId="3E625425">
            <w:pPr>
              <w:pStyle w:val="27"/>
              <w:jc w:val="left"/>
            </w:pPr>
            <w:r>
              <w:t>外部事件后的调整时效与质量</w:t>
            </w:r>
          </w:p>
        </w:tc>
        <w:tc>
          <w:p w14:paraId="5D31D700">
            <w:pPr>
              <w:pStyle w:val="27"/>
              <w:jc w:val="left"/>
            </w:pPr>
            <w:r>
              <w:t>快速评估影响，集体决策，有效执行</w:t>
            </w:r>
          </w:p>
        </w:tc>
        <w:tc>
          <w:p w14:paraId="7375BF8D">
            <w:pPr>
              <w:pStyle w:val="27"/>
              <w:jc w:val="left"/>
            </w:pPr>
            <w:r>
              <w:t>反应迟缓，决策瘫痪，或草率变更</w:t>
            </w:r>
          </w:p>
        </w:tc>
      </w:tr>
      <w:tr w14:paraId="0C5F1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94146">
            <w:pPr>
              <w:pStyle w:val="27"/>
              <w:jc w:val="left"/>
            </w:pPr>
            <w:r>
              <w:rPr>
                <w:b/>
                <w:bCs/>
              </w:rPr>
              <w:t>目标整合</w:t>
            </w:r>
          </w:p>
        </w:tc>
        <w:tc>
          <w:p w14:paraId="1B1A796C">
            <w:pPr>
              <w:pStyle w:val="27"/>
              <w:jc w:val="left"/>
            </w:pPr>
            <w:r>
              <w:t>个人目标与团队目标的协调程度</w:t>
            </w:r>
          </w:p>
        </w:tc>
        <w:tc>
          <w:p w14:paraId="2DB4E44C">
            <w:pPr>
              <w:pStyle w:val="27"/>
              <w:jc w:val="left"/>
            </w:pPr>
            <w:r>
              <w:t>主动披露个人目标，寻求创造性妥协</w:t>
            </w:r>
          </w:p>
        </w:tc>
        <w:tc>
          <w:p w14:paraId="59980C80">
            <w:pPr>
              <w:pStyle w:val="27"/>
              <w:jc w:val="left"/>
            </w:pPr>
            <w:r>
              <w:t>隐藏个人目标，牺牲团队利益，或完全放弃个人目标</w:t>
            </w:r>
          </w:p>
        </w:tc>
      </w:tr>
      <w:bookmarkEnd w:id="11"/>
      <w:bookmarkEnd w:id="14"/>
    </w:tbl>
    <w:p w14:paraId="3756E981">
      <w:pPr>
        <w:pStyle w:val="5"/>
      </w:pPr>
      <w:bookmarkStart w:id="15" w:name="晚上任务反思与规划2小时"/>
      <w:r>
        <w:t>2.3 晚上任务：反思与规划（2小时）</w:t>
      </w:r>
    </w:p>
    <w:p w14:paraId="1FA5BA44">
      <w:pPr>
        <w:pStyle w:val="6"/>
      </w:pPr>
      <w:bookmarkStart w:id="16" w:name="任务设计-2"/>
      <w:r>
        <w:t>2.3.1 任务设计</w:t>
      </w:r>
    </w:p>
    <w:p w14:paraId="501FE17D">
      <w:pPr>
        <w:pStyle w:val="26"/>
      </w:pPr>
      <w:r>
        <w:t>晚上任务承担三重功能：</w:t>
      </w:r>
      <w:r>
        <w:rPr>
          <w:b/>
          <w:bCs/>
        </w:rPr>
        <w:t>认知层面的当日经验整合</w:t>
      </w:r>
      <w:r>
        <w:t>、</w:t>
      </w:r>
      <w:r>
        <w:rPr>
          <w:b/>
          <w:bCs/>
        </w:rPr>
        <w:t>关系层面的冲突预防与修复</w:t>
      </w:r>
      <w:r>
        <w:t>、以及</w:t>
      </w:r>
      <w:r>
        <w:rPr>
          <w:b/>
          <w:bCs/>
        </w:rPr>
        <w:t>实验层面的睡眠剥夺启动</w:t>
      </w:r>
      <w:r>
        <w:t xml:space="preserve">。反思环节的设计借鉴了极限运动研究中的”自我反思”机制——南京极限运动队鼓励队员在每次训练结束后进行总结分析，通过回顾表现发现不足并制定改进方案 </w:t>
      </w:r>
      <w:r>
        <w:fldChar w:fldCharType="begin"/>
      </w:r>
      <w:r>
        <w:instrText xml:space="preserve"> HYPERLINK "https://www.hcxlyhm.com/works/573.html" \h </w:instrText>
      </w:r>
      <w:r>
        <w:fldChar w:fldCharType="separate"/>
      </w:r>
      <w:r>
        <w:rPr>
          <w:rStyle w:val="23"/>
        </w:rPr>
        <w:t>(hcxlyhm.com)</w:t>
      </w:r>
      <w:r>
        <w:rPr>
          <w:rStyle w:val="23"/>
        </w:rPr>
        <w:fldChar w:fldCharType="end"/>
      </w:r>
      <w:r>
        <w:t xml:space="preserve"> 。</w:t>
      </w:r>
    </w:p>
    <w:p w14:paraId="44D911D0">
      <w:pPr>
        <w:pStyle w:val="3"/>
      </w:pPr>
      <w:r>
        <w:rPr>
          <w:b/>
          <w:bCs/>
        </w:rPr>
        <w:t>结构化复盘</w:t>
      </w:r>
      <w:r>
        <w:t>采用”3R”框架——Results（结果：目标达成度、关键决策回顾）、Roles（角色：个人贡献、互动模式、角色适应）、Relationships（关系：信任建立、冲突处理、修复尝试）。每位参与者独立填写复盘表，然后团队分享。</w:t>
      </w:r>
    </w:p>
    <w:p w14:paraId="25FC7198">
      <w:pPr>
        <w:pStyle w:val="3"/>
      </w:pPr>
      <w:r>
        <w:rPr>
          <w:b/>
          <w:bCs/>
        </w:rPr>
        <w:t>睡眠限制</w:t>
      </w:r>
      <w:r>
        <w:t xml:space="preserve">（4小时）的引入标志着测试进入”生理压力”维度。研究表明，24小时睡眠剥夺后，认知表现相当于血液酒精浓度0.10%（超过多数国家酒驾标准） </w:t>
      </w:r>
      <w:r>
        <w:fldChar w:fldCharType="begin"/>
      </w:r>
      <w:r>
        <w:instrText xml:space="preserve"> HYPERLINK "https://pubmed.ncbi.nlm.nih.gov/12424548/" \h </w:instrText>
      </w:r>
      <w:r>
        <w:fldChar w:fldCharType="separate"/>
      </w:r>
      <w:r>
        <w:rPr>
          <w:rStyle w:val="23"/>
        </w:rPr>
        <w:t>(PubMed)</w:t>
      </w:r>
      <w:r>
        <w:rPr>
          <w:rStyle w:val="23"/>
        </w:rPr>
        <w:fldChar w:fldCharType="end"/>
      </w:r>
      <w:r>
        <w:t xml:space="preserve"> 。第一晚的4小时睡眠窗口（如凌晨1:00-5:00）将使参与者次日处于轻度睡眠剥夺状态，为Day 2的压力峰值做准备。</w:t>
      </w:r>
    </w:p>
    <w:bookmarkEnd w:id="16"/>
    <w:p w14:paraId="1A6F04C5">
      <w:pPr>
        <w:pStyle w:val="6"/>
      </w:pPr>
      <w:bookmarkStart w:id="17" w:name="观察要点-2"/>
      <w:r>
        <w:t>2.3.2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69A4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5BC3DF">
            <w:pPr>
              <w:pStyle w:val="27"/>
              <w:jc w:val="left"/>
            </w:pPr>
            <w:r>
              <w:t>观察层面</w:t>
            </w:r>
          </w:p>
        </w:tc>
        <w:tc>
          <w:p w14:paraId="2252937C">
            <w:pPr>
              <w:pStyle w:val="27"/>
              <w:jc w:val="left"/>
            </w:pPr>
            <w:r>
              <w:t>具体指标</w:t>
            </w:r>
          </w:p>
        </w:tc>
        <w:tc>
          <w:p w14:paraId="4B43D15F">
            <w:pPr>
              <w:pStyle w:val="27"/>
              <w:jc w:val="left"/>
            </w:pPr>
            <w:r>
              <w:t>分析意义</w:t>
            </w:r>
          </w:p>
        </w:tc>
      </w:tr>
      <w:tr w14:paraId="024E9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B704A">
            <w:pPr>
              <w:pStyle w:val="27"/>
              <w:jc w:val="left"/>
            </w:pPr>
            <w:r>
              <w:rPr>
                <w:b/>
                <w:bCs/>
              </w:rPr>
              <w:t>自我认知准确性</w:t>
            </w:r>
          </w:p>
        </w:tc>
        <w:tc>
          <w:p w14:paraId="321D163B">
            <w:pPr>
              <w:pStyle w:val="27"/>
              <w:jc w:val="left"/>
            </w:pPr>
            <w:r>
              <w:t>自评与观察员评估的偏差方向与幅度</w:t>
            </w:r>
          </w:p>
        </w:tc>
        <w:tc>
          <w:p w14:paraId="1ABC3F87">
            <w:pPr>
              <w:pStyle w:val="27"/>
              <w:jc w:val="left"/>
            </w:pPr>
            <w:r>
              <w:t>元认知能力，发展基础</w:t>
            </w:r>
          </w:p>
        </w:tc>
      </w:tr>
      <w:tr w14:paraId="5A74B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19732">
            <w:pPr>
              <w:pStyle w:val="27"/>
              <w:jc w:val="left"/>
            </w:pPr>
            <w:r>
              <w:rPr>
                <w:b/>
                <w:bCs/>
              </w:rPr>
              <w:t>反馈接受度</w:t>
            </w:r>
          </w:p>
        </w:tc>
        <w:tc>
          <w:p w14:paraId="5AE59A6D">
            <w:pPr>
              <w:pStyle w:val="27"/>
              <w:jc w:val="left"/>
            </w:pPr>
            <w:r>
              <w:t>防御性反应（解释、辩解、反击）vs. 开放性探讨（探询、确认、感谢）</w:t>
            </w:r>
          </w:p>
        </w:tc>
        <w:tc>
          <w:p w14:paraId="65F0C4C2">
            <w:pPr>
              <w:pStyle w:val="27"/>
              <w:jc w:val="left"/>
            </w:pPr>
            <w:r>
              <w:t>成长型思维指标</w:t>
            </w:r>
          </w:p>
        </w:tc>
      </w:tr>
      <w:tr w14:paraId="5C461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9DD87">
            <w:pPr>
              <w:pStyle w:val="27"/>
              <w:jc w:val="left"/>
            </w:pPr>
            <w:r>
              <w:rPr>
                <w:b/>
                <w:bCs/>
              </w:rPr>
              <w:t>疲劳早期信号</w:t>
            </w:r>
          </w:p>
        </w:tc>
        <w:tc>
          <w:p w14:paraId="5242395C">
            <w:pPr>
              <w:pStyle w:val="27"/>
              <w:jc w:val="left"/>
            </w:pPr>
            <w:r>
              <w:t>注意力涣散、情绪敏感度上升、认知速度下降</w:t>
            </w:r>
          </w:p>
        </w:tc>
        <w:tc>
          <w:p w14:paraId="04B9E8A3">
            <w:pPr>
              <w:pStyle w:val="27"/>
              <w:jc w:val="left"/>
            </w:pPr>
            <w:r>
              <w:t>个体疲劳敏感性基线，用于解释Day 2-3变化</w:t>
            </w:r>
          </w:p>
        </w:tc>
      </w:tr>
      <w:bookmarkEnd w:id="17"/>
    </w:tbl>
    <w:p w14:paraId="1024EFFA">
      <w:pPr>
        <w:pStyle w:val="6"/>
      </w:pPr>
      <w:bookmarkStart w:id="18" w:name="评估标准-2"/>
      <w:r>
        <w:t>2.3.3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A4E9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98BF84">
            <w:pPr>
              <w:pStyle w:val="27"/>
              <w:jc w:val="left"/>
            </w:pPr>
            <w:r>
              <w:t>评估维度</w:t>
            </w:r>
          </w:p>
        </w:tc>
        <w:tc>
          <w:p w14:paraId="415ECB9B">
            <w:pPr>
              <w:pStyle w:val="27"/>
              <w:jc w:val="left"/>
            </w:pPr>
            <w:r>
              <w:t>具体指标</w:t>
            </w:r>
          </w:p>
        </w:tc>
        <w:tc>
          <w:p w14:paraId="3F9069E2">
            <w:pPr>
              <w:pStyle w:val="27"/>
              <w:jc w:val="left"/>
            </w:pPr>
            <w:r>
              <w:t>评分标准</w:t>
            </w:r>
          </w:p>
        </w:tc>
      </w:tr>
      <w:tr w14:paraId="46675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60242">
            <w:pPr>
              <w:pStyle w:val="27"/>
              <w:jc w:val="left"/>
            </w:pPr>
            <w:r>
              <w:rPr>
                <w:b/>
                <w:bCs/>
              </w:rPr>
              <w:t>反思深度</w:t>
            </w:r>
          </w:p>
        </w:tc>
        <w:tc>
          <w:p w14:paraId="7AEE0556">
            <w:pPr>
              <w:pStyle w:val="27"/>
              <w:jc w:val="left"/>
            </w:pPr>
            <w:r>
              <w:t>触及行为模式 vs. 停留事件表面</w:t>
            </w:r>
          </w:p>
        </w:tc>
        <w:tc>
          <w:p w14:paraId="4B2AD7CA">
            <w:pPr>
              <w:pStyle w:val="27"/>
              <w:jc w:val="left"/>
            </w:pPr>
            <w:r>
              <w:t>揭示深层假设与行为驱动因素（3分）→ 识别具体行为模式（2分）→ 仅罗列事件（1分）</w:t>
            </w:r>
          </w:p>
        </w:tc>
      </w:tr>
      <w:tr w14:paraId="1C8B6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89440">
            <w:pPr>
              <w:pStyle w:val="27"/>
              <w:jc w:val="left"/>
            </w:pPr>
            <w:r>
              <w:rPr>
                <w:b/>
                <w:bCs/>
              </w:rPr>
              <w:t>建设性</w:t>
            </w:r>
          </w:p>
        </w:tc>
        <w:tc>
          <w:p w14:paraId="5D7796F8">
            <w:pPr>
              <w:pStyle w:val="27"/>
              <w:jc w:val="left"/>
            </w:pPr>
            <w:r>
              <w:t>批评与建议的比例</w:t>
            </w:r>
          </w:p>
        </w:tc>
        <w:tc>
          <w:p w14:paraId="3C63B8A6">
            <w:pPr>
              <w:pStyle w:val="27"/>
              <w:jc w:val="left"/>
            </w:pPr>
            <w:r>
              <w:t>1:1理想比例（3分）→ 纯批评或纯肯定（2分）→ 无具体建议（1分）</w:t>
            </w:r>
          </w:p>
        </w:tc>
      </w:tr>
      <w:tr w14:paraId="57189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A7FD9">
            <w:pPr>
              <w:pStyle w:val="27"/>
              <w:jc w:val="left"/>
            </w:pPr>
            <w:r>
              <w:rPr>
                <w:b/>
                <w:bCs/>
              </w:rPr>
              <w:t>承诺一致性</w:t>
            </w:r>
          </w:p>
        </w:tc>
        <w:tc>
          <w:p w14:paraId="65DC201E">
            <w:pPr>
              <w:pStyle w:val="27"/>
              <w:jc w:val="left"/>
            </w:pPr>
            <w:r>
              <w:t>规划中改进方向与Day 2实际行动的匹配度</w:t>
            </w:r>
          </w:p>
        </w:tc>
        <w:tc>
          <w:p w14:paraId="74FC7103">
            <w:pPr>
              <w:pStyle w:val="27"/>
              <w:jc w:val="left"/>
            </w:pPr>
            <w:r>
              <w:t>高匹配（3分）→ 部分匹配（2分）→ 显著偏差（1分）</w:t>
            </w:r>
          </w:p>
        </w:tc>
      </w:tr>
      <w:tr w14:paraId="7D9AA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9A289">
            <w:pPr>
              <w:pStyle w:val="27"/>
              <w:jc w:val="left"/>
            </w:pPr>
            <w:r>
              <w:rPr>
                <w:b/>
                <w:bCs/>
              </w:rPr>
              <w:t>疲劳适应</w:t>
            </w:r>
          </w:p>
        </w:tc>
        <w:tc>
          <w:p w14:paraId="69509FFB">
            <w:pPr>
              <w:pStyle w:val="27"/>
              <w:jc w:val="left"/>
            </w:pPr>
            <w:r>
              <w:t>对睡眠限制的认知与情绪反应</w:t>
            </w:r>
          </w:p>
        </w:tc>
        <w:tc>
          <w:p w14:paraId="6C03FD20">
            <w:pPr>
              <w:pStyle w:val="27"/>
              <w:jc w:val="left"/>
            </w:pPr>
            <w:r>
              <w:t>理解为测试设计，主动应对（3分）→ 基本接受，有限应对（2分）→ 抱怨或抵触（1分）</w:t>
            </w:r>
          </w:p>
        </w:tc>
      </w:tr>
    </w:tbl>
    <w:p w14:paraId="16D4868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5"/>
    <w:bookmarkEnd w:id="18"/>
    <w:p w14:paraId="76BA1460">
      <w:pPr>
        <w:pStyle w:val="4"/>
      </w:pPr>
      <w:bookmarkStart w:id="19" w:name="day-2冲突与压力日压力峰值"/>
      <w:r>
        <w:t>3. Day 2：冲突与压力日（压力峰值）</w:t>
      </w:r>
    </w:p>
    <w:p w14:paraId="2298B1B9">
      <w:pPr>
        <w:pStyle w:val="5"/>
      </w:pPr>
      <w:bookmarkStart w:id="20" w:name="上午任务故意制造决策冲突6小时"/>
      <w:r>
        <w:t>3.1 上午任务：故意制造决策冲突（6小时）</w:t>
      </w:r>
    </w:p>
    <w:p w14:paraId="5F70E6F8">
      <w:pPr>
        <w:pStyle w:val="6"/>
      </w:pPr>
      <w:bookmarkStart w:id="21" w:name="任务设计-3"/>
      <w:r>
        <w:t>3.1.1 任务设计</w:t>
      </w:r>
    </w:p>
    <w:p w14:paraId="216A41ED">
      <w:pPr>
        <w:pStyle w:val="26"/>
      </w:pPr>
      <w:r>
        <w:t>Day 2上午任务将压力维度聚焦于</w:t>
      </w:r>
      <w:r>
        <w:rPr>
          <w:b/>
          <w:bCs/>
        </w:rPr>
        <w:t>人际冲突</w:t>
      </w:r>
      <w:r>
        <w:t>——这是测试设计的核心环节。创业合伙关系中最具破坏性的风险往往源于价值观冲突与利益分歧，而非能力缺陷。冲突的设计必须”真实”而非”虚假”：参与者应感受到真实的利益对立与情感张力，但冲突议题又必须可控、可修复、不触及深层创伤。</w:t>
      </w:r>
    </w:p>
    <w:p w14:paraId="4571900B">
      <w:pPr>
        <w:pStyle w:val="3"/>
      </w:pPr>
      <w:r>
        <w:rPr>
          <w:b/>
          <w:bCs/>
        </w:rPr>
        <w:t>理论依据</w:t>
      </w:r>
      <w:r>
        <w:t xml:space="preserve">来自系统压力测试中的”混合场景压力”策略——模拟多种业务场景同时达到峰值，观察系统在超载条件下的行为表现与错误类型 </w:t>
      </w:r>
      <w:r>
        <w:fldChar w:fldCharType="begin"/>
      </w:r>
      <w:r>
        <w:instrText xml:space="preserve"> HYPERLINK "https://blog.csdn.net/2501_94456679/article/details/155889172" \h </w:instrText>
      </w:r>
      <w:r>
        <w:fldChar w:fldCharType="separate"/>
      </w:r>
      <w:r>
        <w:rPr>
          <w:rStyle w:val="23"/>
        </w:rPr>
        <w:t>(CSDN博客)</w:t>
      </w:r>
      <w:r>
        <w:rPr>
          <w:rStyle w:val="23"/>
        </w:rPr>
        <w:fldChar w:fldCharType="end"/>
      </w:r>
      <w:r>
        <w:t xml:space="preserve"> 。本任务设计</w:t>
      </w:r>
      <w:r>
        <w:rPr>
          <w:b/>
          <w:bCs/>
        </w:rPr>
        <w:t>三方博弈场景</w:t>
      </w:r>
      <w:r>
        <w:t>：参与者被分配至三个角色——CEO（持股40%，主张激进扩张）、CTO（持股30%，主张技术深耕）、COO（持股30%，主张运营优化），就一笔500万元融资的使用方案进行决策。三方立场存在结构性对立，且各方掌握不同的”独家情报”（如CEO知悉竞争对手即将大额融资、CTO知悉核心技术存在专利风险、COO知悉核心客户续约率下滑），这些情报的披露时机与方式成为博弈的关键变量。</w:t>
      </w:r>
    </w:p>
    <w:p w14:paraId="39F27DB8">
      <w:pPr>
        <w:pStyle w:val="3"/>
      </w:pPr>
      <w:r>
        <w:rPr>
          <w:b/>
          <w:bCs/>
        </w:rPr>
        <w:t>时间挤压机制</w:t>
      </w:r>
      <w:r>
        <w:t>在任务进行到第4小时启动——观察员宣布”投资者最后通牒”，将冲突从”争取最优”推向”避免最差”。</w:t>
      </w:r>
      <w:r>
        <w:rPr>
          <w:b/>
          <w:bCs/>
        </w:rPr>
        <w:t>联盟动态</w:t>
      </w:r>
      <w:r>
        <w:t>设计允许两两私下沟通，测试信任形成与背叛的模式。</w:t>
      </w:r>
    </w:p>
    <w:bookmarkEnd w:id="21"/>
    <w:p w14:paraId="2980851A">
      <w:pPr>
        <w:pStyle w:val="6"/>
      </w:pPr>
      <w:bookmarkStart w:id="22" w:name="观察要点-3"/>
      <w:r>
        <w:t>3.1.2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97F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468485">
            <w:pPr>
              <w:pStyle w:val="27"/>
              <w:jc w:val="left"/>
            </w:pPr>
            <w:r>
              <w:t>观察层面</w:t>
            </w:r>
          </w:p>
        </w:tc>
        <w:tc>
          <w:p w14:paraId="3DC6B0F3">
            <w:pPr>
              <w:pStyle w:val="27"/>
              <w:jc w:val="left"/>
            </w:pPr>
            <w:r>
              <w:t>具体指标</w:t>
            </w:r>
          </w:p>
        </w:tc>
        <w:tc>
          <w:p w14:paraId="3BED73D4">
            <w:pPr>
              <w:pStyle w:val="27"/>
              <w:jc w:val="left"/>
            </w:pPr>
            <w:r>
              <w:t>记录重点</w:t>
            </w:r>
          </w:p>
        </w:tc>
      </w:tr>
      <w:tr w14:paraId="334B0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D17D1">
            <w:pPr>
              <w:pStyle w:val="27"/>
              <w:jc w:val="left"/>
            </w:pPr>
            <w:r>
              <w:rPr>
                <w:b/>
                <w:bCs/>
              </w:rPr>
              <w:t>冲突升级路径</w:t>
            </w:r>
          </w:p>
        </w:tc>
        <w:tc>
          <w:p w14:paraId="18AF2126">
            <w:pPr>
              <w:pStyle w:val="27"/>
              <w:jc w:val="left"/>
            </w:pPr>
            <w:r>
              <w:t>议题聚焦型冲突 vs. 人身攻击型冲突的转化节点</w:t>
            </w:r>
          </w:p>
        </w:tc>
        <w:tc>
          <w:p w14:paraId="15E019A9">
            <w:pPr>
              <w:pStyle w:val="27"/>
              <w:jc w:val="left"/>
            </w:pPr>
            <w:r>
              <w:t>首次人身攻击的出现时间、内容、双方反应</w:t>
            </w:r>
          </w:p>
        </w:tc>
      </w:tr>
      <w:tr w14:paraId="2B55F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372EC">
            <w:pPr>
              <w:pStyle w:val="27"/>
              <w:jc w:val="left"/>
            </w:pPr>
            <w:r>
              <w:rPr>
                <w:b/>
                <w:bCs/>
              </w:rPr>
              <w:t>说服策略</w:t>
            </w:r>
          </w:p>
        </w:tc>
        <w:tc>
          <w:p w14:paraId="219E471D">
            <w:pPr>
              <w:pStyle w:val="27"/>
              <w:jc w:val="left"/>
            </w:pPr>
            <w:r>
              <w:t>数据论证、情感诉求、权力施压的使用频率与效果</w:t>
            </w:r>
          </w:p>
        </w:tc>
        <w:tc>
          <w:p w14:paraId="25A9BECF">
            <w:pPr>
              <w:pStyle w:val="27"/>
              <w:jc w:val="left"/>
            </w:pPr>
            <w:r>
              <w:t>策略选择与情境的适配性，“虚假共识”现象</w:t>
            </w:r>
          </w:p>
        </w:tc>
      </w:tr>
      <w:tr w14:paraId="16636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FB418">
            <w:pPr>
              <w:pStyle w:val="27"/>
              <w:jc w:val="left"/>
            </w:pPr>
            <w:r>
              <w:rPr>
                <w:b/>
                <w:bCs/>
              </w:rPr>
              <w:t>僵局突破</w:t>
            </w:r>
          </w:p>
        </w:tc>
        <w:tc>
          <w:p w14:paraId="3C4509A8">
            <w:pPr>
              <w:pStyle w:val="27"/>
              <w:jc w:val="left"/>
            </w:pPr>
            <w:r>
              <w:t>谁首先让步、让步的条件、让步后的行为</w:t>
            </w:r>
          </w:p>
        </w:tc>
        <w:tc>
          <w:p w14:paraId="6C32BE55">
            <w:pPr>
              <w:pStyle w:val="27"/>
              <w:jc w:val="left"/>
            </w:pPr>
            <w:r>
              <w:t>单方让步 vs. 相互让步 vs. 创造性整合</w:t>
            </w:r>
          </w:p>
        </w:tc>
      </w:tr>
      <w:tr w14:paraId="7A1C3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9E8F1">
            <w:pPr>
              <w:pStyle w:val="27"/>
              <w:jc w:val="left"/>
            </w:pPr>
            <w:r>
              <w:rPr>
                <w:b/>
                <w:bCs/>
              </w:rPr>
              <w:t>联盟动态</w:t>
            </w:r>
          </w:p>
        </w:tc>
        <w:tc>
          <w:p w14:paraId="2D1230DF">
            <w:pPr>
              <w:pStyle w:val="27"/>
              <w:jc w:val="left"/>
            </w:pPr>
            <w:r>
              <w:t>两两联盟的形成基础、稳定性、伦理边界</w:t>
            </w:r>
          </w:p>
        </w:tc>
        <w:tc>
          <w:p w14:paraId="7110D6FE">
            <w:pPr>
              <w:pStyle w:val="27"/>
              <w:jc w:val="left"/>
            </w:pPr>
            <w:r>
              <w:t>利益交换、情感认同、共同敌人；欺骗或背叛行为</w:t>
            </w:r>
          </w:p>
        </w:tc>
      </w:tr>
      <w:bookmarkEnd w:id="22"/>
    </w:tbl>
    <w:p w14:paraId="182EF243">
      <w:pPr>
        <w:pStyle w:val="6"/>
      </w:pPr>
      <w:bookmarkStart w:id="23" w:name="评估标准-3"/>
      <w:r>
        <w:t>3.1.3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5DBA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1CE45A">
            <w:pPr>
              <w:pStyle w:val="27"/>
              <w:jc w:val="left"/>
            </w:pPr>
            <w:r>
              <w:t>评估维度</w:t>
            </w:r>
          </w:p>
        </w:tc>
        <w:tc>
          <w:p w14:paraId="68101EF0">
            <w:pPr>
              <w:pStyle w:val="27"/>
              <w:jc w:val="left"/>
            </w:pPr>
            <w:r>
              <w:t>具体指标</w:t>
            </w:r>
          </w:p>
        </w:tc>
        <w:tc>
          <w:p w14:paraId="594132C9">
            <w:pPr>
              <w:pStyle w:val="27"/>
              <w:jc w:val="left"/>
            </w:pPr>
            <w:r>
              <w:t>优秀表现</w:t>
            </w:r>
          </w:p>
        </w:tc>
        <w:tc>
          <w:p w14:paraId="428D4BE5">
            <w:pPr>
              <w:pStyle w:val="27"/>
              <w:jc w:val="left"/>
            </w:pPr>
            <w:r>
              <w:t>风险信号</w:t>
            </w:r>
          </w:p>
        </w:tc>
      </w:tr>
      <w:tr w14:paraId="25975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DC1A0">
            <w:pPr>
              <w:pStyle w:val="27"/>
              <w:jc w:val="left"/>
            </w:pPr>
            <w:r>
              <w:rPr>
                <w:b/>
                <w:bCs/>
              </w:rPr>
              <w:t>冲突生产力</w:t>
            </w:r>
          </w:p>
        </w:tc>
        <w:tc>
          <w:p w14:paraId="686DA12C">
            <w:pPr>
              <w:pStyle w:val="27"/>
              <w:jc w:val="left"/>
            </w:pPr>
            <w:r>
              <w:t>冲突是否导向更优决策</w:t>
            </w:r>
          </w:p>
        </w:tc>
        <w:tc>
          <w:p w14:paraId="3D13B700">
            <w:pPr>
              <w:pStyle w:val="27"/>
              <w:jc w:val="left"/>
            </w:pPr>
            <w:r>
              <w:t>暴露关键问题，创造性整合对立立场</w:t>
            </w:r>
          </w:p>
        </w:tc>
        <w:tc>
          <w:p w14:paraId="4B0FFBF7">
            <w:pPr>
              <w:pStyle w:val="27"/>
              <w:jc w:val="left"/>
            </w:pPr>
            <w:r>
              <w:t>关系破裂或决策瘫痪</w:t>
            </w:r>
          </w:p>
        </w:tc>
      </w:tr>
      <w:tr w14:paraId="61B9C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3AB82">
            <w:pPr>
              <w:pStyle w:val="27"/>
              <w:jc w:val="left"/>
            </w:pPr>
            <w:r>
              <w:rPr>
                <w:b/>
                <w:bCs/>
              </w:rPr>
              <w:t>关系修复速度</w:t>
            </w:r>
          </w:p>
        </w:tc>
        <w:tc>
          <w:p w14:paraId="6F59D4BE">
            <w:pPr>
              <w:pStyle w:val="27"/>
              <w:jc w:val="left"/>
            </w:pPr>
            <w:r>
              <w:t>任务结束后30分钟内互动恢复程度</w:t>
            </w:r>
          </w:p>
        </w:tc>
        <w:tc>
          <w:p w14:paraId="63DF4AE1">
            <w:pPr>
              <w:pStyle w:val="27"/>
              <w:jc w:val="left"/>
            </w:pPr>
            <w:r>
              <w:t>快速恢复，甚至强化（“一起打过仗”效应）</w:t>
            </w:r>
          </w:p>
        </w:tc>
        <w:tc>
          <w:p w14:paraId="659F60BE">
            <w:pPr>
              <w:pStyle w:val="27"/>
              <w:jc w:val="left"/>
            </w:pPr>
            <w:r>
              <w:t>持续冷战或敌意，拒绝非任务互动</w:t>
            </w:r>
          </w:p>
        </w:tc>
      </w:tr>
      <w:tr w14:paraId="185DA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E5533">
            <w:pPr>
              <w:pStyle w:val="27"/>
              <w:jc w:val="left"/>
            </w:pPr>
            <w:r>
              <w:rPr>
                <w:b/>
                <w:bCs/>
              </w:rPr>
              <w:t>原则坚守度</w:t>
            </w:r>
          </w:p>
        </w:tc>
        <w:tc>
          <w:p w14:paraId="627499DC">
            <w:pPr>
              <w:pStyle w:val="27"/>
              <w:jc w:val="left"/>
            </w:pPr>
            <w:r>
              <w:t>核心利益与灵活空间的边界清晰度</w:t>
            </w:r>
          </w:p>
        </w:tc>
        <w:tc>
          <w:p w14:paraId="689A69D2">
            <w:pPr>
              <w:pStyle w:val="27"/>
              <w:jc w:val="left"/>
            </w:pPr>
            <w:r>
              <w:t>“这个议题我可以妥协，那个议题我必须坚持”</w:t>
            </w:r>
          </w:p>
        </w:tc>
        <w:tc>
          <w:p w14:paraId="0608639B">
            <w:pPr>
              <w:pStyle w:val="27"/>
              <w:jc w:val="left"/>
            </w:pPr>
            <w:r>
              <w:t>全线防守或全线溃退，边界模糊</w:t>
            </w:r>
          </w:p>
        </w:tc>
      </w:tr>
      <w:tr w14:paraId="1C0E6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D38F7">
            <w:pPr>
              <w:pStyle w:val="27"/>
              <w:jc w:val="left"/>
            </w:pPr>
            <w:r>
              <w:rPr>
                <w:b/>
                <w:bCs/>
              </w:rPr>
              <w:t>伦理底线</w:t>
            </w:r>
          </w:p>
        </w:tc>
        <w:tc>
          <w:p w14:paraId="2EDFF792">
            <w:pPr>
              <w:pStyle w:val="27"/>
              <w:jc w:val="left"/>
            </w:pPr>
            <w:r>
              <w:t>冲突中的红线行为</w:t>
            </w:r>
          </w:p>
        </w:tc>
        <w:tc>
          <w:p w14:paraId="04551A97">
            <w:pPr>
              <w:pStyle w:val="27"/>
              <w:jc w:val="left"/>
            </w:pPr>
            <w:r>
              <w:t>无欺骗、威胁、羞辱</w:t>
            </w:r>
          </w:p>
        </w:tc>
        <w:tc>
          <w:p w14:paraId="59958EDA">
            <w:pPr>
              <w:pStyle w:val="27"/>
              <w:jc w:val="left"/>
            </w:pPr>
            <w:r>
              <w:t>一经发现立即触发评估终止</w:t>
            </w:r>
          </w:p>
        </w:tc>
      </w:tr>
      <w:bookmarkEnd w:id="20"/>
      <w:bookmarkEnd w:id="23"/>
    </w:tbl>
    <w:p w14:paraId="76D06533">
      <w:pPr>
        <w:pStyle w:val="5"/>
      </w:pPr>
      <w:bookmarkStart w:id="24" w:name="下午任务突发危机处理6小时"/>
      <w:r>
        <w:t>3.2 下午任务：突发危机处理（6小时）</w:t>
      </w:r>
    </w:p>
    <w:p w14:paraId="7E27018E">
      <w:pPr>
        <w:pStyle w:val="6"/>
      </w:pPr>
      <w:bookmarkStart w:id="25" w:name="任务设计-4"/>
      <w:r>
        <w:t>3.2.1 任务设计</w:t>
      </w:r>
    </w:p>
    <w:p w14:paraId="71AD6C1F">
      <w:pPr>
        <w:pStyle w:val="26"/>
      </w:pPr>
      <w:r>
        <w:t>下午任务引入</w:t>
      </w:r>
      <w:r>
        <w:rPr>
          <w:b/>
          <w:bCs/>
        </w:rPr>
        <w:t>“完全意外事件”</w:t>
      </w:r>
      <w:r>
        <w:t>，测试团队在计划彻底失效后的危机响应模式。与上午的”可预期冲突”不同，下午危机的突发性模拟了创业中的”黑天鹅”情境：团队刚完成上午的融资决议，正在庆祝时，观察员宣布”突发新闻”——核心技术被指控侵犯专利，原告为行业巨头，索赔金额恰好等于刚决议的融资额；同时社交媒体出现”创始人过往失败经历”的爆料；核心员工在内部群表达离职意向。</w:t>
      </w:r>
    </w:p>
    <w:p w14:paraId="51D1B7F6">
      <w:pPr>
        <w:pStyle w:val="3"/>
      </w:pPr>
      <w:r>
        <w:rPr>
          <w:b/>
          <w:bCs/>
        </w:rPr>
        <w:t>多重危机叠加</w:t>
      </w:r>
      <w:r>
        <w:t>设计使团队陷入”战斗、逃跑、僵住、求助”的应激反应选择。</w:t>
      </w:r>
      <w:r>
        <w:rPr>
          <w:b/>
          <w:bCs/>
        </w:rPr>
        <w:t>“领导力真空”设计</w:t>
      </w:r>
      <w:r>
        <w:t>（观察员明确禁止指定负责人，要求自然涌现）测试危机中的领导形成机制——基于专业能力、个人魅力、职位权力还是情境需要。</w:t>
      </w:r>
    </w:p>
    <w:bookmarkEnd w:id="25"/>
    <w:p w14:paraId="290D1D96">
      <w:pPr>
        <w:pStyle w:val="6"/>
      </w:pPr>
      <w:bookmarkStart w:id="26" w:name="观察要点-4"/>
      <w:r>
        <w:t>3.2.2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C166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34D923">
            <w:pPr>
              <w:pStyle w:val="27"/>
              <w:jc w:val="left"/>
            </w:pPr>
            <w:r>
              <w:t>观察层面</w:t>
            </w:r>
          </w:p>
        </w:tc>
        <w:tc>
          <w:p w14:paraId="1C0BEDBF">
            <w:pPr>
              <w:pStyle w:val="27"/>
              <w:jc w:val="left"/>
            </w:pPr>
            <w:r>
              <w:t>具体指标</w:t>
            </w:r>
          </w:p>
        </w:tc>
        <w:tc>
          <w:p w14:paraId="269FC27A">
            <w:pPr>
              <w:pStyle w:val="27"/>
              <w:jc w:val="left"/>
            </w:pPr>
            <w:r>
              <w:t>分析框架</w:t>
            </w:r>
          </w:p>
        </w:tc>
      </w:tr>
      <w:tr w14:paraId="368A6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585A1">
            <w:pPr>
              <w:pStyle w:val="27"/>
              <w:jc w:val="left"/>
            </w:pPr>
            <w:r>
              <w:rPr>
                <w:b/>
                <w:bCs/>
              </w:rPr>
              <w:t>危机响应模式</w:t>
            </w:r>
          </w:p>
        </w:tc>
        <w:tc>
          <w:p w14:paraId="43B335CC">
            <w:pPr>
              <w:pStyle w:val="27"/>
              <w:jc w:val="left"/>
            </w:pPr>
            <w:r>
              <w:t>战斗、逃跑、僵住、求助的分布与转化</w:t>
            </w:r>
          </w:p>
        </w:tc>
        <w:tc>
          <w:p w14:paraId="17535BAF">
            <w:pPr>
              <w:pStyle w:val="27"/>
              <w:jc w:val="left"/>
            </w:pPr>
            <w:r>
              <w:t>危机心理学经典分类</w:t>
            </w:r>
          </w:p>
        </w:tc>
      </w:tr>
      <w:tr w14:paraId="6B622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DAD92">
            <w:pPr>
              <w:pStyle w:val="27"/>
              <w:jc w:val="left"/>
            </w:pPr>
            <w:r>
              <w:rPr>
                <w:b/>
                <w:bCs/>
              </w:rPr>
              <w:t>临时领导形成</w:t>
            </w:r>
          </w:p>
        </w:tc>
        <w:tc>
          <w:p w14:paraId="6C3FE111">
            <w:pPr>
              <w:pStyle w:val="27"/>
              <w:jc w:val="left"/>
            </w:pPr>
            <w:r>
              <w:t>信息枢纽、建议权威、行动发起者、情感稳定器的角色分布</w:t>
            </w:r>
          </w:p>
        </w:tc>
        <w:tc>
          <w:p w14:paraId="74353BA0">
            <w:pPr>
              <w:pStyle w:val="27"/>
              <w:jc w:val="left"/>
            </w:pPr>
            <w:r>
              <w:t>社会网络分析：集中式 vs. 分布式领导</w:t>
            </w:r>
          </w:p>
        </w:tc>
      </w:tr>
      <w:tr w14:paraId="13016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EB9D2">
            <w:pPr>
              <w:pStyle w:val="27"/>
              <w:jc w:val="left"/>
            </w:pPr>
            <w:r>
              <w:rPr>
                <w:b/>
                <w:bCs/>
              </w:rPr>
              <w:t>信息传递效率</w:t>
            </w:r>
          </w:p>
        </w:tc>
        <w:tc>
          <w:p w14:paraId="1A3D69FD">
            <w:pPr>
              <w:pStyle w:val="27"/>
              <w:jc w:val="left"/>
            </w:pPr>
            <w:r>
              <w:t>关键信息失真与纠正机制</w:t>
            </w:r>
          </w:p>
        </w:tc>
        <w:tc>
          <w:p w14:paraId="1835A958">
            <w:pPr>
              <w:pStyle w:val="27"/>
              <w:jc w:val="left"/>
            </w:pPr>
            <w:r>
              <w:t>信息传递链：原始信息→最终复述的准确率</w:t>
            </w:r>
          </w:p>
        </w:tc>
      </w:tr>
      <w:tr w14:paraId="69222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8F523">
            <w:pPr>
              <w:pStyle w:val="27"/>
              <w:jc w:val="left"/>
            </w:pPr>
            <w:r>
              <w:rPr>
                <w:b/>
                <w:bCs/>
              </w:rPr>
              <w:t>情绪传染链</w:t>
            </w:r>
          </w:p>
        </w:tc>
        <w:tc>
          <w:p w14:paraId="0CF32778">
            <w:pPr>
              <w:pStyle w:val="27"/>
              <w:jc w:val="left"/>
            </w:pPr>
            <w:r>
              <w:t>焦虑、愤怒、绝望的传播路径与”稳定器”干预效果</w:t>
            </w:r>
          </w:p>
        </w:tc>
        <w:tc>
          <w:p w14:paraId="12A8AE45">
            <w:pPr>
              <w:pStyle w:val="27"/>
              <w:jc w:val="left"/>
            </w:pPr>
            <w:r>
              <w:t>网络分析：情绪影响力方向</w:t>
            </w:r>
          </w:p>
        </w:tc>
      </w:tr>
      <w:bookmarkEnd w:id="26"/>
    </w:tbl>
    <w:p w14:paraId="02667DAD">
      <w:pPr>
        <w:pStyle w:val="6"/>
      </w:pPr>
      <w:bookmarkStart w:id="27" w:name="评估标准-4"/>
      <w:r>
        <w:t>3.2.3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3590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EA6A8E">
            <w:pPr>
              <w:pStyle w:val="27"/>
              <w:jc w:val="left"/>
            </w:pPr>
            <w:r>
              <w:t>评估维度</w:t>
            </w:r>
          </w:p>
        </w:tc>
        <w:tc>
          <w:p w14:paraId="78E6FA59">
            <w:pPr>
              <w:pStyle w:val="27"/>
              <w:jc w:val="left"/>
            </w:pPr>
            <w:r>
              <w:t>具体指标</w:t>
            </w:r>
          </w:p>
        </w:tc>
        <w:tc>
          <w:p w14:paraId="3BCB8816">
            <w:pPr>
              <w:pStyle w:val="27"/>
              <w:jc w:val="left"/>
            </w:pPr>
            <w:r>
              <w:t>评分标准</w:t>
            </w:r>
          </w:p>
        </w:tc>
      </w:tr>
      <w:tr w14:paraId="62CA7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97B4B">
            <w:pPr>
              <w:pStyle w:val="27"/>
              <w:jc w:val="left"/>
            </w:pPr>
            <w:r>
              <w:rPr>
                <w:b/>
                <w:bCs/>
              </w:rPr>
              <w:t>危机控制时效</w:t>
            </w:r>
          </w:p>
        </w:tc>
        <w:tc>
          <w:p w14:paraId="0982A7AF">
            <w:pPr>
              <w:pStyle w:val="27"/>
              <w:jc w:val="left"/>
            </w:pPr>
            <w:r>
              <w:t>止损速度与范围</w:t>
            </w:r>
          </w:p>
        </w:tc>
        <w:tc>
          <w:p w14:paraId="6056EF0D">
            <w:pPr>
              <w:pStyle w:val="27"/>
              <w:jc w:val="left"/>
            </w:pPr>
            <w:r>
              <w:t>超前预判，快速止损，创造性预防次生危机（3分）→ 基本及时响应，控制主要损失（2分）→ 响应延迟导致损失扩大（1分）</w:t>
            </w:r>
          </w:p>
        </w:tc>
      </w:tr>
      <w:tr w14:paraId="01228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29858">
            <w:pPr>
              <w:pStyle w:val="27"/>
              <w:jc w:val="left"/>
            </w:pPr>
            <w:r>
              <w:rPr>
                <w:b/>
                <w:bCs/>
              </w:rPr>
              <w:t>团队稳定性</w:t>
            </w:r>
          </w:p>
        </w:tc>
        <w:tc>
          <w:p w14:paraId="3A18A385">
            <w:pPr>
              <w:pStyle w:val="27"/>
              <w:jc w:val="left"/>
            </w:pPr>
            <w:r>
              <w:t>核心成员”流失率”（模拟）与功能维持度</w:t>
            </w:r>
          </w:p>
        </w:tc>
        <w:tc>
          <w:p w14:paraId="5611383B">
            <w:pPr>
              <w:pStyle w:val="27"/>
              <w:jc w:val="left"/>
            </w:pPr>
            <w:r>
              <w:t>高度团结，主动承担额外责任（3分）→ 基本维持团队完整（2分）→ 团队分裂或核心成员”退出”（1分）</w:t>
            </w:r>
          </w:p>
        </w:tc>
      </w:tr>
      <w:tr w14:paraId="0BAB4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23A48">
            <w:pPr>
              <w:pStyle w:val="27"/>
              <w:jc w:val="left"/>
            </w:pPr>
            <w:r>
              <w:rPr>
                <w:b/>
                <w:bCs/>
              </w:rPr>
              <w:t>事后归因</w:t>
            </w:r>
          </w:p>
        </w:tc>
        <w:tc>
          <w:p w14:paraId="793DC8C4">
            <w:pPr>
              <w:pStyle w:val="27"/>
              <w:jc w:val="left"/>
            </w:pPr>
            <w:r>
              <w:t>外部指责 vs. 内部反思的比例</w:t>
            </w:r>
          </w:p>
        </w:tc>
        <w:tc>
          <w:p w14:paraId="3B179C20">
            <w:pPr>
              <w:pStyle w:val="27"/>
              <w:jc w:val="left"/>
            </w:pPr>
            <w:r>
              <w:t>平衡归因，聚焦可控改进（3分）→ 混合归因（2分）→ 完全外部归因（1分）</w:t>
            </w:r>
          </w:p>
        </w:tc>
      </w:tr>
      <w:tr w14:paraId="3D74B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14237B">
            <w:pPr>
              <w:pStyle w:val="27"/>
              <w:jc w:val="left"/>
            </w:pPr>
            <w:r>
              <w:rPr>
                <w:b/>
                <w:bCs/>
              </w:rPr>
              <w:t>领导涌现质量</w:t>
            </w:r>
          </w:p>
        </w:tc>
        <w:tc>
          <w:p w14:paraId="489DA7E4">
            <w:pPr>
              <w:pStyle w:val="27"/>
              <w:jc w:val="left"/>
            </w:pPr>
            <w:r>
              <w:t>临时领导的有效性、合法性、稳定性</w:t>
            </w:r>
          </w:p>
        </w:tc>
        <w:tc>
          <w:p w14:paraId="1E74EED8">
            <w:pPr>
              <w:pStyle w:val="27"/>
              <w:jc w:val="left"/>
            </w:pPr>
            <w:r>
              <w:t>快速涌现，高度合法，跨情境稳定（3分）→ 自然涌现，基本合法（2分）→ 领导真空或恶性争夺（1分）</w:t>
            </w:r>
          </w:p>
        </w:tc>
      </w:tr>
      <w:bookmarkEnd w:id="24"/>
      <w:bookmarkEnd w:id="27"/>
    </w:tbl>
    <w:p w14:paraId="6CA78513">
      <w:pPr>
        <w:pStyle w:val="5"/>
      </w:pPr>
      <w:bookmarkStart w:id="28" w:name="晚上任务压力下的沟通任务2小时"/>
      <w:r>
        <w:t>3.3 晚上任务：压力下的沟通任务（2小时）</w:t>
      </w:r>
    </w:p>
    <w:p w14:paraId="46B034B6">
      <w:pPr>
        <w:pStyle w:val="6"/>
      </w:pPr>
      <w:bookmarkStart w:id="29" w:name="任务设计-5"/>
      <w:r>
        <w:t>3.3.1 任务设计</w:t>
      </w:r>
    </w:p>
    <w:p w14:paraId="0BDAA837">
      <w:pPr>
        <w:pStyle w:val="26"/>
      </w:pPr>
      <w:r>
        <w:t>晚上任务将压力推向</w:t>
      </w:r>
      <w:r>
        <w:rPr>
          <w:b/>
          <w:bCs/>
        </w:rPr>
        <w:t>生理与心理的叠加峰值</w:t>
      </w:r>
      <w:r>
        <w:t>——连续第二天4小时睡眠限制（累计睡眠剥夺约12-16小时）使认知功能显著下降，而敏感话题的引入测试情绪调节的残余能力。话题选择基于创业合伙关系的高风险议题：</w:t>
      </w:r>
      <w:r>
        <w:rPr>
          <w:b/>
          <w:bCs/>
        </w:rPr>
        <w:t>股权分配调整</w:t>
      </w:r>
      <w:r>
        <w:t>、</w:t>
      </w:r>
      <w:r>
        <w:rPr>
          <w:b/>
          <w:bCs/>
        </w:rPr>
        <w:t>退出机制</w:t>
      </w:r>
      <w:r>
        <w:t>、</w:t>
      </w:r>
      <w:r>
        <w:rPr>
          <w:b/>
          <w:bCs/>
        </w:rPr>
        <w:t>家庭与事业平衡</w:t>
      </w:r>
      <w:r>
        <w:t>。这些议题的日常讨论往往被回避，而在疲劳状态下被迫面对，可能触发真实的情感反应与价值观暴露。</w:t>
      </w:r>
    </w:p>
    <w:p w14:paraId="7B36DCC7">
      <w:pPr>
        <w:pStyle w:val="3"/>
      </w:pPr>
      <w:r>
        <w:rPr>
          <w:b/>
          <w:bCs/>
        </w:rPr>
        <w:t>观察员介入机制</w:t>
      </w:r>
      <w:r>
        <w:t>——第三方故意提出挑衅性观点（如”你们今天的冲突说明根本不适合合伙”）或误导性信息（如”另一团队今天达成了完美共识”），作为压力放大器测试团队的边界维护能力。</w:t>
      </w:r>
    </w:p>
    <w:bookmarkEnd w:id="29"/>
    <w:p w14:paraId="0C28E392">
      <w:pPr>
        <w:pStyle w:val="6"/>
      </w:pPr>
      <w:bookmarkStart w:id="30" w:name="观察要点-5"/>
      <w:r>
        <w:t>3.3.2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1BC9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E7021F">
            <w:pPr>
              <w:pStyle w:val="27"/>
              <w:jc w:val="left"/>
            </w:pPr>
            <w:r>
              <w:t>观察层面</w:t>
            </w:r>
          </w:p>
        </w:tc>
        <w:tc>
          <w:p w14:paraId="2012EC73">
            <w:pPr>
              <w:pStyle w:val="27"/>
              <w:jc w:val="left"/>
            </w:pPr>
            <w:r>
              <w:t>具体指标</w:t>
            </w:r>
          </w:p>
        </w:tc>
        <w:tc>
          <w:p w14:paraId="13475D11">
            <w:pPr>
              <w:pStyle w:val="27"/>
              <w:jc w:val="left"/>
            </w:pPr>
            <w:r>
              <w:t>关键区分</w:t>
            </w:r>
          </w:p>
        </w:tc>
      </w:tr>
      <w:tr w14:paraId="2E4CF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D7096">
            <w:pPr>
              <w:pStyle w:val="27"/>
              <w:jc w:val="left"/>
            </w:pPr>
            <w:r>
              <w:rPr>
                <w:b/>
                <w:bCs/>
              </w:rPr>
              <w:t>情绪调节能力</w:t>
            </w:r>
          </w:p>
        </w:tc>
        <w:tc>
          <w:p w14:paraId="4A31C3FA">
            <w:pPr>
              <w:pStyle w:val="27"/>
              <w:jc w:val="left"/>
            </w:pPr>
            <w:r>
              <w:t>识别、表达、管理的三环节完整性</w:t>
            </w:r>
          </w:p>
        </w:tc>
        <w:tc>
          <w:p w14:paraId="15A5B08B">
            <w:pPr>
              <w:pStyle w:val="27"/>
              <w:jc w:val="left"/>
            </w:pPr>
            <w:r>
              <w:t>高功能：三环节连贯；低功能：某一环节断裂（如识别但无法管理）</w:t>
            </w:r>
          </w:p>
        </w:tc>
      </w:tr>
      <w:tr w14:paraId="0E472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330F8">
            <w:pPr>
              <w:pStyle w:val="27"/>
              <w:jc w:val="left"/>
            </w:pPr>
            <w:r>
              <w:rPr>
                <w:b/>
                <w:bCs/>
              </w:rPr>
              <w:t>倾听质量</w:t>
            </w:r>
          </w:p>
        </w:tc>
        <w:tc>
          <w:p w14:paraId="4C690265">
            <w:pPr>
              <w:pStyle w:val="27"/>
              <w:jc w:val="left"/>
            </w:pPr>
            <w:r>
              <w:t>理解对方 vs. 准备反驳的行为比例</w:t>
            </w:r>
          </w:p>
        </w:tc>
        <w:tc>
          <w:p w14:paraId="60894D63">
            <w:pPr>
              <w:pStyle w:val="27"/>
              <w:jc w:val="left"/>
            </w:pPr>
            <w:r>
              <w:t>理解导向：复述确认、探询细节；反驳导向：打断、预判、选择性倾听</w:t>
            </w:r>
          </w:p>
        </w:tc>
      </w:tr>
      <w:tr w14:paraId="681D5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BC250">
            <w:pPr>
              <w:pStyle w:val="27"/>
              <w:jc w:val="left"/>
            </w:pPr>
            <w:r>
              <w:rPr>
                <w:b/>
                <w:bCs/>
              </w:rPr>
              <w:t>非语言泄露</w:t>
            </w:r>
          </w:p>
        </w:tc>
        <w:tc>
          <w:p w14:paraId="1DDE6649">
            <w:pPr>
              <w:pStyle w:val="27"/>
              <w:jc w:val="left"/>
            </w:pPr>
            <w:r>
              <w:t>疲劳状态下的真实态度暴露</w:t>
            </w:r>
          </w:p>
        </w:tc>
        <w:tc>
          <w:p w14:paraId="7A085BA8">
            <w:pPr>
              <w:pStyle w:val="27"/>
              <w:jc w:val="left"/>
            </w:pPr>
            <w:r>
              <w:t>与语言表达不一致的微表情、防御性肢体、眼神回避</w:t>
            </w:r>
          </w:p>
        </w:tc>
      </w:tr>
      <w:bookmarkEnd w:id="30"/>
    </w:tbl>
    <w:p w14:paraId="1D23094B">
      <w:pPr>
        <w:pStyle w:val="6"/>
      </w:pPr>
      <w:bookmarkStart w:id="31" w:name="评估标准-5"/>
      <w:r>
        <w:t>3.3.3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4B0A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6712F2">
            <w:pPr>
              <w:pStyle w:val="27"/>
              <w:jc w:val="left"/>
            </w:pPr>
            <w:r>
              <w:t>评估维度</w:t>
            </w:r>
          </w:p>
        </w:tc>
        <w:tc>
          <w:p w14:paraId="58E04CD9">
            <w:pPr>
              <w:pStyle w:val="27"/>
              <w:jc w:val="left"/>
            </w:pPr>
            <w:r>
              <w:t>具体指标</w:t>
            </w:r>
          </w:p>
        </w:tc>
        <w:tc>
          <w:p w14:paraId="0BBFC3C1">
            <w:pPr>
              <w:pStyle w:val="27"/>
              <w:jc w:val="left"/>
            </w:pPr>
            <w:r>
              <w:t>警示阈值</w:t>
            </w:r>
          </w:p>
        </w:tc>
      </w:tr>
      <w:tr w14:paraId="565DA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961AB">
            <w:pPr>
              <w:pStyle w:val="27"/>
              <w:jc w:val="left"/>
            </w:pPr>
            <w:r>
              <w:rPr>
                <w:b/>
                <w:bCs/>
              </w:rPr>
              <w:t>对话持续性</w:t>
            </w:r>
          </w:p>
        </w:tc>
        <w:tc>
          <w:p w14:paraId="391C81C9">
            <w:pPr>
              <w:pStyle w:val="27"/>
              <w:jc w:val="left"/>
            </w:pPr>
            <w:r>
              <w:t>困难话题的深入程度</w:t>
            </w:r>
          </w:p>
        </w:tc>
        <w:tc>
          <w:p w14:paraId="51BC4421">
            <w:pPr>
              <w:pStyle w:val="27"/>
              <w:jc w:val="left"/>
            </w:pPr>
            <w:r>
              <w:t>频繁转换话题、沉默超过2分钟为回避信号</w:t>
            </w:r>
          </w:p>
        </w:tc>
      </w:tr>
      <w:tr w14:paraId="46C12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3E13C">
            <w:pPr>
              <w:pStyle w:val="27"/>
              <w:jc w:val="left"/>
            </w:pPr>
            <w:r>
              <w:rPr>
                <w:b/>
                <w:bCs/>
              </w:rPr>
              <w:t>共识达成度</w:t>
            </w:r>
          </w:p>
        </w:tc>
        <w:tc>
          <w:p w14:paraId="1143097A">
            <w:pPr>
              <w:pStyle w:val="27"/>
              <w:jc w:val="left"/>
            </w:pPr>
            <w:r>
              <w:t>实质性进展 vs. 表面和谐</w:t>
            </w:r>
          </w:p>
        </w:tc>
        <w:tc>
          <w:p w14:paraId="3C81D371">
            <w:pPr>
              <w:pStyle w:val="27"/>
              <w:jc w:val="left"/>
            </w:pPr>
            <w:r>
              <w:t>“我们以后再谈”为典型表面和谐</w:t>
            </w:r>
          </w:p>
        </w:tc>
      </w:tr>
      <w:tr w14:paraId="7193A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910EF">
            <w:pPr>
              <w:pStyle w:val="27"/>
              <w:jc w:val="left"/>
            </w:pPr>
            <w:r>
              <w:rPr>
                <w:b/>
                <w:bCs/>
              </w:rPr>
              <w:t>个体状态</w:t>
            </w:r>
          </w:p>
        </w:tc>
        <w:tc>
          <w:p w14:paraId="6757C5C9">
            <w:pPr>
              <w:pStyle w:val="27"/>
              <w:jc w:val="left"/>
            </w:pPr>
            <w:r>
              <w:t>濒临崩溃的早期预警信号</w:t>
            </w:r>
          </w:p>
        </w:tc>
        <w:tc>
          <w:p w14:paraId="5F7656C4">
            <w:pPr>
              <w:pStyle w:val="27"/>
              <w:jc w:val="left"/>
            </w:pPr>
            <w:r>
              <w:t>语言混乱、情绪爆发、退出威胁——任何信号触发干预</w:t>
            </w:r>
          </w:p>
        </w:tc>
      </w:tr>
      <w:tr w14:paraId="7C9E3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0EDEE">
            <w:pPr>
              <w:pStyle w:val="27"/>
              <w:jc w:val="left"/>
            </w:pPr>
            <w:r>
              <w:rPr>
                <w:b/>
                <w:bCs/>
              </w:rPr>
              <w:t>关系损伤风险</w:t>
            </w:r>
          </w:p>
        </w:tc>
        <w:tc>
          <w:p w14:paraId="52B61225">
            <w:pPr>
              <w:pStyle w:val="27"/>
              <w:jc w:val="left"/>
            </w:pPr>
            <w:r>
              <w:t>不可撤回的话语出现</w:t>
            </w:r>
          </w:p>
        </w:tc>
        <w:tc>
          <w:p w14:paraId="574A8773">
            <w:pPr>
              <w:pStyle w:val="27"/>
              <w:jc w:val="left"/>
            </w:pPr>
            <w:r>
              <w:t>如”我后悔和你合伙”——立即暂停，启动修复程序</w:t>
            </w:r>
          </w:p>
        </w:tc>
      </w:tr>
    </w:tbl>
    <w:p w14:paraId="3DF9DA2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8"/>
    <w:bookmarkEnd w:id="31"/>
    <w:p w14:paraId="3BC2539D">
      <w:pPr>
        <w:pStyle w:val="4"/>
      </w:pPr>
      <w:bookmarkStart w:id="32" w:name="day-3恢复与观察日韧性验证"/>
      <w:r>
        <w:t>4. Day 3：恢复与观察日（韧性验证）</w:t>
      </w:r>
    </w:p>
    <w:p w14:paraId="4284CB60">
      <w:pPr>
        <w:pStyle w:val="5"/>
      </w:pPr>
      <w:bookmarkStart w:id="33" w:name="上午任务疲劳状态下的创意任务4小时"/>
      <w:r>
        <w:t>4.1 上午任务：疲劳状态下的创意任务（4小时）</w:t>
      </w:r>
    </w:p>
    <w:p w14:paraId="4ED42716">
      <w:pPr>
        <w:pStyle w:val="6"/>
      </w:pPr>
      <w:bookmarkStart w:id="34" w:name="任务设计-6"/>
      <w:r>
        <w:t>4.1.1 任务设计</w:t>
      </w:r>
    </w:p>
    <w:p w14:paraId="67CD6B8A">
      <w:pPr>
        <w:pStyle w:val="26"/>
      </w:pPr>
      <w:r>
        <w:t>Day 3上午任务测试</w:t>
      </w:r>
      <w:r>
        <w:rPr>
          <w:b/>
          <w:bCs/>
        </w:rPr>
        <w:t>“残余功能”</w:t>
      </w:r>
      <w:r>
        <w:t>——在严重疲劳条件下维持基本产出的能力，这是创业场景的真实需求（连续加班、跨时区协作后的关键会议）。任务设计从”压力应对”转向”压力后恢复”，观察团队是否能在资源有限条件下重新启动创造性工作。</w:t>
      </w:r>
    </w:p>
    <w:p w14:paraId="6BFD3C7E">
      <w:pPr>
        <w:pStyle w:val="3"/>
      </w:pPr>
      <w:r>
        <w:rPr>
          <w:b/>
          <w:bCs/>
        </w:rPr>
        <w:t>认知负荷设计</w:t>
      </w:r>
      <w:r>
        <w:t>采用复杂创意挑战（新产品概念、商业模式创新），与Day 1上午的任务难度相当，以便进行直接对比。</w:t>
      </w:r>
      <w:r>
        <w:rPr>
          <w:b/>
          <w:bCs/>
        </w:rPr>
        <w:t>时间宽松</w:t>
      </w:r>
      <w:r>
        <w:t>（4小时）但需自我管理，测试节奏控制与拖延/冲动倾向。</w:t>
      </w:r>
      <w:r>
        <w:rPr>
          <w:b/>
          <w:bCs/>
        </w:rPr>
        <w:t>干扰持续</w:t>
      </w:r>
      <w:r>
        <w:t>设计——每20分钟轻微打断，测试注意力管理与恢复速度。</w:t>
      </w:r>
    </w:p>
    <w:bookmarkEnd w:id="34"/>
    <w:p w14:paraId="11646A6A">
      <w:pPr>
        <w:pStyle w:val="6"/>
      </w:pPr>
      <w:bookmarkStart w:id="35" w:name="观察要点-6"/>
      <w:r>
        <w:t>4.1.2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BBEB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B0D58D">
            <w:pPr>
              <w:pStyle w:val="27"/>
              <w:jc w:val="left"/>
            </w:pPr>
            <w:r>
              <w:t>观察层面</w:t>
            </w:r>
          </w:p>
        </w:tc>
        <w:tc>
          <w:p w14:paraId="78DB5A36">
            <w:pPr>
              <w:pStyle w:val="27"/>
              <w:jc w:val="left"/>
            </w:pPr>
            <w:r>
              <w:t>具体指标</w:t>
            </w:r>
          </w:p>
        </w:tc>
        <w:tc>
          <w:p w14:paraId="0458C83E">
            <w:pPr>
              <w:pStyle w:val="27"/>
              <w:jc w:val="left"/>
            </w:pPr>
            <w:r>
              <w:t>对比基准</w:t>
            </w:r>
          </w:p>
        </w:tc>
      </w:tr>
      <w:tr w14:paraId="79167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225D3">
            <w:pPr>
              <w:pStyle w:val="27"/>
              <w:jc w:val="left"/>
            </w:pPr>
            <w:r>
              <w:rPr>
                <w:b/>
                <w:bCs/>
              </w:rPr>
              <w:t>创造力维持度</w:t>
            </w:r>
          </w:p>
        </w:tc>
        <w:tc>
          <w:p w14:paraId="4AE28912">
            <w:pPr>
              <w:pStyle w:val="27"/>
              <w:jc w:val="left"/>
            </w:pPr>
            <w:r>
              <w:t>新颖性与实用性的平衡</w:t>
            </w:r>
          </w:p>
        </w:tc>
        <w:tc>
          <w:p w14:paraId="4897A76A">
            <w:pPr>
              <w:pStyle w:val="27"/>
              <w:jc w:val="left"/>
            </w:pPr>
            <w:r>
              <w:t>与Day 1个人基线对比，计算”韧性指数”（Day 3得分/Day 1得分）</w:t>
            </w:r>
          </w:p>
        </w:tc>
      </w:tr>
      <w:tr w14:paraId="757A3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CDEEED">
            <w:pPr>
              <w:pStyle w:val="27"/>
              <w:jc w:val="left"/>
            </w:pPr>
            <w:r>
              <w:rPr>
                <w:b/>
                <w:bCs/>
              </w:rPr>
              <w:t>自我激励能力</w:t>
            </w:r>
          </w:p>
        </w:tc>
        <w:tc>
          <w:p w14:paraId="5B36E29B">
            <w:pPr>
              <w:pStyle w:val="27"/>
              <w:jc w:val="left"/>
            </w:pPr>
            <w:r>
              <w:t>无外部压力下的主动性</w:t>
            </w:r>
          </w:p>
        </w:tc>
        <w:tc>
          <w:p w14:paraId="164A25DA">
            <w:pPr>
              <w:pStyle w:val="27"/>
              <w:jc w:val="left"/>
            </w:pPr>
            <w:r>
              <w:t>自发设定子目标、主动寻求反馈、维持工作节奏</w:t>
            </w:r>
          </w:p>
        </w:tc>
      </w:tr>
      <w:tr w14:paraId="7FE9D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2A691">
            <w:pPr>
              <w:pStyle w:val="27"/>
              <w:jc w:val="left"/>
            </w:pPr>
            <w:r>
              <w:rPr>
                <w:b/>
                <w:bCs/>
              </w:rPr>
              <w:t>错误恢复</w:t>
            </w:r>
          </w:p>
        </w:tc>
        <w:tc>
          <w:p w14:paraId="7361F59F">
            <w:pPr>
              <w:pStyle w:val="27"/>
              <w:jc w:val="left"/>
            </w:pPr>
            <w:r>
              <w:t>疲劳导致失误后的调整速度</w:t>
            </w:r>
          </w:p>
        </w:tc>
        <w:tc>
          <w:p w14:paraId="5321B5E6">
            <w:pPr>
              <w:pStyle w:val="27"/>
              <w:jc w:val="left"/>
            </w:pPr>
            <w:r>
              <w:t>自我纠正与他人纠正的接受度</w:t>
            </w:r>
          </w:p>
        </w:tc>
      </w:tr>
      <w:tr w14:paraId="227AF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79D9B">
            <w:pPr>
              <w:pStyle w:val="27"/>
              <w:jc w:val="left"/>
            </w:pPr>
            <w:r>
              <w:rPr>
                <w:b/>
                <w:bCs/>
              </w:rPr>
              <w:t>团队互助</w:t>
            </w:r>
          </w:p>
        </w:tc>
        <w:tc>
          <w:p w14:paraId="3D51970C">
            <w:pPr>
              <w:pStyle w:val="27"/>
              <w:jc w:val="left"/>
            </w:pPr>
            <w:r>
              <w:t>相互补位与鼓励行为</w:t>
            </w:r>
          </w:p>
        </w:tc>
        <w:tc>
          <w:p w14:paraId="6930A999">
            <w:pPr>
              <w:pStyle w:val="27"/>
              <w:jc w:val="left"/>
            </w:pPr>
            <w:r>
              <w:t>“共同疲惫”的共同体感 vs. “我最累”的竞争抱怨</w:t>
            </w:r>
          </w:p>
        </w:tc>
      </w:tr>
      <w:bookmarkEnd w:id="35"/>
    </w:tbl>
    <w:p w14:paraId="25D8B2ED">
      <w:pPr>
        <w:pStyle w:val="6"/>
      </w:pPr>
      <w:bookmarkStart w:id="36" w:name="评估标准-6"/>
      <w:r>
        <w:t>4.1.3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F7F4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B04118">
            <w:pPr>
              <w:pStyle w:val="27"/>
              <w:jc w:val="left"/>
            </w:pPr>
            <w:r>
              <w:t>评估维度</w:t>
            </w:r>
          </w:p>
        </w:tc>
        <w:tc>
          <w:p w14:paraId="1A6DC6C9">
            <w:pPr>
              <w:pStyle w:val="27"/>
              <w:jc w:val="left"/>
            </w:pPr>
            <w:r>
              <w:t>具体指标</w:t>
            </w:r>
          </w:p>
        </w:tc>
        <w:tc>
          <w:p w14:paraId="3C6ED654">
            <w:pPr>
              <w:pStyle w:val="27"/>
              <w:jc w:val="left"/>
            </w:pPr>
            <w:r>
              <w:t>韧性分级</w:t>
            </w:r>
          </w:p>
        </w:tc>
      </w:tr>
      <w:tr w14:paraId="78F28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FF280">
            <w:pPr>
              <w:pStyle w:val="27"/>
              <w:jc w:val="left"/>
            </w:pPr>
            <w:r>
              <w:rPr>
                <w:b/>
                <w:bCs/>
              </w:rPr>
              <w:t>产出质量</w:t>
            </w:r>
          </w:p>
        </w:tc>
        <w:tc>
          <w:p w14:paraId="557CB369">
            <w:pPr>
              <w:pStyle w:val="27"/>
              <w:jc w:val="left"/>
            </w:pPr>
            <w:r>
              <w:t>与Day 1基线的对比</w:t>
            </w:r>
          </w:p>
        </w:tc>
        <w:tc>
          <w:p w14:paraId="23A91345">
            <w:pPr>
              <w:pStyle w:val="27"/>
              <w:jc w:val="left"/>
            </w:pPr>
            <w:r>
              <w:t>&gt;0.8高韧性，0.5-0.8中等韧性，&lt;0.5低韧性</w:t>
            </w:r>
          </w:p>
        </w:tc>
      </w:tr>
      <w:tr w14:paraId="5BD31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2934F">
            <w:pPr>
              <w:pStyle w:val="27"/>
              <w:jc w:val="left"/>
            </w:pPr>
            <w:r>
              <w:rPr>
                <w:b/>
                <w:bCs/>
              </w:rPr>
              <w:t>过程可持续性</w:t>
            </w:r>
          </w:p>
        </w:tc>
        <w:tc>
          <w:p w14:paraId="76CD9940">
            <w:pPr>
              <w:pStyle w:val="27"/>
              <w:jc w:val="left"/>
            </w:pPr>
            <w:r>
              <w:t>节奏控制与精力分配</w:t>
            </w:r>
          </w:p>
        </w:tc>
        <w:tc>
          <w:p w14:paraId="1DBF4ACA">
            <w:pPr>
              <w:pStyle w:val="27"/>
              <w:jc w:val="left"/>
            </w:pPr>
            <w:r>
              <w:t>“稳定节奏”理想，“早期耗尽”或”延迟启动”风险</w:t>
            </w:r>
          </w:p>
        </w:tc>
      </w:tr>
      <w:tr w14:paraId="22967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9CE55">
            <w:pPr>
              <w:pStyle w:val="27"/>
              <w:jc w:val="left"/>
            </w:pPr>
            <w:r>
              <w:rPr>
                <w:b/>
                <w:bCs/>
              </w:rPr>
              <w:t>团队互助</w:t>
            </w:r>
          </w:p>
        </w:tc>
        <w:tc>
          <w:p w14:paraId="1CED0D4C">
            <w:pPr>
              <w:pStyle w:val="27"/>
              <w:jc w:val="left"/>
            </w:pPr>
            <w:r>
              <w:t>疲劳条件下的支持行为</w:t>
            </w:r>
          </w:p>
        </w:tc>
        <w:tc>
          <w:p w14:paraId="00FFC705">
            <w:pPr>
              <w:pStyle w:val="27"/>
              <w:jc w:val="left"/>
            </w:pPr>
            <w:r>
              <w:t>主动识别并满足他人需求，创造性互助</w:t>
            </w:r>
          </w:p>
        </w:tc>
      </w:tr>
      <w:tr w14:paraId="4CA86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F5C2C">
            <w:pPr>
              <w:pStyle w:val="27"/>
              <w:jc w:val="left"/>
            </w:pPr>
            <w:r>
              <w:rPr>
                <w:b/>
                <w:bCs/>
              </w:rPr>
              <w:t>创新突破</w:t>
            </w:r>
          </w:p>
        </w:tc>
        <w:tc>
          <w:p w14:paraId="086161CF">
            <w:pPr>
              <w:pStyle w:val="27"/>
              <w:jc w:val="left"/>
            </w:pPr>
            <w:r>
              <w:t>“疲劳创意”的出现与评估</w:t>
            </w:r>
          </w:p>
        </w:tc>
        <w:tc>
          <w:p w14:paraId="607C7012">
            <w:pPr>
              <w:pStyle w:val="27"/>
              <w:jc w:val="left"/>
            </w:pPr>
            <w:r>
              <w:t>因认知抑制下降产生的非常规想法及其质量</w:t>
            </w:r>
          </w:p>
        </w:tc>
      </w:tr>
      <w:bookmarkEnd w:id="33"/>
      <w:bookmarkEnd w:id="36"/>
    </w:tbl>
    <w:p w14:paraId="471C707D">
      <w:pPr>
        <w:pStyle w:val="5"/>
      </w:pPr>
      <w:bookmarkStart w:id="37" w:name="下午任务关系修复与总结4小时"/>
      <w:r>
        <w:t>4.2 下午任务：关系修复与总结（4小时）</w:t>
      </w:r>
    </w:p>
    <w:p w14:paraId="7ABB2AB3">
      <w:pPr>
        <w:pStyle w:val="6"/>
      </w:pPr>
      <w:bookmarkStart w:id="38" w:name="任务设计-7"/>
      <w:r>
        <w:t>4.2.1 任务设计</w:t>
      </w:r>
    </w:p>
    <w:p w14:paraId="0BA301AE">
      <w:pPr>
        <w:pStyle w:val="26"/>
      </w:pPr>
      <w:r>
        <w:t>下午任务承担测试的</w:t>
      </w:r>
      <w:r>
        <w:rPr>
          <w:b/>
          <w:bCs/>
        </w:rPr>
        <w:t>“闭环”功能</w:t>
      </w:r>
      <w:r>
        <w:t>——验证关系损伤的可修复性，这是合伙关系长期可持续的关键指标。Day 2的冲突设计若导致真实关系裂痕，则无论其他维度表现如何，合伙建议均应谨慎；若冲突后能够有效修复，则”红莲淬火”的转化价值得以实现。</w:t>
      </w:r>
    </w:p>
    <w:p w14:paraId="6CBCBDF2">
      <w:pPr>
        <w:pStyle w:val="3"/>
      </w:pPr>
      <w:r>
        <w:rPr>
          <w:b/>
          <w:bCs/>
        </w:rPr>
        <w:t>结构化修复流程</w:t>
      </w:r>
      <w:r>
        <w:t>包括：冲突回顾（重温Day 2关键场景，“我当时…”陈述）、道歉与原谅（结构化表达与接受）、未来契约（具体可执行的改进承诺）。这一设计遵循心理学中的”道歉-原谅”模型：真诚道歉（承认具体行为、表达理解影响、承诺改进）、有效原谅（减少报复动机、恢复善意认知）。</w:t>
      </w:r>
    </w:p>
    <w:bookmarkEnd w:id="38"/>
    <w:p w14:paraId="700D15DF">
      <w:pPr>
        <w:pStyle w:val="6"/>
      </w:pPr>
      <w:bookmarkStart w:id="39" w:name="观察要点-7"/>
      <w:r>
        <w:t>4.2.2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81AE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CC944A">
            <w:pPr>
              <w:pStyle w:val="27"/>
              <w:jc w:val="left"/>
            </w:pPr>
            <w:r>
              <w:t>观察层面</w:t>
            </w:r>
          </w:p>
        </w:tc>
        <w:tc>
          <w:p w14:paraId="03B2D0A0">
            <w:pPr>
              <w:pStyle w:val="27"/>
              <w:jc w:val="left"/>
            </w:pPr>
            <w:r>
              <w:t>具体指标</w:t>
            </w:r>
          </w:p>
        </w:tc>
        <w:tc>
          <w:p w14:paraId="6DCEBFC3">
            <w:pPr>
              <w:pStyle w:val="27"/>
              <w:jc w:val="left"/>
            </w:pPr>
            <w:r>
              <w:t>关键区分</w:t>
            </w:r>
          </w:p>
        </w:tc>
      </w:tr>
      <w:tr w14:paraId="3D228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D5AEA">
            <w:pPr>
              <w:pStyle w:val="27"/>
              <w:jc w:val="left"/>
            </w:pPr>
            <w:r>
              <w:rPr>
                <w:b/>
                <w:bCs/>
              </w:rPr>
              <w:t>修复主动性</w:t>
            </w:r>
          </w:p>
        </w:tc>
        <w:tc>
          <w:p w14:paraId="28455FC8">
            <w:pPr>
              <w:pStyle w:val="27"/>
              <w:jc w:val="left"/>
            </w:pPr>
            <w:r>
              <w:t>谁先伸出橄榄枝</w:t>
            </w:r>
          </w:p>
        </w:tc>
        <w:tc>
          <w:p w14:paraId="224713D5">
            <w:pPr>
              <w:pStyle w:val="27"/>
              <w:jc w:val="left"/>
            </w:pPr>
            <w:r>
              <w:t>与Day 2冲突角色的关系：发起者还是受害者先修复</w:t>
            </w:r>
          </w:p>
        </w:tc>
      </w:tr>
      <w:tr w14:paraId="78BB8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15DBD">
            <w:pPr>
              <w:pStyle w:val="27"/>
              <w:jc w:val="left"/>
            </w:pPr>
            <w:r>
              <w:rPr>
                <w:b/>
                <w:bCs/>
              </w:rPr>
              <w:t>原谅真实性</w:t>
            </w:r>
          </w:p>
        </w:tc>
        <w:tc>
          <w:p w14:paraId="56CD374B">
            <w:pPr>
              <w:pStyle w:val="27"/>
              <w:jc w:val="left"/>
            </w:pPr>
            <w:r>
              <w:t>条件性 vs. 无条件性</w:t>
            </w:r>
          </w:p>
        </w:tc>
        <w:tc>
          <w:p w14:paraId="707C48D8">
            <w:pPr>
              <w:pStyle w:val="27"/>
              <w:jc w:val="left"/>
            </w:pPr>
            <w:r>
              <w:t>条件合理性（可达成、可验证）vs. 惩罚性（必然失败的条件）</w:t>
            </w:r>
          </w:p>
        </w:tc>
      </w:tr>
      <w:tr w14:paraId="31DB9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53A5A">
            <w:pPr>
              <w:pStyle w:val="27"/>
              <w:jc w:val="left"/>
            </w:pPr>
            <w:r>
              <w:rPr>
                <w:b/>
                <w:bCs/>
              </w:rPr>
              <w:t>承诺具体度</w:t>
            </w:r>
          </w:p>
        </w:tc>
        <w:tc>
          <w:p w14:paraId="0A42F973">
            <w:pPr>
              <w:pStyle w:val="27"/>
              <w:jc w:val="left"/>
            </w:pPr>
            <w:r>
              <w:t>模糊表态 vs. 可验证约定</w:t>
            </w:r>
          </w:p>
        </w:tc>
        <w:tc>
          <w:p w14:paraId="279EBCDD">
            <w:pPr>
              <w:pStyle w:val="27"/>
              <w:jc w:val="left"/>
            </w:pPr>
            <w:r>
              <w:t>“我会注意的” vs. “我会在冲突后24小时内主动沟通”</w:t>
            </w:r>
          </w:p>
        </w:tc>
      </w:tr>
      <w:bookmarkEnd w:id="39"/>
    </w:tbl>
    <w:p w14:paraId="39EC8DA8">
      <w:pPr>
        <w:pStyle w:val="6"/>
      </w:pPr>
      <w:bookmarkStart w:id="40" w:name="评估标准-7"/>
      <w:r>
        <w:t>4.2.3 评估标准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F39C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BAAB9B">
            <w:pPr>
              <w:pStyle w:val="27"/>
              <w:jc w:val="left"/>
            </w:pPr>
            <w:r>
              <w:t>评估维度</w:t>
            </w:r>
          </w:p>
        </w:tc>
        <w:tc>
          <w:p w14:paraId="72F78086">
            <w:pPr>
              <w:pStyle w:val="27"/>
              <w:jc w:val="left"/>
            </w:pPr>
            <w:r>
              <w:t>具体指标</w:t>
            </w:r>
          </w:p>
        </w:tc>
        <w:tc>
          <w:p w14:paraId="3A67396A">
            <w:pPr>
              <w:pStyle w:val="27"/>
              <w:jc w:val="left"/>
            </w:pPr>
            <w:r>
              <w:t>修复质量</w:t>
            </w:r>
          </w:p>
        </w:tc>
      </w:tr>
      <w:tr w14:paraId="5246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1F2B3">
            <w:pPr>
              <w:pStyle w:val="27"/>
              <w:jc w:val="left"/>
            </w:pPr>
            <w:r>
              <w:rPr>
                <w:b/>
                <w:bCs/>
              </w:rPr>
              <w:t>关系修复度</w:t>
            </w:r>
          </w:p>
        </w:tc>
        <w:tc>
          <w:p w14:paraId="12BDE284">
            <w:pPr>
              <w:pStyle w:val="27"/>
              <w:jc w:val="left"/>
            </w:pPr>
            <w:r>
              <w:t>主观感受与客观互动指标</w:t>
            </w:r>
          </w:p>
        </w:tc>
        <w:tc>
          <w:p w14:paraId="16191915">
            <w:pPr>
              <w:pStyle w:val="27"/>
              <w:jc w:val="left"/>
            </w:pPr>
            <w:r>
              <w:t>“比冲突前更理解对方”为理想状态</w:t>
            </w:r>
          </w:p>
        </w:tc>
      </w:tr>
      <w:tr w14:paraId="530DD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1D61C">
            <w:pPr>
              <w:pStyle w:val="27"/>
              <w:jc w:val="left"/>
            </w:pPr>
            <w:r>
              <w:rPr>
                <w:b/>
                <w:bCs/>
              </w:rPr>
              <w:t>学习转化</w:t>
            </w:r>
          </w:p>
        </w:tc>
        <w:tc>
          <w:p w14:paraId="2FA96D5B">
            <w:pPr>
              <w:pStyle w:val="27"/>
              <w:jc w:val="left"/>
            </w:pPr>
            <w:r>
              <w:t>从冲突中提取的经验教训</w:t>
            </w:r>
          </w:p>
        </w:tc>
        <w:tc>
          <w:p w14:paraId="39F98B91">
            <w:pPr>
              <w:pStyle w:val="27"/>
              <w:jc w:val="left"/>
            </w:pPr>
            <w:r>
              <w:t>形成”我们的冲突模式是…我们的修复策略是…“的共享认知</w:t>
            </w:r>
          </w:p>
        </w:tc>
      </w:tr>
      <w:tr w14:paraId="636DE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4C0DD">
            <w:pPr>
              <w:pStyle w:val="27"/>
              <w:jc w:val="left"/>
            </w:pPr>
            <w:r>
              <w:rPr>
                <w:b/>
                <w:bCs/>
              </w:rPr>
              <w:t>长期愿景</w:t>
            </w:r>
          </w:p>
        </w:tc>
        <w:tc>
          <w:p w14:paraId="76FF0B07">
            <w:pPr>
              <w:pStyle w:val="27"/>
              <w:jc w:val="left"/>
            </w:pPr>
            <w:r>
              <w:t>对合作前景的共识程度</w:t>
            </w:r>
          </w:p>
        </w:tc>
        <w:tc>
          <w:p w14:paraId="009C4D2F">
            <w:pPr>
              <w:pStyle w:val="27"/>
              <w:jc w:val="left"/>
            </w:pPr>
            <w:r>
              <w:t>包括退出机制共识、发展阶段共识</w:t>
            </w:r>
          </w:p>
        </w:tc>
      </w:tr>
      <w:tr w14:paraId="3F87F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92E2C">
            <w:pPr>
              <w:pStyle w:val="27"/>
              <w:jc w:val="left"/>
            </w:pPr>
            <w:r>
              <w:rPr>
                <w:b/>
                <w:bCs/>
              </w:rPr>
              <w:t>修复质量</w:t>
            </w:r>
          </w:p>
        </w:tc>
        <w:tc>
          <w:p w14:paraId="5603A8FB">
            <w:pPr>
              <w:pStyle w:val="27"/>
              <w:jc w:val="left"/>
            </w:pPr>
            <w:r>
              <w:t>道歉完整性、原谅真诚性、契约可执行性</w:t>
            </w:r>
          </w:p>
        </w:tc>
        <w:tc>
          <w:p w14:paraId="16679B1D">
            <w:pPr>
              <w:pStyle w:val="27"/>
              <w:jc w:val="left"/>
            </w:pPr>
            <w:r>
              <w:t>三要素齐全为优秀</w:t>
            </w:r>
          </w:p>
        </w:tc>
      </w:tr>
      <w:bookmarkEnd w:id="37"/>
      <w:bookmarkEnd w:id="40"/>
    </w:tbl>
    <w:p w14:paraId="6103BD26">
      <w:pPr>
        <w:pStyle w:val="5"/>
      </w:pPr>
      <w:bookmarkStart w:id="41" w:name="晚上任务最终评估与反馈2小时"/>
      <w:r>
        <w:t>4.3 晚上任务：最终评估与反馈（2小时）</w:t>
      </w:r>
    </w:p>
    <w:p w14:paraId="436E2BA6">
      <w:pPr>
        <w:pStyle w:val="6"/>
      </w:pPr>
      <w:bookmarkStart w:id="42" w:name="任务设计-8"/>
      <w:r>
        <w:t>4.3.1 任务设计</w:t>
      </w:r>
    </w:p>
    <w:p w14:paraId="69048FD0">
      <w:pPr>
        <w:pStyle w:val="26"/>
      </w:pPr>
      <w:r>
        <w:t>最终任务完成</w:t>
      </w:r>
      <w:r>
        <w:rPr>
          <w:b/>
          <w:bCs/>
        </w:rPr>
        <w:t>信息整合与决策支持</w:t>
      </w:r>
      <w:r>
        <w:t>，核心原则是”多源反馈”——避免单一视角的偏差，整合自我认知、同伴观察、专业评估三方信息。</w:t>
      </w:r>
      <w:r>
        <w:rPr>
          <w:b/>
          <w:bCs/>
        </w:rPr>
        <w:t>量化评分强制排序</w:t>
      </w:r>
      <w:r>
        <w:t>克服”都好都好”的模糊倾向，</w:t>
      </w:r>
      <w:r>
        <w:rPr>
          <w:b/>
          <w:bCs/>
        </w:rPr>
        <w:t>开放式讨论</w:t>
      </w:r>
      <w:r>
        <w:t>允许未覆盖议题的补充。</w:t>
      </w:r>
    </w:p>
    <w:bookmarkEnd w:id="42"/>
    <w:p w14:paraId="333EC495">
      <w:pPr>
        <w:pStyle w:val="6"/>
      </w:pPr>
      <w:bookmarkStart w:id="43" w:name="观察要点-8"/>
      <w:r>
        <w:t>4.3.2 观察要点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14D6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0DC6C4">
            <w:pPr>
              <w:pStyle w:val="27"/>
              <w:jc w:val="left"/>
            </w:pPr>
            <w:r>
              <w:t>观察层面</w:t>
            </w:r>
          </w:p>
        </w:tc>
        <w:tc>
          <w:p w14:paraId="53871388">
            <w:pPr>
              <w:pStyle w:val="27"/>
              <w:jc w:val="left"/>
            </w:pPr>
            <w:r>
              <w:t>具体指标</w:t>
            </w:r>
          </w:p>
        </w:tc>
        <w:tc>
          <w:p w14:paraId="5755B882">
            <w:pPr>
              <w:pStyle w:val="27"/>
              <w:jc w:val="left"/>
            </w:pPr>
            <w:r>
              <w:t>分析意义</w:t>
            </w:r>
          </w:p>
        </w:tc>
      </w:tr>
      <w:tr w14:paraId="4625E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552B4">
            <w:pPr>
              <w:pStyle w:val="27"/>
              <w:jc w:val="left"/>
            </w:pPr>
            <w:r>
              <w:rPr>
                <w:b/>
                <w:bCs/>
              </w:rPr>
              <w:t>自我评估准确性</w:t>
            </w:r>
          </w:p>
        </w:tc>
        <w:tc>
          <w:p w14:paraId="553B40D5">
            <w:pPr>
              <w:pStyle w:val="27"/>
              <w:jc w:val="left"/>
            </w:pPr>
            <w:r>
              <w:t>与观察员评分的偏差方向与幅度</w:t>
            </w:r>
          </w:p>
        </w:tc>
        <w:tc>
          <w:p w14:paraId="195980CF">
            <w:pPr>
              <w:pStyle w:val="27"/>
              <w:jc w:val="left"/>
            </w:pPr>
            <w:r>
              <w:t>过高评估：自恋或自我监控不足；过低评估：谦逊或抑郁倾向</w:t>
            </w:r>
          </w:p>
        </w:tc>
      </w:tr>
      <w:tr w14:paraId="592C9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3981F">
            <w:pPr>
              <w:pStyle w:val="27"/>
              <w:jc w:val="left"/>
            </w:pPr>
            <w:r>
              <w:rPr>
                <w:b/>
                <w:bCs/>
              </w:rPr>
              <w:t>反馈接受模式</w:t>
            </w:r>
          </w:p>
        </w:tc>
        <w:tc>
          <w:p w14:paraId="11AFF553">
            <w:pPr>
              <w:pStyle w:val="27"/>
              <w:jc w:val="left"/>
            </w:pPr>
            <w:r>
              <w:t>辩解、沉默、探询的比例</w:t>
            </w:r>
          </w:p>
        </w:tc>
        <w:tc>
          <w:p w14:paraId="4D8EE8C7">
            <w:pPr>
              <w:pStyle w:val="27"/>
              <w:jc w:val="left"/>
            </w:pPr>
            <w:r>
              <w:t>探询模式与高成长型思维相关</w:t>
            </w:r>
          </w:p>
        </w:tc>
      </w:tr>
      <w:tr w14:paraId="70357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4455C">
            <w:pPr>
              <w:pStyle w:val="27"/>
              <w:jc w:val="left"/>
            </w:pPr>
            <w:r>
              <w:rPr>
                <w:b/>
                <w:bCs/>
              </w:rPr>
              <w:t>未来意向</w:t>
            </w:r>
          </w:p>
        </w:tc>
        <w:tc>
          <w:p w14:paraId="34528F0D">
            <w:pPr>
              <w:pStyle w:val="27"/>
              <w:jc w:val="left"/>
            </w:pPr>
            <w:r>
              <w:t>明确承诺、模糊保留、清晰拒绝</w:t>
            </w:r>
          </w:p>
        </w:tc>
        <w:tc>
          <w:p w14:paraId="68ADA138">
            <w:pPr>
              <w:pStyle w:val="27"/>
              <w:jc w:val="left"/>
            </w:pPr>
            <w:r>
              <w:t>清晰度与一致性——避免”虚假承诺”</w:t>
            </w:r>
          </w:p>
        </w:tc>
      </w:tr>
      <w:bookmarkEnd w:id="43"/>
    </w:tbl>
    <w:p w14:paraId="44AF6718">
      <w:pPr>
        <w:pStyle w:val="6"/>
      </w:pPr>
      <w:bookmarkStart w:id="44" w:name="评估标准与决策输出"/>
      <w:r>
        <w:t>4.3.3 评估标准与决策输出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BD4F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F7F2D6">
            <w:pPr>
              <w:pStyle w:val="27"/>
              <w:jc w:val="left"/>
            </w:pPr>
            <w:r>
              <w:t>综合判断</w:t>
            </w:r>
          </w:p>
        </w:tc>
        <w:tc>
          <w:p w14:paraId="4A40320C">
            <w:pPr>
              <w:pStyle w:val="27"/>
              <w:jc w:val="left"/>
            </w:pPr>
            <w:r>
              <w:t>特征描述</w:t>
            </w:r>
          </w:p>
        </w:tc>
        <w:tc>
          <w:p w14:paraId="4E34EB31">
            <w:pPr>
              <w:pStyle w:val="27"/>
              <w:jc w:val="left"/>
            </w:pPr>
            <w:r>
              <w:t>后续安排</w:t>
            </w:r>
          </w:p>
        </w:tc>
      </w:tr>
      <w:tr w14:paraId="51D59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022BC">
            <w:pPr>
              <w:pStyle w:val="27"/>
              <w:jc w:val="left"/>
            </w:pPr>
            <w:r>
              <w:rPr>
                <w:b/>
                <w:bCs/>
              </w:rPr>
              <w:t>强烈推荐</w:t>
            </w:r>
          </w:p>
        </w:tc>
        <w:tc>
          <w:p w14:paraId="7135D8A9">
            <w:pPr>
              <w:pStyle w:val="27"/>
              <w:jc w:val="left"/>
            </w:pPr>
            <w:r>
              <w:t>三维表现均衡优秀，关系修复质量高，未来意向明确</w:t>
            </w:r>
          </w:p>
        </w:tc>
        <w:tc>
          <w:p w14:paraId="6F63D756">
            <w:pPr>
              <w:pStyle w:val="27"/>
              <w:jc w:val="left"/>
            </w:pPr>
            <w:r>
              <w:t>尽快启动正式合伙，进入深度尽调</w:t>
            </w:r>
          </w:p>
        </w:tc>
      </w:tr>
      <w:tr w14:paraId="7E51D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F8C55">
            <w:pPr>
              <w:pStyle w:val="27"/>
              <w:jc w:val="left"/>
            </w:pPr>
            <w:r>
              <w:rPr>
                <w:b/>
                <w:bCs/>
              </w:rPr>
              <w:t>推荐</w:t>
            </w:r>
          </w:p>
        </w:tc>
        <w:tc>
          <w:p w14:paraId="0B821680">
            <w:pPr>
              <w:pStyle w:val="27"/>
              <w:jc w:val="left"/>
            </w:pPr>
            <w:r>
              <w:t>个别维度有提升空间，但核心匹配度良好</w:t>
            </w:r>
          </w:p>
        </w:tc>
        <w:tc>
          <w:p w14:paraId="0B00E44B">
            <w:pPr>
              <w:pStyle w:val="27"/>
              <w:jc w:val="left"/>
            </w:pPr>
            <w:r>
              <w:t>设定3-6个月试用期，明确评估标准</w:t>
            </w:r>
          </w:p>
        </w:tc>
      </w:tr>
      <w:tr w14:paraId="4ED2F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80BBE">
            <w:pPr>
              <w:pStyle w:val="27"/>
              <w:jc w:val="left"/>
            </w:pPr>
            <w:r>
              <w:rPr>
                <w:b/>
                <w:bCs/>
              </w:rPr>
              <w:t>谨慎推荐</w:t>
            </w:r>
          </w:p>
        </w:tc>
        <w:tc>
          <w:p w14:paraId="6C02F9D1">
            <w:pPr>
              <w:pStyle w:val="27"/>
              <w:jc w:val="left"/>
            </w:pPr>
            <w:r>
              <w:t>存在显著风险点，但双方有强烈合作意愿</w:t>
            </w:r>
          </w:p>
        </w:tc>
        <w:tc>
          <w:p w14:paraId="17271D7E">
            <w:pPr>
              <w:pStyle w:val="27"/>
              <w:jc w:val="left"/>
            </w:pPr>
            <w:r>
              <w:t>针对性能力提升计划，定期关系检视</w:t>
            </w:r>
          </w:p>
        </w:tc>
      </w:tr>
      <w:tr w14:paraId="74CA8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46B72">
            <w:pPr>
              <w:pStyle w:val="27"/>
              <w:jc w:val="left"/>
            </w:pPr>
            <w:r>
              <w:rPr>
                <w:b/>
                <w:bCs/>
              </w:rPr>
              <w:t>不推荐</w:t>
            </w:r>
          </w:p>
        </w:tc>
        <w:tc>
          <w:p w14:paraId="599E4E95">
            <w:pPr>
              <w:pStyle w:val="27"/>
              <w:jc w:val="left"/>
            </w:pPr>
            <w:r>
              <w:t>价值观冲突、暴力倾向等红线行为，或修复失败</w:t>
            </w:r>
          </w:p>
        </w:tc>
        <w:tc>
          <w:p w14:paraId="09CA5D70">
            <w:pPr>
              <w:pStyle w:val="27"/>
              <w:jc w:val="left"/>
            </w:pPr>
            <w:r>
              <w:t>友好分离，保持网络资源与尊重</w:t>
            </w:r>
          </w:p>
        </w:tc>
      </w:tr>
    </w:tbl>
    <w:p w14:paraId="4BCF99A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41"/>
    <w:bookmarkEnd w:id="44"/>
    <w:p w14:paraId="5856F6E4">
      <w:pPr>
        <w:pStyle w:val="4"/>
      </w:pPr>
      <w:bookmarkStart w:id="45" w:name="任务系统设计与压力制造"/>
      <w:r>
        <w:t>5. 任务系统设计与压力制造</w:t>
      </w:r>
    </w:p>
    <w:p w14:paraId="576C4D3B">
      <w:pPr>
        <w:pStyle w:val="5"/>
      </w:pPr>
      <w:bookmarkStart w:id="46" w:name="任务间逻辑关联"/>
      <w:r>
        <w:t>5.1 任务间逻辑关联</w:t>
      </w:r>
    </w:p>
    <w:p w14:paraId="3DF9CD3A">
      <w:pPr>
        <w:pStyle w:val="26"/>
      </w:pPr>
      <w:r>
        <w:t>三天任务构成精心设计的</w:t>
      </w:r>
      <w:r>
        <w:rPr>
          <w:b/>
          <w:bCs/>
        </w:rPr>
        <w:t>“压力螺旋”</w:t>
      </w:r>
      <w:r>
        <w:t>，各任务间存在三层关联机制：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358B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F3CF51">
            <w:pPr>
              <w:pStyle w:val="27"/>
              <w:jc w:val="left"/>
            </w:pPr>
            <w:r>
              <w:t>关联维度</w:t>
            </w:r>
          </w:p>
        </w:tc>
        <w:tc>
          <w:p w14:paraId="2CB3F310">
            <w:pPr>
              <w:pStyle w:val="27"/>
              <w:jc w:val="left"/>
            </w:pPr>
            <w:r>
              <w:t>设计逻辑</w:t>
            </w:r>
          </w:p>
        </w:tc>
        <w:tc>
          <w:p w14:paraId="372EE389">
            <w:pPr>
              <w:pStyle w:val="27"/>
              <w:jc w:val="left"/>
            </w:pPr>
            <w:r>
              <w:t>具体表现</w:t>
            </w:r>
          </w:p>
        </w:tc>
      </w:tr>
      <w:tr w14:paraId="6A3DC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1F29D">
            <w:pPr>
              <w:pStyle w:val="27"/>
              <w:jc w:val="left"/>
            </w:pPr>
            <w:r>
              <w:rPr>
                <w:b/>
                <w:bCs/>
              </w:rPr>
              <w:t>能力递进</w:t>
            </w:r>
          </w:p>
        </w:tc>
        <w:tc>
          <w:p w14:paraId="13D72455">
            <w:pPr>
              <w:pStyle w:val="27"/>
              <w:jc w:val="left"/>
            </w:pPr>
            <w:r>
              <w:t>认知→情感→意志的心理动力学路径</w:t>
            </w:r>
          </w:p>
        </w:tc>
        <w:tc>
          <w:p w14:paraId="78DC4147">
            <w:pPr>
              <w:pStyle w:val="27"/>
              <w:jc w:val="left"/>
            </w:pPr>
            <w:r>
              <w:t>Day 1信息处理与问题解决（认知）→ Day 2冲突与危机（情感）→ Day 3修复与韧性（意志）</w:t>
            </w:r>
          </w:p>
        </w:tc>
      </w:tr>
      <w:tr w14:paraId="7899E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23C11">
            <w:pPr>
              <w:pStyle w:val="27"/>
              <w:jc w:val="left"/>
            </w:pPr>
            <w:r>
              <w:rPr>
                <w:b/>
                <w:bCs/>
              </w:rPr>
              <w:t>压力累积</w:t>
            </w:r>
          </w:p>
        </w:tc>
        <w:tc>
          <w:p w14:paraId="4DB68340">
            <w:pPr>
              <w:pStyle w:val="27"/>
              <w:jc w:val="left"/>
            </w:pPr>
            <w:r>
              <w:t>睡眠剥夺与任务难度的交叉效应</w:t>
            </w:r>
          </w:p>
        </w:tc>
        <w:tc>
          <w:p w14:paraId="31ABDB85">
            <w:pPr>
              <w:pStyle w:val="27"/>
              <w:jc w:val="left"/>
            </w:pPr>
            <w:r>
              <w:t>Day 1的4小时睡眠使Day 2上午轻度认知下降；Day 2冲突叠加睡眠限制使晚上达情绪调节临界；Day 3测试”残余功能”</w:t>
            </w:r>
          </w:p>
        </w:tc>
      </w:tr>
      <w:tr w14:paraId="6E899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F8A65">
            <w:pPr>
              <w:pStyle w:val="27"/>
              <w:jc w:val="left"/>
            </w:pPr>
            <w:r>
              <w:rPr>
                <w:b/>
                <w:bCs/>
              </w:rPr>
              <w:t>关系螺旋</w:t>
            </w:r>
          </w:p>
        </w:tc>
        <w:tc>
          <w:p w14:paraId="53881F44">
            <w:pPr>
              <w:pStyle w:val="27"/>
              <w:jc w:val="left"/>
            </w:pPr>
            <w:r>
              <w:t>合作→冲突→修复的完整周期</w:t>
            </w:r>
          </w:p>
        </w:tc>
        <w:tc>
          <w:p w14:paraId="6A991825">
            <w:pPr>
              <w:pStyle w:val="27"/>
              <w:jc w:val="left"/>
            </w:pPr>
            <w:r>
              <w:t>Day 1建立合作基线 → Day 2上午制造可控冲突 → Day 2下午危机中的联盟与背叛 → Day 3下午结构化修复</w:t>
            </w:r>
          </w:p>
        </w:tc>
      </w:tr>
    </w:tbl>
    <w:p w14:paraId="25639C1C">
      <w:pPr>
        <w:pStyle w:val="3"/>
      </w:pPr>
      <w:r>
        <w:t>这一螺旋的</w:t>
      </w:r>
      <w:r>
        <w:rPr>
          <w:b/>
          <w:bCs/>
        </w:rPr>
        <w:t>完整度是评估的核心</w:t>
      </w:r>
      <w:r>
        <w:t>——能够经历冲突并修复的关系，比从未冲突的关系更具预测效度。</w:t>
      </w:r>
    </w:p>
    <w:bookmarkEnd w:id="46"/>
    <w:p w14:paraId="4FE355A1">
      <w:pPr>
        <w:pStyle w:val="5"/>
      </w:pPr>
      <w:bookmarkStart w:id="47" w:name="自然压力制造技术"/>
      <w:r>
        <w:t>5.2 自然压力制造技术</w:t>
      </w:r>
    </w:p>
    <w:p w14:paraId="3B338A49">
      <w:pPr>
        <w:pStyle w:val="26"/>
      </w:pPr>
      <w:r>
        <w:t>本方案拒绝”刻意刁难”的低级设计，采用五种</w:t>
      </w:r>
      <w:r>
        <w:rPr>
          <w:b/>
          <w:bCs/>
        </w:rPr>
        <w:t>自然压力制造技术</w:t>
      </w:r>
      <w:r>
        <w:t>，确保压力源于任务结构而非观察员个人：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E41F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E69B41">
            <w:pPr>
              <w:pStyle w:val="27"/>
              <w:jc w:val="left"/>
            </w:pPr>
            <w:r>
              <w:t>技术</w:t>
            </w:r>
          </w:p>
        </w:tc>
        <w:tc>
          <w:p w14:paraId="33F8FD48">
            <w:pPr>
              <w:pStyle w:val="27"/>
              <w:jc w:val="left"/>
            </w:pPr>
            <w:r>
              <w:t>核心机制</w:t>
            </w:r>
          </w:p>
        </w:tc>
        <w:tc>
          <w:p w14:paraId="651265A0">
            <w:pPr>
              <w:pStyle w:val="27"/>
              <w:jc w:val="left"/>
            </w:pPr>
            <w:r>
              <w:t>应用示例</w:t>
            </w:r>
          </w:p>
        </w:tc>
      </w:tr>
      <w:tr w14:paraId="6A0D3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49705">
            <w:pPr>
              <w:pStyle w:val="27"/>
              <w:jc w:val="left"/>
            </w:pPr>
            <w:r>
              <w:rPr>
                <w:b/>
                <w:bCs/>
              </w:rPr>
              <w:t>信息操控</w:t>
            </w:r>
          </w:p>
        </w:tc>
        <w:tc>
          <w:p w14:paraId="3FF96010">
            <w:pPr>
              <w:pStyle w:val="27"/>
              <w:jc w:val="left"/>
            </w:pPr>
            <w:r>
              <w:t>不完整、矛盾、延迟的信息供给</w:t>
            </w:r>
          </w:p>
        </w:tc>
        <w:tc>
          <w:p w14:paraId="2F298900">
            <w:pPr>
              <w:pStyle w:val="27"/>
              <w:jc w:val="left"/>
            </w:pPr>
            <w:r>
              <w:t>Day 1上午三份矛盾报告，Day 2上午各方独家情报</w:t>
            </w:r>
          </w:p>
        </w:tc>
      </w:tr>
      <w:tr w14:paraId="0BE05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FFFB9">
            <w:pPr>
              <w:pStyle w:val="27"/>
              <w:jc w:val="left"/>
            </w:pPr>
            <w:r>
              <w:rPr>
                <w:b/>
                <w:bCs/>
              </w:rPr>
              <w:t>规则变更</w:t>
            </w:r>
          </w:p>
        </w:tc>
        <w:tc>
          <w:p w14:paraId="5349042B">
            <w:pPr>
              <w:pStyle w:val="27"/>
              <w:jc w:val="left"/>
            </w:pPr>
            <w:r>
              <w:t>中途调整游戏条件</w:t>
            </w:r>
          </w:p>
        </w:tc>
        <w:tc>
          <w:p w14:paraId="03829B01">
            <w:pPr>
              <w:pStyle w:val="27"/>
              <w:jc w:val="left"/>
            </w:pPr>
            <w:r>
              <w:t>Day 1下午原材料涨价、竞争对手提前发布</w:t>
            </w:r>
          </w:p>
        </w:tc>
      </w:tr>
      <w:tr w14:paraId="3328B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C927F">
            <w:pPr>
              <w:pStyle w:val="27"/>
              <w:jc w:val="left"/>
            </w:pPr>
            <w:r>
              <w:rPr>
                <w:b/>
                <w:bCs/>
              </w:rPr>
              <w:t>角色冲突</w:t>
            </w:r>
          </w:p>
        </w:tc>
        <w:tc>
          <w:p w14:paraId="1E1F76CA">
            <w:pPr>
              <w:pStyle w:val="27"/>
              <w:jc w:val="left"/>
            </w:pPr>
            <w:r>
              <w:t>个人利益与团队目标的结构性张力</w:t>
            </w:r>
          </w:p>
        </w:tc>
        <w:tc>
          <w:p w14:paraId="507FD74A">
            <w:pPr>
              <w:pStyle w:val="27"/>
              <w:jc w:val="left"/>
            </w:pPr>
            <w:r>
              <w:t>Day 1下午个人KPI，Day 2上午强制分配对立角色</w:t>
            </w:r>
          </w:p>
        </w:tc>
      </w:tr>
      <w:tr w14:paraId="601AB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EB8EC">
            <w:pPr>
              <w:pStyle w:val="27"/>
              <w:jc w:val="left"/>
            </w:pPr>
            <w:r>
              <w:rPr>
                <w:b/>
                <w:bCs/>
              </w:rPr>
              <w:t>时间压力</w:t>
            </w:r>
          </w:p>
        </w:tc>
        <w:tc>
          <w:p w14:paraId="62D104BD">
            <w:pPr>
              <w:pStyle w:val="27"/>
              <w:jc w:val="left"/>
            </w:pPr>
            <w:r>
              <w:t>真实紧迫感而非虚假倒计时</w:t>
            </w:r>
          </w:p>
        </w:tc>
        <w:tc>
          <w:p w14:paraId="0B6172BD">
            <w:pPr>
              <w:pStyle w:val="27"/>
              <w:jc w:val="left"/>
            </w:pPr>
            <w:r>
              <w:t>可视化倒计时+“窗口关闭”威胁</w:t>
            </w:r>
          </w:p>
        </w:tc>
      </w:tr>
      <w:tr w14:paraId="595F2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77F0C">
            <w:pPr>
              <w:pStyle w:val="27"/>
              <w:jc w:val="left"/>
            </w:pPr>
            <w:r>
              <w:rPr>
                <w:b/>
                <w:bCs/>
              </w:rPr>
              <w:t>观察员介入</w:t>
            </w:r>
          </w:p>
        </w:tc>
        <w:tc>
          <w:p w14:paraId="0B1558A9">
            <w:pPr>
              <w:pStyle w:val="27"/>
              <w:jc w:val="left"/>
            </w:pPr>
            <w:r>
              <w:t>第三方作为压力放大器</w:t>
            </w:r>
          </w:p>
        </w:tc>
        <w:tc>
          <w:p w14:paraId="7B704756">
            <w:pPr>
              <w:pStyle w:val="27"/>
              <w:jc w:val="left"/>
            </w:pPr>
            <w:r>
              <w:t>Day 2晚上挑衅性评论，Day 3下午误导性信息</w:t>
            </w:r>
          </w:p>
        </w:tc>
      </w:tr>
    </w:tbl>
    <w:p w14:paraId="342359AE">
      <w:pPr>
        <w:pStyle w:val="3"/>
      </w:pPr>
      <w:r>
        <w:t>所有压力设计必须通过</w:t>
      </w:r>
      <w:r>
        <w:rPr>
          <w:b/>
          <w:bCs/>
        </w:rPr>
        <w:t>“目的-手段”检验</w:t>
      </w:r>
      <w:r>
        <w:t>：该压力是否服务于评估目标？是否可以通过更少伤害的方式实现相同目标？</w:t>
      </w:r>
    </w:p>
    <w:bookmarkEnd w:id="47"/>
    <w:p w14:paraId="2E52A1CC">
      <w:pPr>
        <w:pStyle w:val="5"/>
      </w:pPr>
      <w:bookmarkStart w:id="48" w:name="避免刻意刁难的边界"/>
      <w:r>
        <w:t>5.3 避免刻意刁难的边界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EB57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5C9FD2">
            <w:pPr>
              <w:pStyle w:val="27"/>
              <w:jc w:val="left"/>
            </w:pPr>
            <w:r>
              <w:t>边界类型</w:t>
            </w:r>
          </w:p>
        </w:tc>
        <w:tc>
          <w:p w14:paraId="7AB04541">
            <w:pPr>
              <w:pStyle w:val="27"/>
              <w:jc w:val="left"/>
            </w:pPr>
            <w:r>
              <w:t>具体规定</w:t>
            </w:r>
          </w:p>
        </w:tc>
        <w:tc>
          <w:p w14:paraId="27819631">
            <w:pPr>
              <w:pStyle w:val="27"/>
              <w:jc w:val="left"/>
            </w:pPr>
            <w:r>
              <w:t>违规后果</w:t>
            </w:r>
          </w:p>
        </w:tc>
      </w:tr>
      <w:tr w14:paraId="72509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63155">
            <w:pPr>
              <w:pStyle w:val="27"/>
              <w:jc w:val="left"/>
            </w:pPr>
            <w:r>
              <w:rPr>
                <w:b/>
                <w:bCs/>
              </w:rPr>
              <w:t>内容边界</w:t>
            </w:r>
          </w:p>
        </w:tc>
        <w:tc>
          <w:p w14:paraId="7495712B">
            <w:pPr>
              <w:pStyle w:val="27"/>
              <w:jc w:val="left"/>
            </w:pPr>
            <w:r>
              <w:t>禁止与创业能力无关的羞辱（外貌、口音、个人历史）</w:t>
            </w:r>
          </w:p>
        </w:tc>
        <w:tc>
          <w:p w14:paraId="2AFFD910">
            <w:pPr>
              <w:pStyle w:val="27"/>
              <w:jc w:val="left"/>
            </w:pPr>
            <w:r>
              <w:t>测试设计修正，观察员重新培训</w:t>
            </w:r>
          </w:p>
        </w:tc>
      </w:tr>
      <w:tr w14:paraId="14187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AE6A0">
            <w:pPr>
              <w:pStyle w:val="27"/>
              <w:jc w:val="left"/>
            </w:pPr>
            <w:r>
              <w:rPr>
                <w:b/>
                <w:bCs/>
              </w:rPr>
              <w:t>深度边界</w:t>
            </w:r>
          </w:p>
        </w:tc>
        <w:tc>
          <w:p w14:paraId="159A7BF3">
            <w:pPr>
              <w:pStyle w:val="27"/>
              <w:jc w:val="left"/>
            </w:pPr>
            <w:r>
              <w:t>禁止触及已知心理创伤（测试前问卷收集禁忌议题）</w:t>
            </w:r>
          </w:p>
        </w:tc>
        <w:tc>
          <w:p w14:paraId="4B99B8EC">
            <w:pPr>
              <w:pStyle w:val="27"/>
              <w:jc w:val="left"/>
            </w:pPr>
            <w:r>
              <w:t>立即终止，启动心理危机干预</w:t>
            </w:r>
          </w:p>
        </w:tc>
      </w:tr>
      <w:tr w14:paraId="64672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4A60C">
            <w:pPr>
              <w:pStyle w:val="27"/>
              <w:jc w:val="left"/>
            </w:pPr>
            <w:r>
              <w:rPr>
                <w:b/>
                <w:bCs/>
              </w:rPr>
              <w:t>修复边界</w:t>
            </w:r>
          </w:p>
        </w:tc>
        <w:tc>
          <w:p w14:paraId="4E0F7D04">
            <w:pPr>
              <w:pStyle w:val="27"/>
              <w:jc w:val="left"/>
            </w:pPr>
            <w:r>
              <w:t>Day 2冲突必须有Day 3修复设计，禁止不可修复的关系损伤</w:t>
            </w:r>
          </w:p>
        </w:tc>
        <w:tc>
          <w:p w14:paraId="3927A71F">
            <w:pPr>
              <w:pStyle w:val="27"/>
              <w:jc w:val="left"/>
            </w:pPr>
            <w:r>
              <w:t>伦理审查不通过，方案否决</w:t>
            </w:r>
          </w:p>
        </w:tc>
      </w:tr>
      <w:tr w14:paraId="7D43E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62551">
            <w:pPr>
              <w:pStyle w:val="27"/>
              <w:jc w:val="left"/>
            </w:pPr>
            <w:r>
              <w:rPr>
                <w:b/>
                <w:bCs/>
              </w:rPr>
              <w:t>生理边界</w:t>
            </w:r>
          </w:p>
        </w:tc>
        <w:tc>
          <w:p w14:paraId="2801E277">
            <w:pPr>
              <w:pStyle w:val="27"/>
              <w:jc w:val="left"/>
            </w:pPr>
            <w:r>
              <w:t>睡眠剥夺严格限制在4小时/晚，禁止体能透支</w:t>
            </w:r>
          </w:p>
        </w:tc>
        <w:tc>
          <w:p w14:paraId="6CEAA681">
            <w:pPr>
              <w:pStyle w:val="27"/>
              <w:jc w:val="left"/>
            </w:pPr>
            <w:r>
              <w:t>医疗监护介入，强制休息</w:t>
            </w:r>
          </w:p>
        </w:tc>
      </w:tr>
    </w:tbl>
    <w:p w14:paraId="1014474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7BB0944E">
      <w:pPr>
        <w:pStyle w:val="4"/>
      </w:pPr>
      <w:bookmarkStart w:id="49" w:name="安全边界与伦理保障"/>
      <w:r>
        <w:t>6. 安全边界与伦理保障</w:t>
      </w:r>
    </w:p>
    <w:p w14:paraId="2AA8B9AF">
      <w:pPr>
        <w:pStyle w:val="5"/>
      </w:pPr>
      <w:bookmarkStart w:id="50" w:name="绝对禁止清单"/>
      <w:r>
        <w:t>6.1 绝对禁止清单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D70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66F323">
            <w:pPr>
              <w:pStyle w:val="27"/>
              <w:jc w:val="left"/>
            </w:pPr>
            <w:r>
              <w:t>类别</w:t>
            </w:r>
          </w:p>
        </w:tc>
        <w:tc>
          <w:p w14:paraId="6D91BF08">
            <w:pPr>
              <w:pStyle w:val="27"/>
              <w:jc w:val="left"/>
            </w:pPr>
            <w:r>
              <w:t>具体禁止行为</w:t>
            </w:r>
          </w:p>
        </w:tc>
        <w:tc>
          <w:p w14:paraId="41A28A89">
            <w:pPr>
              <w:pStyle w:val="27"/>
              <w:jc w:val="left"/>
            </w:pPr>
            <w:r>
              <w:t>触发后果</w:t>
            </w:r>
          </w:p>
        </w:tc>
      </w:tr>
      <w:tr w14:paraId="2DBF5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BF766">
            <w:pPr>
              <w:pStyle w:val="27"/>
              <w:jc w:val="left"/>
            </w:pPr>
            <w:r>
              <w:rPr>
                <w:b/>
                <w:bCs/>
              </w:rPr>
              <w:t>身体伤害风险</w:t>
            </w:r>
          </w:p>
        </w:tc>
        <w:tc>
          <w:p w14:paraId="791DD45A">
            <w:pPr>
              <w:pStyle w:val="27"/>
              <w:jc w:val="left"/>
            </w:pPr>
            <w:r>
              <w:t>过度体能消耗（&gt;中等强度持续30分钟）、危险环境（高空、密闭、极端温度）、强制饮食限制（除标准化能量补给外）</w:t>
            </w:r>
          </w:p>
        </w:tc>
        <w:tc>
          <w:p w14:paraId="5497613D">
            <w:pPr>
              <w:pStyle w:val="27"/>
              <w:jc w:val="left"/>
            </w:pPr>
            <w:r>
              <w:t>立即终止测试，医疗评估</w:t>
            </w:r>
          </w:p>
        </w:tc>
      </w:tr>
      <w:tr w14:paraId="13289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8A3ED">
            <w:pPr>
              <w:pStyle w:val="27"/>
              <w:jc w:val="left"/>
            </w:pPr>
            <w:r>
              <w:rPr>
                <w:b/>
                <w:bCs/>
              </w:rPr>
              <w:t>心理创伤风险</w:t>
            </w:r>
          </w:p>
        </w:tc>
        <w:tc>
          <w:p w14:paraId="3936556F">
            <w:pPr>
              <w:pStyle w:val="27"/>
              <w:jc w:val="left"/>
            </w:pPr>
            <w:r>
              <w:t>人格攻击（针对特质而非行为）、隐私侵犯（强制披露性取向、家庭创伤等）、恐惧诱导（虚假安全威胁）、持续性否定（系统能力贬低）</w:t>
            </w:r>
          </w:p>
        </w:tc>
        <w:tc>
          <w:p w14:paraId="3757A8D5">
            <w:pPr>
              <w:pStyle w:val="27"/>
              <w:jc w:val="left"/>
            </w:pPr>
            <w:r>
              <w:t>立即终止测试，心理危机干预</w:t>
            </w:r>
          </w:p>
        </w:tc>
      </w:tr>
      <w:tr w14:paraId="741E9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E1647">
            <w:pPr>
              <w:pStyle w:val="27"/>
              <w:jc w:val="left"/>
            </w:pPr>
            <w:r>
              <w:rPr>
                <w:b/>
                <w:bCs/>
              </w:rPr>
              <w:t>法律风险</w:t>
            </w:r>
          </w:p>
        </w:tc>
        <w:tc>
          <w:p w14:paraId="6F5FAB2D">
            <w:pPr>
              <w:pStyle w:val="27"/>
              <w:jc w:val="left"/>
            </w:pPr>
            <w:r>
              <w:t>强迫承诺（测试中的口头或书面约定具有法律约束力）、录音滥用（超出知情同意范围的使用）、名誉损害（测试信息泄露导致社会评价降低）</w:t>
            </w:r>
          </w:p>
        </w:tc>
        <w:tc>
          <w:p w14:paraId="00BCFC82">
            <w:pPr>
              <w:pStyle w:val="27"/>
              <w:jc w:val="left"/>
            </w:pPr>
            <w:r>
              <w:t>法律追责，测试资质取消</w:t>
            </w:r>
          </w:p>
        </w:tc>
      </w:tr>
      <w:tr w14:paraId="2233E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D530B">
            <w:pPr>
              <w:pStyle w:val="27"/>
              <w:jc w:val="left"/>
            </w:pPr>
            <w:r>
              <w:rPr>
                <w:b/>
                <w:bCs/>
              </w:rPr>
              <w:t>伦理越界</w:t>
            </w:r>
          </w:p>
        </w:tc>
        <w:tc>
          <w:p w14:paraId="4EC34DE3">
            <w:pPr>
              <w:pStyle w:val="27"/>
              <w:jc w:val="left"/>
            </w:pPr>
            <w:r>
              <w:t>欺骗性招募（隐瞒测试真实性质）、事后胁迫（以测试结果威胁参与者）、观察员-参与者关系滥用（测试外私人接触）</w:t>
            </w:r>
          </w:p>
        </w:tc>
        <w:tc>
          <w:p w14:paraId="056DA620">
            <w:pPr>
              <w:pStyle w:val="27"/>
              <w:jc w:val="left"/>
            </w:pPr>
            <w:r>
              <w:t>永久列入行业黑名单</w:t>
            </w:r>
          </w:p>
        </w:tc>
      </w:tr>
      <w:bookmarkEnd w:id="50"/>
    </w:tbl>
    <w:p w14:paraId="6BA239C2">
      <w:pPr>
        <w:pStyle w:val="5"/>
      </w:pPr>
      <w:bookmarkStart w:id="51" w:name="安全保障机制"/>
      <w:r>
        <w:t>6.2 安全保障机制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222B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8BCC61">
            <w:pPr>
              <w:pStyle w:val="27"/>
              <w:jc w:val="left"/>
            </w:pPr>
            <w:r>
              <w:t>机制</w:t>
            </w:r>
          </w:p>
        </w:tc>
        <w:tc>
          <w:p w14:paraId="2B3137AB">
            <w:pPr>
              <w:pStyle w:val="27"/>
              <w:jc w:val="left"/>
            </w:pPr>
            <w:r>
              <w:t>具体措施</w:t>
            </w:r>
          </w:p>
        </w:tc>
        <w:tc>
          <w:p w14:paraId="302D61FB">
            <w:pPr>
              <w:pStyle w:val="27"/>
              <w:jc w:val="left"/>
            </w:pPr>
            <w:r>
              <w:t>执行标准</w:t>
            </w:r>
          </w:p>
        </w:tc>
      </w:tr>
      <w:tr w14:paraId="4F1DB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35191">
            <w:pPr>
              <w:pStyle w:val="27"/>
              <w:jc w:val="left"/>
            </w:pPr>
            <w:r>
              <w:rPr>
                <w:b/>
                <w:bCs/>
              </w:rPr>
              <w:t>医疗监护</w:t>
            </w:r>
          </w:p>
        </w:tc>
        <w:tc>
          <w:p w14:paraId="3DA51E28">
            <w:pPr>
              <w:pStyle w:val="27"/>
              <w:jc w:val="left"/>
            </w:pPr>
            <w:r>
              <w:t>全程配备具有急救资质（AHA认证BLS或以上）的医护人员</w:t>
            </w:r>
          </w:p>
        </w:tc>
        <w:tc>
          <w:p w14:paraId="4F8BC53E">
            <w:pPr>
              <w:pStyle w:val="27"/>
              <w:jc w:val="left"/>
            </w:pPr>
            <w:r>
              <w:t>重点监测：心率（静息&gt;100或&lt;50次/分）、血压（收缩压&gt;160或&lt;90 mmHg）、体温（&gt;38°C或&lt;35°C）、脱水迹象</w:t>
            </w:r>
          </w:p>
        </w:tc>
      </w:tr>
      <w:tr w14:paraId="033C1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DD40C">
            <w:pPr>
              <w:pStyle w:val="27"/>
              <w:jc w:val="left"/>
            </w:pPr>
            <w:r>
              <w:rPr>
                <w:b/>
                <w:bCs/>
              </w:rPr>
              <w:t>心理观察</w:t>
            </w:r>
          </w:p>
        </w:tc>
        <w:tc>
          <w:p w14:paraId="0D9A3A7C">
            <w:pPr>
              <w:pStyle w:val="27"/>
              <w:jc w:val="left"/>
            </w:pPr>
            <w:r>
              <w:t>专业心理咨询师（国家二级或以上资质）实时监测</w:t>
            </w:r>
          </w:p>
        </w:tc>
        <w:tc>
          <w:p w14:paraId="1D80058D">
            <w:pPr>
              <w:pStyle w:val="27"/>
              <w:jc w:val="left"/>
            </w:pPr>
            <w:r>
              <w:t>简化版POMS情绪状态量表每6小时评估，任一维度T分&gt;70触发一对一访谈</w:t>
            </w:r>
          </w:p>
        </w:tc>
      </w:tr>
      <w:tr w14:paraId="24927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F84A7">
            <w:pPr>
              <w:pStyle w:val="27"/>
              <w:jc w:val="left"/>
            </w:pPr>
            <w:r>
              <w:rPr>
                <w:b/>
                <w:bCs/>
              </w:rPr>
              <w:t>营养保障</w:t>
            </w:r>
          </w:p>
        </w:tc>
        <w:tc>
          <w:p w14:paraId="10E968DF">
            <w:pPr>
              <w:pStyle w:val="27"/>
              <w:jc w:val="left"/>
            </w:pPr>
            <w:r>
              <w:t>每4小时标准化能量补给（含25g复合碳水化合物、10g蛋白质、电解质）</w:t>
            </w:r>
          </w:p>
        </w:tc>
        <w:tc>
          <w:p w14:paraId="4E2D6F30">
            <w:pPr>
              <w:pStyle w:val="27"/>
              <w:jc w:val="left"/>
            </w:pPr>
            <w:r>
              <w:t>每小时提醒饮水200ml，咖啡因限量管理</w:t>
            </w:r>
          </w:p>
        </w:tc>
      </w:tr>
      <w:tr w14:paraId="76214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B013F">
            <w:pPr>
              <w:pStyle w:val="27"/>
              <w:jc w:val="left"/>
            </w:pPr>
            <w:r>
              <w:rPr>
                <w:b/>
                <w:bCs/>
              </w:rPr>
              <w:t>环境控制</w:t>
            </w:r>
          </w:p>
        </w:tc>
        <w:tc>
          <w:p w14:paraId="3F4D7711">
            <w:pPr>
              <w:pStyle w:val="27"/>
              <w:jc w:val="left"/>
            </w:pPr>
            <w:r>
              <w:t>安全、私密、可控的物理空间</w:t>
            </w:r>
          </w:p>
        </w:tc>
        <w:tc>
          <w:p w14:paraId="5FCC59FF">
            <w:pPr>
              <w:pStyle w:val="27"/>
              <w:jc w:val="left"/>
            </w:pPr>
            <w:r>
              <w:t>紧急出口、隔音设施、温度20-24°C，禁止外部通讯（手机统一保管）</w:t>
            </w:r>
          </w:p>
        </w:tc>
      </w:tr>
      <w:bookmarkEnd w:id="51"/>
    </w:tbl>
    <w:p w14:paraId="2BE2C721">
      <w:pPr>
        <w:pStyle w:val="5"/>
      </w:pPr>
      <w:bookmarkStart w:id="52" w:name="退出机制设计"/>
      <w:r>
        <w:t>6.3 退出机制设计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78E70C2">
        <w:trPr>
          <w:tblHeader/>
        </w:trPr>
        <w:tc>
          <w:p w14:paraId="3A5378B9">
            <w:pPr>
              <w:pStyle w:val="27"/>
              <w:jc w:val="left"/>
            </w:pPr>
            <w:r>
              <w:t>退出类型</w:t>
            </w:r>
          </w:p>
        </w:tc>
        <w:tc>
          <w:p w14:paraId="6D84921A">
            <w:pPr>
              <w:pStyle w:val="27"/>
              <w:jc w:val="left"/>
            </w:pPr>
            <w:r>
              <w:t>触发条件</w:t>
            </w:r>
          </w:p>
        </w:tc>
        <w:tc>
          <w:p w14:paraId="66C1EDA1">
            <w:pPr>
              <w:pStyle w:val="27"/>
              <w:jc w:val="left"/>
            </w:pPr>
            <w:r>
              <w:t>执行程序</w:t>
            </w:r>
          </w:p>
        </w:tc>
        <w:tc>
          <w:p w14:paraId="47AAF49E">
            <w:pPr>
              <w:pStyle w:val="27"/>
              <w:jc w:val="left"/>
            </w:pPr>
            <w:r>
              <w:t>后续支持</w:t>
            </w:r>
          </w:p>
        </w:tc>
      </w:tr>
      <w:tr w14:paraId="761C5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D2469">
            <w:pPr>
              <w:pStyle w:val="27"/>
              <w:jc w:val="left"/>
            </w:pPr>
            <w:r>
              <w:rPr>
                <w:b/>
                <w:bCs/>
              </w:rPr>
              <w:t>即时退出</w:t>
            </w:r>
          </w:p>
        </w:tc>
        <w:tc>
          <w:p w14:paraId="06D1C468">
            <w:pPr>
              <w:pStyle w:val="27"/>
              <w:jc w:val="left"/>
            </w:pPr>
            <w:r>
              <w:t>任何参与者在任何时刻可无理由终止</w:t>
            </w:r>
          </w:p>
        </w:tc>
        <w:tc>
          <w:p w14:paraId="3FAD9CA2">
            <w:pPr>
              <w:pStyle w:val="27"/>
              <w:jc w:val="left"/>
            </w:pPr>
            <w:r>
              <w:t>向任意观察员口头表达，立即执行，无需说服或挽留</w:t>
            </w:r>
          </w:p>
        </w:tc>
        <w:tc>
          <w:p w14:paraId="180D81F5">
            <w:pPr>
              <w:pStyle w:val="27"/>
              <w:jc w:val="left"/>
            </w:pPr>
            <w:r>
              <w:t>安静休息空间、医疗评估或心理安抚、24小时内免费心理咨询预约、7天内随访联系</w:t>
            </w:r>
          </w:p>
        </w:tc>
      </w:tr>
      <w:tr w14:paraId="232E6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C7414">
            <w:pPr>
              <w:pStyle w:val="27"/>
              <w:jc w:val="left"/>
            </w:pPr>
            <w:r>
              <w:rPr>
                <w:b/>
                <w:bCs/>
              </w:rPr>
              <w:t>触发退出</w:t>
            </w:r>
          </w:p>
        </w:tc>
        <w:tc>
          <w:p w14:paraId="7CB7CE38">
            <w:pPr>
              <w:pStyle w:val="27"/>
              <w:jc w:val="left"/>
            </w:pPr>
            <w:r>
              <w:t>观察员基于专业判断的强制终止</w:t>
            </w:r>
          </w:p>
        </w:tc>
        <w:tc>
          <w:p w14:paraId="181DC21C">
            <w:pPr>
              <w:pStyle w:val="27"/>
              <w:jc w:val="left"/>
            </w:pPr>
            <w:r>
              <w:t>以”我建议我们暂停”中性语言告知，避免”你被退出”的羞辱感</w:t>
            </w:r>
          </w:p>
        </w:tc>
        <w:tc>
          <w:p w14:paraId="1D77FDFB">
            <w:pPr>
              <w:pStyle w:val="27"/>
              <w:jc w:val="left"/>
            </w:pPr>
            <w:r>
              <w:t>同上，数据处理方式依参与者选择（完全删除/匿名化研究/保留完整记录）</w:t>
            </w:r>
          </w:p>
        </w:tc>
      </w:tr>
      <w:tr w14:paraId="3C347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0BDDFA">
            <w:pPr>
              <w:pStyle w:val="27"/>
              <w:jc w:val="left"/>
            </w:pPr>
            <w:r>
              <w:rPr>
                <w:b/>
                <w:bCs/>
              </w:rPr>
              <w:t>协议退出</w:t>
            </w:r>
          </w:p>
        </w:tc>
        <w:tc>
          <w:p w14:paraId="194B8EB3">
            <w:pPr>
              <w:pStyle w:val="27"/>
              <w:jc w:val="left"/>
            </w:pPr>
            <w:r>
              <w:t>测试前健康筛查或心理评估未通过</w:t>
            </w:r>
          </w:p>
        </w:tc>
        <w:tc>
          <w:p w14:paraId="3DF1785D">
            <w:pPr>
              <w:pStyle w:val="27"/>
              <w:jc w:val="left"/>
            </w:pPr>
            <w:r>
              <w:t>友好解释，全额退还已支付费用，提供替代评估建议</w:t>
            </w:r>
          </w:p>
        </w:tc>
        <w:tc>
          <w:p w14:paraId="0AD823D5">
            <w:pPr>
              <w:pStyle w:val="27"/>
              <w:jc w:val="left"/>
            </w:pPr>
            <w:r>
              <w:t>保持联系，未来条件满足时可重新申请</w:t>
            </w:r>
          </w:p>
        </w:tc>
      </w:tr>
      <w:bookmarkEnd w:id="52"/>
    </w:tbl>
    <w:p w14:paraId="33AE69BA">
      <w:pPr>
        <w:pStyle w:val="5"/>
      </w:pPr>
      <w:bookmarkStart w:id="53" w:name="知情同意书模板核心条款"/>
      <w:r>
        <w:t>6.4 知情同意书模板（核心条款）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BFCF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DD741C">
            <w:pPr>
              <w:pStyle w:val="27"/>
              <w:jc w:val="left"/>
            </w:pPr>
            <w:r>
              <w:t>条款类别</w:t>
            </w:r>
          </w:p>
        </w:tc>
        <w:tc>
          <w:p w14:paraId="0A14F37D">
            <w:pPr>
              <w:pStyle w:val="27"/>
              <w:jc w:val="left"/>
            </w:pPr>
            <w:r>
              <w:t>核心内容</w:t>
            </w:r>
          </w:p>
        </w:tc>
      </w:tr>
      <w:tr w14:paraId="75B50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3EDA1">
            <w:pPr>
              <w:pStyle w:val="27"/>
              <w:jc w:val="left"/>
            </w:pPr>
            <w:r>
              <w:rPr>
                <w:b/>
                <w:bCs/>
              </w:rPr>
              <w:t>测试目的与流程</w:t>
            </w:r>
          </w:p>
        </w:tc>
        <w:tc>
          <w:p w14:paraId="50C05807">
            <w:pPr>
              <w:pStyle w:val="27"/>
              <w:jc w:val="left"/>
            </w:pPr>
            <w:r>
              <w:t>完整披露72小时测试的三日结构、每日任务类型、睡眠限制设计、观察记录方式</w:t>
            </w:r>
          </w:p>
        </w:tc>
      </w:tr>
      <w:tr w14:paraId="14160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C69E4">
            <w:pPr>
              <w:pStyle w:val="27"/>
              <w:jc w:val="left"/>
            </w:pPr>
            <w:r>
              <w:rPr>
                <w:b/>
                <w:bCs/>
              </w:rPr>
              <w:t>已知风险与应对措施</w:t>
            </w:r>
          </w:p>
        </w:tc>
        <w:tc>
          <w:p w14:paraId="525EF681">
            <w:pPr>
              <w:pStyle w:val="27"/>
              <w:jc w:val="left"/>
            </w:pPr>
            <w:r>
              <w:t>睡眠剥夺的生理影响（认知下降、情绪波动）、人际冲突的心理影响（短暂关系紧张）、信息保密的局限性（团队讨论中的自我披露），以及对应的安全保障机制</w:t>
            </w:r>
          </w:p>
        </w:tc>
      </w:tr>
      <w:tr w14:paraId="199AC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2BB28">
            <w:pPr>
              <w:pStyle w:val="27"/>
              <w:jc w:val="left"/>
            </w:pPr>
            <w:r>
              <w:rPr>
                <w:b/>
                <w:bCs/>
              </w:rPr>
              <w:t>权利保留与退出方式</w:t>
            </w:r>
          </w:p>
        </w:tc>
        <w:tc>
          <w:p w14:paraId="770CAD48">
            <w:pPr>
              <w:pStyle w:val="27"/>
              <w:jc w:val="left"/>
            </w:pPr>
            <w:r>
              <w:t>即时退出权、触发退出条件、退出后的数据处理方式、已支付费用的退还政策</w:t>
            </w:r>
          </w:p>
        </w:tc>
      </w:tr>
      <w:tr w14:paraId="26F8F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56DA9">
            <w:pPr>
              <w:pStyle w:val="27"/>
              <w:jc w:val="left"/>
            </w:pPr>
            <w:r>
              <w:rPr>
                <w:b/>
                <w:bCs/>
              </w:rPr>
              <w:t>数据使用与保密承诺</w:t>
            </w:r>
          </w:p>
        </w:tc>
        <w:tc>
          <w:p w14:paraId="79B3CF58">
            <w:pPr>
              <w:pStyle w:val="27"/>
              <w:jc w:val="left"/>
            </w:pPr>
            <w:r>
              <w:t>测试记录的存储期限（建议5年后匿名化销毁）、使用范围（仅限评估目的 vs. 学术研究）、保密例外（法律强制披露、自伤伤人风险）</w:t>
            </w:r>
          </w:p>
        </w:tc>
      </w:tr>
      <w:tr w14:paraId="476E9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8E8A8">
            <w:pPr>
              <w:pStyle w:val="27"/>
              <w:jc w:val="left"/>
            </w:pPr>
            <w:r>
              <w:rPr>
                <w:b/>
                <w:bCs/>
              </w:rPr>
              <w:t>法律责任豁免范围</w:t>
            </w:r>
          </w:p>
        </w:tc>
        <w:tc>
          <w:p w14:paraId="51727DAD">
            <w:pPr>
              <w:pStyle w:val="27"/>
              <w:jc w:val="left"/>
            </w:pPr>
            <w:r>
              <w:t>因参与者隐瞒健康状况导致的损害、因参与者主动违规行为导致的损害、不可抗力导致的测试中断，组织方免责；因组织方故意或重大过失导致的损害，组织方承担责任</w:t>
            </w:r>
          </w:p>
        </w:tc>
      </w:tr>
    </w:tbl>
    <w:p w14:paraId="516169F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3"/>
    <w:p w14:paraId="2849834E">
      <w:pPr>
        <w:pStyle w:val="4"/>
      </w:pPr>
      <w:bookmarkStart w:id="54" w:name="观察与评估体系"/>
      <w:r>
        <w:t>7. 观察与评估体系</w:t>
      </w:r>
    </w:p>
    <w:p w14:paraId="622CB31E">
      <w:pPr>
        <w:pStyle w:val="5"/>
      </w:pPr>
      <w:bookmarkStart w:id="55" w:name="四维观察框架"/>
      <w:r>
        <w:t>7.1 四维观察框架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01020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4DD6EA">
            <w:pPr>
              <w:pStyle w:val="27"/>
              <w:jc w:val="left"/>
            </w:pPr>
            <w:r>
              <w:t>维度</w:t>
            </w:r>
          </w:p>
        </w:tc>
        <w:tc>
          <w:p w14:paraId="374E87D8">
            <w:pPr>
              <w:pStyle w:val="27"/>
              <w:jc w:val="left"/>
            </w:pPr>
            <w:r>
              <w:t>子维度</w:t>
            </w:r>
          </w:p>
        </w:tc>
        <w:tc>
          <w:p w14:paraId="6647F6F2">
            <w:pPr>
              <w:pStyle w:val="27"/>
              <w:jc w:val="left"/>
            </w:pPr>
            <w:r>
              <w:t>关键行为指标</w:t>
            </w:r>
          </w:p>
        </w:tc>
        <w:tc>
          <w:p w14:paraId="569BDF60">
            <w:pPr>
              <w:pStyle w:val="27"/>
              <w:jc w:val="left"/>
            </w:pPr>
            <w:r>
              <w:t>记录方式</w:t>
            </w:r>
          </w:p>
        </w:tc>
      </w:tr>
      <w:tr w14:paraId="0B468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871CB">
            <w:pPr>
              <w:pStyle w:val="27"/>
              <w:jc w:val="left"/>
            </w:pPr>
            <w:r>
              <w:rPr>
                <w:b/>
                <w:bCs/>
              </w:rPr>
              <w:t>决策</w:t>
            </w:r>
          </w:p>
        </w:tc>
        <w:tc>
          <w:p w14:paraId="648C5F32">
            <w:pPr>
              <w:pStyle w:val="27"/>
              <w:jc w:val="left"/>
            </w:pPr>
            <w:r>
              <w:t>速度</w:t>
            </w:r>
          </w:p>
        </w:tc>
        <w:tc>
          <w:p w14:paraId="3992A2D1">
            <w:pPr>
              <w:pStyle w:val="27"/>
              <w:jc w:val="left"/>
            </w:pPr>
            <w:r>
              <w:t>首次意见表达时间、关键节点决策耗时</w:t>
            </w:r>
          </w:p>
        </w:tc>
        <w:tc>
          <w:p w14:paraId="08751787">
            <w:pPr>
              <w:pStyle w:val="27"/>
              <w:jc w:val="left"/>
            </w:pPr>
            <w:r>
              <w:t>时间戳记录</w:t>
            </w:r>
          </w:p>
        </w:tc>
      </w:tr>
      <w:tr w14:paraId="4C4E5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BF62C">
            <w:pPr>
              <w:pStyle w:val="27"/>
            </w:pPr>
          </w:p>
        </w:tc>
        <w:tc>
          <w:p w14:paraId="68258DDA">
            <w:pPr>
              <w:pStyle w:val="27"/>
              <w:jc w:val="left"/>
            </w:pPr>
            <w:r>
              <w:t>质量</w:t>
            </w:r>
          </w:p>
        </w:tc>
        <w:tc>
          <w:p w14:paraId="7D12A555">
            <w:pPr>
              <w:pStyle w:val="27"/>
              <w:jc w:val="left"/>
            </w:pPr>
            <w:r>
              <w:t>方案可行性、风险完整性、利益平衡度</w:t>
            </w:r>
          </w:p>
        </w:tc>
        <w:tc>
          <w:p w14:paraId="732B88D7">
            <w:pPr>
              <w:pStyle w:val="27"/>
              <w:jc w:val="left"/>
            </w:pPr>
            <w:r>
              <w:t>专家评分</w:t>
            </w:r>
          </w:p>
        </w:tc>
      </w:tr>
      <w:tr w14:paraId="2B9C1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C3FB8">
            <w:pPr>
              <w:pStyle w:val="27"/>
            </w:pPr>
          </w:p>
        </w:tc>
        <w:tc>
          <w:p w14:paraId="5CD61F72">
            <w:pPr>
              <w:pStyle w:val="27"/>
              <w:jc w:val="left"/>
            </w:pPr>
            <w:r>
              <w:t>承担</w:t>
            </w:r>
          </w:p>
        </w:tc>
        <w:tc>
          <w:p w14:paraId="34C9CDA0">
            <w:pPr>
              <w:pStyle w:val="27"/>
              <w:jc w:val="left"/>
            </w:pPr>
            <w:r>
              <w:t>主动认领关键决策、责任归因方向</w:t>
            </w:r>
          </w:p>
        </w:tc>
        <w:tc>
          <w:p w14:paraId="5BB17D98">
            <w:pPr>
              <w:pStyle w:val="27"/>
              <w:jc w:val="left"/>
            </w:pPr>
            <w:r>
              <w:t>行为编码</w:t>
            </w:r>
          </w:p>
        </w:tc>
      </w:tr>
      <w:tr w14:paraId="2EB14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5206D">
            <w:pPr>
              <w:pStyle w:val="27"/>
            </w:pPr>
          </w:p>
        </w:tc>
        <w:tc>
          <w:p w14:paraId="786BDE24">
            <w:pPr>
              <w:pStyle w:val="27"/>
              <w:jc w:val="left"/>
            </w:pPr>
            <w:r>
              <w:t>调整</w:t>
            </w:r>
          </w:p>
        </w:tc>
        <w:tc>
          <w:p w14:paraId="0FE85D8B">
            <w:pPr>
              <w:pStyle w:val="27"/>
              <w:jc w:val="left"/>
            </w:pPr>
            <w:r>
              <w:t>新信息后的方案修订速度、沉没成本处理</w:t>
            </w:r>
          </w:p>
        </w:tc>
        <w:tc>
          <w:p w14:paraId="686EF683">
            <w:pPr>
              <w:pStyle w:val="27"/>
              <w:jc w:val="left"/>
            </w:pPr>
            <w:r>
              <w:t>过程记录</w:t>
            </w:r>
          </w:p>
        </w:tc>
      </w:tr>
      <w:tr w14:paraId="1E21C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AABA9">
            <w:pPr>
              <w:pStyle w:val="27"/>
              <w:jc w:val="left"/>
            </w:pPr>
            <w:r>
              <w:rPr>
                <w:b/>
                <w:bCs/>
              </w:rPr>
              <w:t>沟通</w:t>
            </w:r>
          </w:p>
        </w:tc>
        <w:tc>
          <w:p w14:paraId="38D116B5">
            <w:pPr>
              <w:pStyle w:val="27"/>
              <w:jc w:val="left"/>
            </w:pPr>
            <w:r>
              <w:t>清晰</w:t>
            </w:r>
          </w:p>
        </w:tc>
        <w:tc>
          <w:p w14:paraId="5D66DC94">
            <w:pPr>
              <w:pStyle w:val="27"/>
              <w:jc w:val="left"/>
            </w:pPr>
            <w:r>
              <w:t>表达结构化程度、关键信息重复确认</w:t>
            </w:r>
          </w:p>
        </w:tc>
        <w:tc>
          <w:p w14:paraId="4A50BF5E">
            <w:pPr>
              <w:pStyle w:val="27"/>
              <w:jc w:val="left"/>
            </w:pPr>
            <w:r>
              <w:t>语言分析</w:t>
            </w:r>
          </w:p>
        </w:tc>
      </w:tr>
      <w:tr w14:paraId="4F889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2BFE9">
            <w:pPr>
              <w:pStyle w:val="27"/>
            </w:pPr>
          </w:p>
        </w:tc>
        <w:tc>
          <w:p w14:paraId="599150C5">
            <w:pPr>
              <w:pStyle w:val="27"/>
              <w:jc w:val="left"/>
            </w:pPr>
            <w:r>
              <w:t>倾听</w:t>
            </w:r>
          </w:p>
        </w:tc>
        <w:tc>
          <w:p w14:paraId="59A229C4">
            <w:pPr>
              <w:pStyle w:val="27"/>
              <w:jc w:val="left"/>
            </w:pPr>
            <w:r>
              <w:t>复述确认频率、探询性问题数量</w:t>
            </w:r>
          </w:p>
        </w:tc>
        <w:tc>
          <w:p w14:paraId="2FB8ED09">
            <w:pPr>
              <w:pStyle w:val="27"/>
              <w:jc w:val="left"/>
            </w:pPr>
            <w:r>
              <w:t>互动编码</w:t>
            </w:r>
          </w:p>
        </w:tc>
      </w:tr>
      <w:tr w14:paraId="6FA35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9E39D">
            <w:pPr>
              <w:pStyle w:val="27"/>
            </w:pPr>
          </w:p>
        </w:tc>
        <w:tc>
          <w:p w14:paraId="39ADCB56">
            <w:pPr>
              <w:pStyle w:val="27"/>
              <w:jc w:val="left"/>
            </w:pPr>
            <w:r>
              <w:t>反馈</w:t>
            </w:r>
          </w:p>
        </w:tc>
        <w:tc>
          <w:p w14:paraId="18054982">
            <w:pPr>
              <w:pStyle w:val="27"/>
              <w:jc w:val="left"/>
            </w:pPr>
            <w:r>
              <w:t>建设性/破坏性比例、即时性</w:t>
            </w:r>
          </w:p>
        </w:tc>
        <w:tc>
          <w:p w14:paraId="7CBFF59F">
            <w:pPr>
              <w:pStyle w:val="27"/>
              <w:jc w:val="left"/>
            </w:pPr>
            <w:r>
              <w:t>内容分析</w:t>
            </w:r>
          </w:p>
        </w:tc>
      </w:tr>
      <w:tr w14:paraId="10309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4D536">
            <w:pPr>
              <w:pStyle w:val="27"/>
            </w:pPr>
          </w:p>
        </w:tc>
        <w:tc>
          <w:p w14:paraId="270E2976">
            <w:pPr>
              <w:pStyle w:val="27"/>
              <w:jc w:val="left"/>
            </w:pPr>
            <w:r>
              <w:t>非语言</w:t>
            </w:r>
          </w:p>
        </w:tc>
        <w:tc>
          <w:p w14:paraId="1593AA21">
            <w:pPr>
              <w:pStyle w:val="27"/>
              <w:jc w:val="left"/>
            </w:pPr>
            <w:r>
              <w:t>眼神接触、肢体开放度、面部表情</w:t>
            </w:r>
          </w:p>
        </w:tc>
        <w:tc>
          <w:p w14:paraId="4B9B5C32">
            <w:pPr>
              <w:pStyle w:val="27"/>
              <w:jc w:val="left"/>
            </w:pPr>
            <w:r>
              <w:t>视频标注</w:t>
            </w:r>
          </w:p>
        </w:tc>
      </w:tr>
      <w:tr w14:paraId="54542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89C0A">
            <w:pPr>
              <w:pStyle w:val="27"/>
              <w:jc w:val="left"/>
            </w:pPr>
            <w:r>
              <w:rPr>
                <w:b/>
                <w:bCs/>
              </w:rPr>
              <w:t>情绪</w:t>
            </w:r>
          </w:p>
        </w:tc>
        <w:tc>
          <w:p w14:paraId="3EA490DE">
            <w:pPr>
              <w:pStyle w:val="27"/>
              <w:jc w:val="left"/>
            </w:pPr>
            <w:r>
              <w:t>识别</w:t>
            </w:r>
          </w:p>
        </w:tc>
        <w:tc>
          <w:p w14:paraId="32013CE4">
            <w:pPr>
              <w:pStyle w:val="27"/>
              <w:jc w:val="left"/>
            </w:pPr>
            <w:r>
              <w:t>自我情绪标签准确性、他人情绪识别</w:t>
            </w:r>
          </w:p>
        </w:tc>
        <w:tc>
          <w:p w14:paraId="631D87E8">
            <w:pPr>
              <w:pStyle w:val="27"/>
              <w:jc w:val="left"/>
            </w:pPr>
            <w:r>
              <w:t>自我报告+观察</w:t>
            </w:r>
          </w:p>
        </w:tc>
      </w:tr>
      <w:tr w14:paraId="6F876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D7FAA4">
            <w:pPr>
              <w:pStyle w:val="27"/>
            </w:pPr>
          </w:p>
        </w:tc>
        <w:tc>
          <w:p w14:paraId="70519DAC">
            <w:pPr>
              <w:pStyle w:val="27"/>
              <w:jc w:val="left"/>
            </w:pPr>
            <w:r>
              <w:t>表达</w:t>
            </w:r>
          </w:p>
        </w:tc>
        <w:tc>
          <w:p w14:paraId="31BAA949">
            <w:pPr>
              <w:pStyle w:val="27"/>
              <w:jc w:val="left"/>
            </w:pPr>
            <w:r>
              <w:t>情绪表达适当性（情境匹配）</w:t>
            </w:r>
          </w:p>
        </w:tc>
        <w:tc>
          <w:p w14:paraId="3A6495B0">
            <w:pPr>
              <w:pStyle w:val="27"/>
              <w:jc w:val="left"/>
            </w:pPr>
            <w:r>
              <w:t>情境编码</w:t>
            </w:r>
          </w:p>
        </w:tc>
      </w:tr>
      <w:tr w14:paraId="5543D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BCA4E">
            <w:pPr>
              <w:pStyle w:val="27"/>
            </w:pPr>
          </w:p>
        </w:tc>
        <w:tc>
          <w:p w14:paraId="04465669">
            <w:pPr>
              <w:pStyle w:val="27"/>
              <w:jc w:val="left"/>
            </w:pPr>
            <w:r>
              <w:t>调节</w:t>
            </w:r>
          </w:p>
        </w:tc>
        <w:tc>
          <w:p w14:paraId="1218AF40">
            <w:pPr>
              <w:pStyle w:val="27"/>
              <w:jc w:val="left"/>
            </w:pPr>
            <w:r>
              <w:t>暂停技术使用、认知重评、表达抑制</w:t>
            </w:r>
          </w:p>
        </w:tc>
        <w:tc>
          <w:p w14:paraId="48C73703">
            <w:pPr>
              <w:pStyle w:val="27"/>
              <w:jc w:val="left"/>
            </w:pPr>
            <w:r>
              <w:t>策略识别</w:t>
            </w:r>
          </w:p>
        </w:tc>
      </w:tr>
      <w:tr w14:paraId="71CF2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9BC5A">
            <w:pPr>
              <w:pStyle w:val="27"/>
            </w:pPr>
          </w:p>
        </w:tc>
        <w:tc>
          <w:p w14:paraId="64E3B3CE">
            <w:pPr>
              <w:pStyle w:val="27"/>
              <w:jc w:val="left"/>
            </w:pPr>
            <w:r>
              <w:t>传染</w:t>
            </w:r>
          </w:p>
        </w:tc>
        <w:tc>
          <w:p w14:paraId="42048BE4">
            <w:pPr>
              <w:pStyle w:val="27"/>
              <w:jc w:val="left"/>
            </w:pPr>
            <w:r>
              <w:t>情绪影响力方向（放大/稳定/无影响）</w:t>
            </w:r>
          </w:p>
        </w:tc>
        <w:tc>
          <w:p w14:paraId="646E2B85">
            <w:pPr>
              <w:pStyle w:val="27"/>
              <w:jc w:val="left"/>
            </w:pPr>
            <w:r>
              <w:t>网络分析</w:t>
            </w:r>
          </w:p>
        </w:tc>
      </w:tr>
      <w:tr w14:paraId="07F79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7D008">
            <w:pPr>
              <w:pStyle w:val="27"/>
              <w:jc w:val="left"/>
            </w:pPr>
            <w:r>
              <w:rPr>
                <w:b/>
                <w:bCs/>
              </w:rPr>
              <w:t>价值观</w:t>
            </w:r>
          </w:p>
        </w:tc>
        <w:tc>
          <w:p w14:paraId="145C0FB5">
            <w:pPr>
              <w:pStyle w:val="27"/>
              <w:jc w:val="left"/>
            </w:pPr>
            <w:r>
              <w:t>利益观</w:t>
            </w:r>
          </w:p>
        </w:tc>
        <w:tc>
          <w:p w14:paraId="6F78902E">
            <w:pPr>
              <w:pStyle w:val="27"/>
              <w:jc w:val="left"/>
            </w:pPr>
            <w:r>
              <w:t>公平vs效率优先、短期vs长期权衡</w:t>
            </w:r>
          </w:p>
        </w:tc>
        <w:tc>
          <w:p w14:paraId="37F19BD4">
            <w:pPr>
              <w:pStyle w:val="27"/>
              <w:jc w:val="left"/>
            </w:pPr>
            <w:r>
              <w:t>决策分析</w:t>
            </w:r>
          </w:p>
        </w:tc>
      </w:tr>
      <w:tr w14:paraId="2B53E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F61E9D">
            <w:pPr>
              <w:pStyle w:val="27"/>
            </w:pPr>
          </w:p>
        </w:tc>
        <w:tc>
          <w:p w14:paraId="55EEC254">
            <w:pPr>
              <w:pStyle w:val="27"/>
              <w:jc w:val="left"/>
            </w:pPr>
            <w:r>
              <w:t>风险观</w:t>
            </w:r>
          </w:p>
        </w:tc>
        <w:tc>
          <w:p w14:paraId="7C7F2EAF">
            <w:pPr>
              <w:pStyle w:val="27"/>
              <w:jc w:val="left"/>
            </w:pPr>
            <w:r>
              <w:t>保守/稳健/激进及情境适应性</w:t>
            </w:r>
          </w:p>
        </w:tc>
        <w:tc>
          <w:p w14:paraId="7F2869DC">
            <w:pPr>
              <w:pStyle w:val="27"/>
              <w:jc w:val="left"/>
            </w:pPr>
            <w:r>
              <w:t>情境测试</w:t>
            </w:r>
          </w:p>
        </w:tc>
      </w:tr>
      <w:tr w14:paraId="003FF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88ED3">
            <w:pPr>
              <w:pStyle w:val="27"/>
            </w:pPr>
          </w:p>
        </w:tc>
        <w:tc>
          <w:p w14:paraId="38E2795F">
            <w:pPr>
              <w:pStyle w:val="27"/>
              <w:jc w:val="left"/>
            </w:pPr>
            <w:r>
              <w:t>时间观</w:t>
            </w:r>
          </w:p>
        </w:tc>
        <w:tc>
          <w:p w14:paraId="209A9133">
            <w:pPr>
              <w:pStyle w:val="27"/>
              <w:jc w:val="left"/>
            </w:pPr>
            <w:r>
              <w:t>过去导向/现在导向/未来导向</w:t>
            </w:r>
          </w:p>
        </w:tc>
        <w:tc>
          <w:p w14:paraId="2BF72F06">
            <w:pPr>
              <w:pStyle w:val="27"/>
              <w:jc w:val="left"/>
            </w:pPr>
            <w:r>
              <w:t>语言分析</w:t>
            </w:r>
          </w:p>
        </w:tc>
      </w:tr>
      <w:tr w14:paraId="456E5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AEFD9">
            <w:pPr>
              <w:pStyle w:val="27"/>
            </w:pPr>
          </w:p>
        </w:tc>
        <w:tc>
          <w:p w14:paraId="0C7246D4">
            <w:pPr>
              <w:pStyle w:val="27"/>
              <w:jc w:val="left"/>
            </w:pPr>
            <w:r>
              <w:t>成就观</w:t>
            </w:r>
          </w:p>
        </w:tc>
        <w:tc>
          <w:p w14:paraId="2E52DBD1">
            <w:pPr>
              <w:pStyle w:val="27"/>
              <w:jc w:val="left"/>
            </w:pPr>
            <w:r>
              <w:t>内在动机vs外在奖励、个人vs集体成就</w:t>
            </w:r>
          </w:p>
        </w:tc>
        <w:tc>
          <w:p w14:paraId="5ABF4152">
            <w:pPr>
              <w:pStyle w:val="27"/>
              <w:jc w:val="left"/>
            </w:pPr>
            <w:r>
              <w:t>目标陈述分析</w:t>
            </w:r>
          </w:p>
        </w:tc>
      </w:tr>
      <w:bookmarkEnd w:id="55"/>
    </w:tbl>
    <w:p w14:paraId="3E292382">
      <w:pPr>
        <w:pStyle w:val="5"/>
      </w:pPr>
      <w:bookmarkStart w:id="56" w:name="多源记录方法"/>
      <w:r>
        <w:t>7.2 多源记录方法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3A5A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802B68">
            <w:pPr>
              <w:pStyle w:val="27"/>
              <w:jc w:val="left"/>
            </w:pPr>
            <w:r>
              <w:t>方法</w:t>
            </w:r>
          </w:p>
        </w:tc>
        <w:tc>
          <w:p w14:paraId="70EBA67A">
            <w:pPr>
              <w:pStyle w:val="27"/>
              <w:jc w:val="left"/>
            </w:pPr>
            <w:r>
              <w:t>技术规格</w:t>
            </w:r>
          </w:p>
        </w:tc>
        <w:tc>
          <w:p w14:paraId="4E51C4FE">
            <w:pPr>
              <w:pStyle w:val="27"/>
              <w:jc w:val="left"/>
            </w:pPr>
            <w:r>
              <w:t>应用场景</w:t>
            </w:r>
          </w:p>
        </w:tc>
      </w:tr>
      <w:tr w14:paraId="7148A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166E1">
            <w:pPr>
              <w:pStyle w:val="27"/>
              <w:jc w:val="left"/>
            </w:pPr>
            <w:r>
              <w:rPr>
                <w:b/>
                <w:bCs/>
              </w:rPr>
              <w:t>视频记录</w:t>
            </w:r>
          </w:p>
        </w:tc>
        <w:tc>
          <w:p w14:paraId="4063F2B8">
            <w:pPr>
              <w:pStyle w:val="27"/>
              <w:jc w:val="left"/>
            </w:pPr>
            <w:r>
              <w:t>全景（房间全貌）与特写（面部表情）双机位</w:t>
            </w:r>
          </w:p>
        </w:tc>
        <w:tc>
          <w:p w14:paraId="2147E954">
            <w:pPr>
              <w:pStyle w:val="27"/>
              <w:jc w:val="left"/>
            </w:pPr>
            <w:r>
              <w:t>非语言行为分析、关键事件回溯</w:t>
            </w:r>
          </w:p>
        </w:tc>
      </w:tr>
      <w:tr w14:paraId="2B90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A9EDB">
            <w:pPr>
              <w:pStyle w:val="27"/>
              <w:jc w:val="left"/>
            </w:pPr>
            <w:r>
              <w:rPr>
                <w:b/>
                <w:bCs/>
              </w:rPr>
              <w:t>实时笔记</w:t>
            </w:r>
          </w:p>
        </w:tc>
        <w:tc>
          <w:p w14:paraId="34BD17EA">
            <w:pPr>
              <w:pStyle w:val="27"/>
              <w:jc w:val="left"/>
            </w:pPr>
            <w:r>
              <w:t>结构化记录模板，每10分钟快速编码</w:t>
            </w:r>
          </w:p>
        </w:tc>
        <w:tc>
          <w:p w14:paraId="45046CEA">
            <w:pPr>
              <w:pStyle w:val="27"/>
              <w:jc w:val="left"/>
            </w:pPr>
            <w:r>
              <w:t>行为频率统计、互动模式识别</w:t>
            </w:r>
          </w:p>
        </w:tc>
      </w:tr>
      <w:tr w14:paraId="5BCCE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194F3">
            <w:pPr>
              <w:pStyle w:val="27"/>
              <w:jc w:val="left"/>
            </w:pPr>
            <w:r>
              <w:rPr>
                <w:b/>
                <w:bCs/>
              </w:rPr>
              <w:t>生理数据</w:t>
            </w:r>
          </w:p>
        </w:tc>
        <w:tc>
          <w:p w14:paraId="61438E07">
            <w:pPr>
              <w:pStyle w:val="27"/>
              <w:jc w:val="left"/>
            </w:pPr>
            <w:r>
              <w:t>可选：心率变异性、皮肤电反应等可穿戴设备</w:t>
            </w:r>
          </w:p>
        </w:tc>
        <w:tc>
          <w:p w14:paraId="670F5CC2">
            <w:pPr>
              <w:pStyle w:val="27"/>
              <w:jc w:val="left"/>
            </w:pPr>
            <w:r>
              <w:t>压力反应的客观指标，个体差异校正</w:t>
            </w:r>
          </w:p>
        </w:tc>
      </w:tr>
      <w:tr w14:paraId="72AB5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C9440">
            <w:pPr>
              <w:pStyle w:val="27"/>
              <w:jc w:val="left"/>
            </w:pPr>
            <w:r>
              <w:rPr>
                <w:b/>
                <w:bCs/>
              </w:rPr>
              <w:t>自我报告</w:t>
            </w:r>
          </w:p>
        </w:tc>
        <w:tc>
          <w:p w14:paraId="22A2AD87">
            <w:pPr>
              <w:pStyle w:val="27"/>
              <w:jc w:val="left"/>
            </w:pPr>
            <w:r>
              <w:t>关键节点的即时状态评估（1-5分量表）</w:t>
            </w:r>
          </w:p>
        </w:tc>
        <w:tc>
          <w:p w14:paraId="03D00DBC">
            <w:pPr>
              <w:pStyle w:val="27"/>
              <w:jc w:val="left"/>
            </w:pPr>
            <w:r>
              <w:t>主观体验与客观行为的对比分析</w:t>
            </w:r>
          </w:p>
        </w:tc>
      </w:tr>
      <w:bookmarkEnd w:id="56"/>
    </w:tbl>
    <w:p w14:paraId="484DB0F6">
      <w:pPr>
        <w:pStyle w:val="5"/>
      </w:pPr>
      <w:bookmarkStart w:id="57" w:name="通过标准定义"/>
      <w:r>
        <w:t>7.3 通过标准定义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AB62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C381D5">
            <w:pPr>
              <w:pStyle w:val="27"/>
              <w:jc w:val="left"/>
            </w:pPr>
            <w:r>
              <w:t>标准类型</w:t>
            </w:r>
          </w:p>
        </w:tc>
        <w:tc>
          <w:p w14:paraId="19853C54">
            <w:pPr>
              <w:pStyle w:val="27"/>
              <w:jc w:val="left"/>
            </w:pPr>
            <w:r>
              <w:t>具体定义</w:t>
            </w:r>
          </w:p>
        </w:tc>
        <w:tc>
          <w:p w14:paraId="0FD5DD35">
            <w:pPr>
              <w:pStyle w:val="27"/>
              <w:jc w:val="left"/>
            </w:pPr>
            <w:r>
              <w:t>应用原则</w:t>
            </w:r>
          </w:p>
        </w:tc>
      </w:tr>
      <w:tr w14:paraId="77FE0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F32F4">
            <w:pPr>
              <w:pStyle w:val="27"/>
              <w:jc w:val="left"/>
            </w:pPr>
            <w:r>
              <w:rPr>
                <w:b/>
                <w:bCs/>
              </w:rPr>
              <w:t>单项阈值</w:t>
            </w:r>
          </w:p>
        </w:tc>
        <w:tc>
          <w:p w14:paraId="419907B2">
            <w:pPr>
              <w:pStyle w:val="27"/>
              <w:jc w:val="left"/>
            </w:pPr>
            <w:r>
              <w:t>各维度最低可接受表现（如情绪调节无失控事件）</w:t>
            </w:r>
          </w:p>
        </w:tc>
        <w:tc>
          <w:p w14:paraId="4230A3C2">
            <w:pPr>
              <w:pStyle w:val="27"/>
              <w:jc w:val="left"/>
            </w:pPr>
            <w:r>
              <w:t>任一维度低于阈值需重点关注</w:t>
            </w:r>
          </w:p>
        </w:tc>
      </w:tr>
      <w:tr w14:paraId="6E85E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94BF8">
            <w:pPr>
              <w:pStyle w:val="27"/>
              <w:jc w:val="left"/>
            </w:pPr>
            <w:r>
              <w:rPr>
                <w:b/>
                <w:bCs/>
              </w:rPr>
              <w:t>组合模式</w:t>
            </w:r>
          </w:p>
        </w:tc>
        <w:tc>
          <w:p w14:paraId="0DC5B56C">
            <w:pPr>
              <w:pStyle w:val="27"/>
              <w:jc w:val="left"/>
            </w:pPr>
            <w:r>
              <w:t>优势补偿与短板限制（如高决策能力可部分补偿低角色弹性）</w:t>
            </w:r>
          </w:p>
        </w:tc>
        <w:tc>
          <w:p w14:paraId="0743CC78">
            <w:pPr>
              <w:pStyle w:val="27"/>
              <w:jc w:val="left"/>
            </w:pPr>
            <w:r>
              <w:t>综合判断，避免单一维度否决</w:t>
            </w:r>
          </w:p>
        </w:tc>
      </w:tr>
      <w:tr w14:paraId="2B401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9E7FA">
            <w:pPr>
              <w:pStyle w:val="27"/>
              <w:jc w:val="left"/>
            </w:pPr>
            <w:r>
              <w:rPr>
                <w:b/>
                <w:bCs/>
              </w:rPr>
              <w:t>动态标准</w:t>
            </w:r>
          </w:p>
        </w:tc>
        <w:tc>
          <w:p w14:paraId="1741396B">
            <w:pPr>
              <w:pStyle w:val="27"/>
              <w:jc w:val="left"/>
            </w:pPr>
            <w:r>
              <w:t>基于候选人整体水平的相对评估（与历史数据或常模对比）</w:t>
            </w:r>
          </w:p>
        </w:tc>
        <w:tc>
          <w:p w14:paraId="1B5DD858">
            <w:pPr>
              <w:pStyle w:val="27"/>
              <w:jc w:val="left"/>
            </w:pPr>
            <w:r>
              <w:t>控制组效应，避免绝对化判断</w:t>
            </w:r>
          </w:p>
        </w:tc>
      </w:tr>
      <w:tr w14:paraId="4831A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F3C02">
            <w:pPr>
              <w:pStyle w:val="27"/>
              <w:jc w:val="left"/>
            </w:pPr>
            <w:r>
              <w:rPr>
                <w:b/>
                <w:bCs/>
              </w:rPr>
              <w:t>一票否决</w:t>
            </w:r>
          </w:p>
        </w:tc>
        <w:tc>
          <w:p w14:paraId="52A8D79D">
            <w:pPr>
              <w:pStyle w:val="27"/>
              <w:jc w:val="left"/>
            </w:pPr>
            <w:r>
              <w:t>价值观冲突、暴力倾向、欺骗行为等红线</w:t>
            </w:r>
          </w:p>
        </w:tc>
        <w:tc>
          <w:p w14:paraId="6A117851">
            <w:pPr>
              <w:pStyle w:val="27"/>
              <w:jc w:val="left"/>
            </w:pPr>
            <w:r>
              <w:t>一经确认，终止评估，友好分离</w:t>
            </w:r>
          </w:p>
        </w:tc>
      </w:tr>
    </w:tbl>
    <w:p w14:paraId="274C364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7"/>
    <w:p w14:paraId="3CF89A79">
      <w:pPr>
        <w:pStyle w:val="4"/>
      </w:pPr>
      <w:bookmarkStart w:id="58" w:name="复盘与转化机制"/>
      <w:r>
        <w:t>8. 复盘与转化机制</w:t>
      </w:r>
    </w:p>
    <w:p w14:paraId="759AF901">
      <w:pPr>
        <w:pStyle w:val="5"/>
      </w:pPr>
      <w:bookmarkStart w:id="59" w:name="测试后反馈会议"/>
      <w:r>
        <w:t>8.1 测试后反馈会议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0256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985D0E">
            <w:pPr>
              <w:pStyle w:val="27"/>
              <w:jc w:val="left"/>
            </w:pPr>
            <w:r>
              <w:t>时间节点</w:t>
            </w:r>
          </w:p>
        </w:tc>
        <w:tc>
          <w:p w14:paraId="0E7B6F89">
            <w:pPr>
              <w:pStyle w:val="27"/>
              <w:jc w:val="left"/>
            </w:pPr>
            <w:r>
              <w:t>会议形式</w:t>
            </w:r>
          </w:p>
        </w:tc>
        <w:tc>
          <w:p w14:paraId="3B6D0AD3">
            <w:pPr>
              <w:pStyle w:val="27"/>
              <w:jc w:val="left"/>
            </w:pPr>
            <w:r>
              <w:t>核心内容</w:t>
            </w:r>
          </w:p>
        </w:tc>
      </w:tr>
      <w:tr w14:paraId="31F7E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CF8E1">
            <w:pPr>
              <w:pStyle w:val="27"/>
              <w:jc w:val="left"/>
            </w:pPr>
            <w:r>
              <w:rPr>
                <w:b/>
                <w:bCs/>
              </w:rPr>
              <w:t>24小时内</w:t>
            </w:r>
          </w:p>
        </w:tc>
        <w:tc>
          <w:p w14:paraId="59BC3071">
            <w:pPr>
              <w:pStyle w:val="27"/>
              <w:jc w:val="left"/>
            </w:pPr>
            <w:r>
              <w:t>团队反馈会议（30分钟）</w:t>
            </w:r>
          </w:p>
        </w:tc>
        <w:tc>
          <w:p w14:paraId="635D7587">
            <w:pPr>
              <w:pStyle w:val="27"/>
              <w:jc w:val="left"/>
            </w:pPr>
            <w:r>
              <w:t>初步印象与关键事件回顾，即时情绪处理</w:t>
            </w:r>
          </w:p>
        </w:tc>
      </w:tr>
      <w:tr w14:paraId="47066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62A55">
            <w:pPr>
              <w:pStyle w:val="27"/>
              <w:jc w:val="left"/>
            </w:pPr>
            <w:r>
              <w:rPr>
                <w:b/>
                <w:bCs/>
              </w:rPr>
              <w:t>72小时内</w:t>
            </w:r>
          </w:p>
        </w:tc>
        <w:tc>
          <w:p w14:paraId="034A5FAC">
            <w:pPr>
              <w:pStyle w:val="27"/>
              <w:jc w:val="left"/>
            </w:pPr>
            <w:r>
              <w:t>完整评估报告解读（60分钟）</w:t>
            </w:r>
          </w:p>
        </w:tc>
        <w:tc>
          <w:p w14:paraId="709F70A0">
            <w:pPr>
              <w:pStyle w:val="27"/>
              <w:jc w:val="left"/>
            </w:pPr>
            <w:r>
              <w:t>三维九项雷达图、关系互动图谱、与常模对比</w:t>
            </w:r>
          </w:p>
        </w:tc>
      </w:tr>
      <w:tr w14:paraId="5A8EF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6887C">
            <w:pPr>
              <w:pStyle w:val="27"/>
              <w:jc w:val="left"/>
            </w:pPr>
            <w:r>
              <w:rPr>
                <w:b/>
                <w:bCs/>
              </w:rPr>
              <w:t>7天内</w:t>
            </w:r>
          </w:p>
        </w:tc>
        <w:tc>
          <w:p w14:paraId="5FAB81E9">
            <w:pPr>
              <w:pStyle w:val="27"/>
              <w:jc w:val="left"/>
            </w:pPr>
            <w:r>
              <w:t>一对一反馈（各30分钟）</w:t>
            </w:r>
          </w:p>
        </w:tc>
        <w:tc>
          <w:p w14:paraId="7D63B99E">
            <w:pPr>
              <w:pStyle w:val="27"/>
              <w:jc w:val="left"/>
            </w:pPr>
            <w:r>
              <w:t>个人发展建议、关系建设方案、后续安排讨论</w:t>
            </w:r>
          </w:p>
        </w:tc>
      </w:tr>
      <w:bookmarkEnd w:id="59"/>
    </w:tbl>
    <w:p w14:paraId="4D75BD59">
      <w:pPr>
        <w:pStyle w:val="5"/>
      </w:pPr>
      <w:bookmarkStart w:id="60" w:name="发现转化为行动"/>
      <w:r>
        <w:t>8.2 发现转化为行动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1736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1C0C26">
            <w:pPr>
              <w:pStyle w:val="27"/>
              <w:jc w:val="left"/>
            </w:pPr>
            <w:r>
              <w:t>转化类型</w:t>
            </w:r>
          </w:p>
        </w:tc>
        <w:tc>
          <w:p w14:paraId="4A5AE6DA">
            <w:pPr>
              <w:pStyle w:val="27"/>
              <w:jc w:val="left"/>
            </w:pPr>
            <w:r>
              <w:t>具体内容</w:t>
            </w:r>
          </w:p>
        </w:tc>
        <w:tc>
          <w:p w14:paraId="5BD45A23">
            <w:pPr>
              <w:pStyle w:val="27"/>
              <w:jc w:val="left"/>
            </w:pPr>
            <w:r>
              <w:t>责任主体</w:t>
            </w:r>
          </w:p>
        </w:tc>
      </w:tr>
      <w:tr w14:paraId="043DE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044CC">
            <w:pPr>
              <w:pStyle w:val="27"/>
              <w:jc w:val="left"/>
            </w:pPr>
            <w:r>
              <w:rPr>
                <w:b/>
                <w:bCs/>
              </w:rPr>
              <w:t>个人发展计划</w:t>
            </w:r>
          </w:p>
        </w:tc>
        <w:tc>
          <w:p w14:paraId="4AE89C4E">
            <w:pPr>
              <w:pStyle w:val="27"/>
              <w:jc w:val="left"/>
            </w:pPr>
            <w:r>
              <w:t>针对性能力提升路径（如情绪调节训练、结构化思维课程）</w:t>
            </w:r>
          </w:p>
        </w:tc>
        <w:tc>
          <w:p w14:paraId="2814412C">
            <w:pPr>
              <w:pStyle w:val="27"/>
              <w:jc w:val="left"/>
            </w:pPr>
            <w:r>
              <w:t>参与者个人，观察员提供资源推荐</w:t>
            </w:r>
          </w:p>
        </w:tc>
      </w:tr>
      <w:tr w14:paraId="203D6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EA4B8">
            <w:pPr>
              <w:pStyle w:val="27"/>
              <w:jc w:val="left"/>
            </w:pPr>
            <w:r>
              <w:rPr>
                <w:b/>
                <w:bCs/>
              </w:rPr>
              <w:t>关系建设方案</w:t>
            </w:r>
          </w:p>
        </w:tc>
        <w:tc>
          <w:p w14:paraId="4259B180">
            <w:pPr>
              <w:pStyle w:val="27"/>
              <w:jc w:val="left"/>
            </w:pPr>
            <w:r>
              <w:t>沟通机制（如每周一对一）、冲突解决规则（如”24小时冷静期”）、定期关系检视（如季度复盘）</w:t>
            </w:r>
          </w:p>
        </w:tc>
        <w:tc>
          <w:p w14:paraId="2C06E714">
            <w:pPr>
              <w:pStyle w:val="27"/>
              <w:jc w:val="left"/>
            </w:pPr>
            <w:r>
              <w:t>合伙人共同制定，观察员协助结构化</w:t>
            </w:r>
          </w:p>
        </w:tc>
      </w:tr>
      <w:tr w14:paraId="57B00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0675C">
            <w:pPr>
              <w:pStyle w:val="27"/>
              <w:jc w:val="left"/>
            </w:pPr>
            <w:r>
              <w:rPr>
                <w:b/>
                <w:bCs/>
              </w:rPr>
              <w:t>合伙协议修订</w:t>
            </w:r>
          </w:p>
        </w:tc>
        <w:tc>
          <w:p w14:paraId="215537FC">
            <w:pPr>
              <w:pStyle w:val="27"/>
              <w:jc w:val="left"/>
            </w:pPr>
            <w:r>
              <w:t>基于测试发现的条款调整（如股权动态调整机制、退出情境预设、决策权限划分）</w:t>
            </w:r>
          </w:p>
        </w:tc>
        <w:tc>
          <w:p w14:paraId="3C3FA260">
            <w:pPr>
              <w:pStyle w:val="27"/>
              <w:jc w:val="left"/>
            </w:pPr>
            <w:r>
              <w:t>法律顾问参与，观察员提供评估依据</w:t>
            </w:r>
          </w:p>
        </w:tc>
      </w:tr>
      <w:bookmarkEnd w:id="60"/>
    </w:tbl>
    <w:p w14:paraId="01B19639">
      <w:pPr>
        <w:pStyle w:val="5"/>
      </w:pPr>
      <w:bookmarkStart w:id="61" w:name="测试失败的关系处理"/>
      <w:r>
        <w:t>8.3 测试失败的关系处理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2B54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A9C205">
            <w:pPr>
              <w:pStyle w:val="27"/>
              <w:jc w:val="left"/>
            </w:pPr>
            <w:r>
              <w:t>情形</w:t>
            </w:r>
          </w:p>
        </w:tc>
        <w:tc>
          <w:p w14:paraId="08EF0DDA">
            <w:pPr>
              <w:pStyle w:val="27"/>
              <w:jc w:val="left"/>
            </w:pPr>
            <w:r>
              <w:t>处理原则</w:t>
            </w:r>
          </w:p>
        </w:tc>
        <w:tc>
          <w:p w14:paraId="7B48137C">
            <w:pPr>
              <w:pStyle w:val="27"/>
              <w:jc w:val="left"/>
            </w:pPr>
            <w:r>
              <w:t>具体安排</w:t>
            </w:r>
          </w:p>
        </w:tc>
      </w:tr>
      <w:tr w14:paraId="584B8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0E75D">
            <w:pPr>
              <w:pStyle w:val="27"/>
              <w:jc w:val="left"/>
            </w:pPr>
            <w:r>
              <w:rPr>
                <w:b/>
                <w:bCs/>
              </w:rPr>
              <w:t>友好分离</w:t>
            </w:r>
          </w:p>
        </w:tc>
        <w:tc>
          <w:p w14:paraId="2E458C0C">
            <w:pPr>
              <w:pStyle w:val="27"/>
              <w:jc w:val="left"/>
            </w:pPr>
            <w:r>
              <w:t>保持尊重与网络资源，避免”测试失败”的污名化</w:t>
            </w:r>
          </w:p>
        </w:tc>
        <w:tc>
          <w:p w14:paraId="2AC47558">
            <w:pPr>
              <w:pStyle w:val="27"/>
              <w:jc w:val="left"/>
            </w:pPr>
            <w:r>
              <w:t>明确表达”不匹配判断而非能力否定”，提供行业网络介绍，未来合作可能性保留</w:t>
            </w:r>
          </w:p>
        </w:tc>
      </w:tr>
      <w:tr w14:paraId="639E9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191A7">
            <w:pPr>
              <w:pStyle w:val="27"/>
              <w:jc w:val="left"/>
            </w:pPr>
            <w:r>
              <w:rPr>
                <w:b/>
                <w:bCs/>
              </w:rPr>
              <w:t>试用期设计</w:t>
            </w:r>
          </w:p>
        </w:tc>
        <w:tc>
          <w:p w14:paraId="2F813653">
            <w:pPr>
              <w:pStyle w:val="27"/>
              <w:jc w:val="left"/>
            </w:pPr>
            <w:r>
              <w:t>双方有强烈意愿但存在可观察风险点</w:t>
            </w:r>
          </w:p>
        </w:tc>
        <w:tc>
          <w:p w14:paraId="7CAF3936">
            <w:pPr>
              <w:pStyle w:val="27"/>
              <w:jc w:val="left"/>
            </w:pPr>
            <w:r>
              <w:t>3-6个月有条件合作，明确里程碑与评估标准，观察员定期跟进</w:t>
            </w:r>
          </w:p>
        </w:tc>
      </w:tr>
      <w:tr w14:paraId="567BF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C4543">
            <w:pPr>
              <w:pStyle w:val="27"/>
              <w:jc w:val="left"/>
            </w:pPr>
            <w:r>
              <w:rPr>
                <w:b/>
                <w:bCs/>
              </w:rPr>
              <w:t>角色调整</w:t>
            </w:r>
          </w:p>
        </w:tc>
        <w:tc>
          <w:p w14:paraId="37AE6766">
            <w:pPr>
              <w:pStyle w:val="27"/>
              <w:jc w:val="left"/>
            </w:pPr>
            <w:r>
              <w:t>合伙关系不适宜但个体能力认可</w:t>
            </w:r>
          </w:p>
        </w:tc>
        <w:tc>
          <w:p w14:paraId="5997CFC0">
            <w:pPr>
              <w:pStyle w:val="27"/>
              <w:jc w:val="left"/>
            </w:pPr>
            <w:r>
              <w:t>降级为顾问、员工或战略伙伴，重新定义合作边界与期望</w:t>
            </w:r>
          </w:p>
        </w:tc>
      </w:tr>
    </w:tbl>
    <w:p w14:paraId="7763E5F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1"/>
    <w:p w14:paraId="47F34A74">
      <w:pPr>
        <w:pStyle w:val="4"/>
      </w:pPr>
      <w:bookmarkStart w:id="62" w:name="附录"/>
      <w:r>
        <w:t>9. 附录</w:t>
      </w:r>
    </w:p>
    <w:p w14:paraId="0C483C89">
      <w:pPr>
        <w:pStyle w:val="5"/>
      </w:pPr>
      <w:bookmarkStart w:id="63" w:name="观察员操作手册概要"/>
      <w:r>
        <w:t>9.1 观察员操作手册（概要）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68D14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8F3C8B">
            <w:pPr>
              <w:pStyle w:val="27"/>
              <w:jc w:val="left"/>
            </w:pPr>
            <w:r>
              <w:t>模块</w:t>
            </w:r>
          </w:p>
        </w:tc>
        <w:tc>
          <w:p w14:paraId="27DEBDCA">
            <w:pPr>
              <w:pStyle w:val="27"/>
              <w:jc w:val="left"/>
            </w:pPr>
            <w:r>
              <w:t>核心内容</w:t>
            </w:r>
          </w:p>
        </w:tc>
      </w:tr>
      <w:tr w14:paraId="28B48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68CF0">
            <w:pPr>
              <w:pStyle w:val="27"/>
              <w:jc w:val="left"/>
            </w:pPr>
            <w:r>
              <w:rPr>
                <w:b/>
                <w:bCs/>
              </w:rPr>
              <w:t>行为编码系统</w:t>
            </w:r>
          </w:p>
        </w:tc>
        <w:tc>
          <w:p w14:paraId="07411506">
            <w:pPr>
              <w:pStyle w:val="27"/>
              <w:jc w:val="left"/>
            </w:pPr>
            <w:r>
              <w:t>决策风格（独断/协商/拖延）、冲突模式（竞争/妥协/回避/迁就/协作）、情绪调节策略（认知重评/表达抑制/注意转移）的操作性定义与编码示例</w:t>
            </w:r>
          </w:p>
        </w:tc>
      </w:tr>
      <w:tr w14:paraId="6FA1A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55602">
            <w:pPr>
              <w:pStyle w:val="27"/>
              <w:jc w:val="left"/>
            </w:pPr>
            <w:r>
              <w:rPr>
                <w:b/>
                <w:bCs/>
              </w:rPr>
              <w:t>实时记录模板</w:t>
            </w:r>
          </w:p>
        </w:tc>
        <w:tc>
          <w:p w14:paraId="5630BDFE">
            <w:pPr>
              <w:pStyle w:val="27"/>
              <w:jc w:val="left"/>
            </w:pPr>
            <w:r>
              <w:t>时间戳、事件类型、涉及人员、行为描述、初步编码、备注栏的标准化格式</w:t>
            </w:r>
          </w:p>
        </w:tc>
      </w:tr>
      <w:tr w14:paraId="06C6A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D67D7">
            <w:pPr>
              <w:pStyle w:val="27"/>
              <w:jc w:val="left"/>
            </w:pPr>
            <w:r>
              <w:rPr>
                <w:b/>
                <w:bCs/>
              </w:rPr>
              <w:t>干预触发条件</w:t>
            </w:r>
          </w:p>
        </w:tc>
        <w:tc>
          <w:p w14:paraId="42F09C2E">
            <w:pPr>
              <w:pStyle w:val="27"/>
              <w:jc w:val="left"/>
            </w:pPr>
            <w:r>
              <w:t>生理指标越界、心理评估T分&gt;70、红色语言出现（自伤/伤人威胁）、参与者主动求助</w:t>
            </w:r>
          </w:p>
        </w:tc>
      </w:tr>
      <w:bookmarkEnd w:id="63"/>
    </w:tbl>
    <w:p w14:paraId="2E19CF40">
      <w:pPr>
        <w:pStyle w:val="5"/>
      </w:pPr>
      <w:bookmarkStart w:id="64" w:name="评估报告模板概要"/>
      <w:r>
        <w:t>9.2 评估报告模板（概要）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D68D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FCB8C8">
            <w:pPr>
              <w:pStyle w:val="27"/>
              <w:jc w:val="left"/>
            </w:pPr>
            <w:r>
              <w:t>模块</w:t>
            </w:r>
          </w:p>
        </w:tc>
        <w:tc>
          <w:p w14:paraId="69EE1824">
            <w:pPr>
              <w:pStyle w:val="27"/>
              <w:jc w:val="left"/>
            </w:pPr>
            <w:r>
              <w:t>呈现形式</w:t>
            </w:r>
          </w:p>
        </w:tc>
      </w:tr>
      <w:tr w14:paraId="120FD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B5F65">
            <w:pPr>
              <w:pStyle w:val="27"/>
              <w:jc w:val="left"/>
            </w:pPr>
            <w:r>
              <w:rPr>
                <w:b/>
                <w:bCs/>
              </w:rPr>
              <w:t>个体画像</w:t>
            </w:r>
          </w:p>
        </w:tc>
        <w:tc>
          <w:p w14:paraId="3B1423B9">
            <w:pPr>
              <w:pStyle w:val="27"/>
              <w:jc w:val="left"/>
            </w:pPr>
            <w:r>
              <w:t>各维度雷达图，优势领域与待发展领域标注，关键行为事件摘录</w:t>
            </w:r>
          </w:p>
        </w:tc>
      </w:tr>
      <w:tr w14:paraId="0C8A1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FDFDE">
            <w:pPr>
              <w:pStyle w:val="27"/>
              <w:jc w:val="left"/>
            </w:pPr>
            <w:r>
              <w:rPr>
                <w:b/>
                <w:bCs/>
              </w:rPr>
              <w:t>关系图谱</w:t>
            </w:r>
          </w:p>
        </w:tc>
        <w:tc>
          <w:p w14:paraId="4790791A">
            <w:pPr>
              <w:pStyle w:val="27"/>
              <w:jc w:val="left"/>
            </w:pPr>
            <w:r>
              <w:t>互动网络可视化（发言时间分布、影响力流向、冲突-修复循环），角色分工与角色弹性评估</w:t>
            </w:r>
          </w:p>
        </w:tc>
      </w:tr>
      <w:tr w14:paraId="3CBA0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750E8">
            <w:pPr>
              <w:pStyle w:val="27"/>
              <w:jc w:val="left"/>
            </w:pPr>
            <w:r>
              <w:rPr>
                <w:b/>
                <w:bCs/>
              </w:rPr>
              <w:t>综合建议</w:t>
            </w:r>
          </w:p>
        </w:tc>
        <w:tc>
          <w:p w14:paraId="19DBA0DA">
            <w:pPr>
              <w:pStyle w:val="27"/>
              <w:jc w:val="left"/>
            </w:pPr>
            <w:r>
              <w:t>合伙可行性判断（强烈推荐/推荐/谨慎推荐/不推荐），针对性改进方向，风险提示与应对预案</w:t>
            </w:r>
          </w:p>
        </w:tc>
      </w:tr>
      <w:bookmarkEnd w:id="64"/>
    </w:tbl>
    <w:p w14:paraId="10C515DB">
      <w:pPr>
        <w:pStyle w:val="5"/>
      </w:pPr>
      <w:bookmarkStart w:id="65" w:name="版本迭代记录"/>
      <w:r>
        <w:t>9.3 版本迭代记录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26AE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0DDE19">
            <w:pPr>
              <w:pStyle w:val="27"/>
              <w:jc w:val="left"/>
            </w:pPr>
            <w:r>
              <w:t>版本</w:t>
            </w:r>
          </w:p>
        </w:tc>
        <w:tc>
          <w:p w14:paraId="411597CB">
            <w:pPr>
              <w:pStyle w:val="27"/>
              <w:jc w:val="left"/>
            </w:pPr>
            <w:r>
              <w:t>日期</w:t>
            </w:r>
          </w:p>
        </w:tc>
        <w:tc>
          <w:p w14:paraId="6B599190">
            <w:pPr>
              <w:pStyle w:val="27"/>
              <w:jc w:val="left"/>
            </w:pPr>
            <w:r>
              <w:t>核心变更</w:t>
            </w:r>
          </w:p>
        </w:tc>
        <w:tc>
          <w:p w14:paraId="1179979D">
            <w:pPr>
              <w:pStyle w:val="27"/>
              <w:jc w:val="left"/>
            </w:pPr>
            <w:r>
              <w:t>后续优化方向</w:t>
            </w:r>
          </w:p>
        </w:tc>
      </w:tr>
      <w:tr w14:paraId="27901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21454">
            <w:pPr>
              <w:pStyle w:val="27"/>
              <w:jc w:val="left"/>
            </w:pPr>
            <w:r>
              <w:rPr>
                <w:b/>
                <w:bCs/>
              </w:rPr>
              <w:t>V1.0</w:t>
            </w:r>
          </w:p>
        </w:tc>
        <w:tc>
          <w:p w14:paraId="41331258">
            <w:pPr>
              <w:pStyle w:val="27"/>
              <w:jc w:val="left"/>
            </w:pPr>
            <w:r>
              <w:t>2026-03-18</w:t>
            </w:r>
          </w:p>
        </w:tc>
        <w:tc>
          <w:p w14:paraId="4E5427D2">
            <w:pPr>
              <w:pStyle w:val="27"/>
              <w:jc w:val="left"/>
            </w:pPr>
            <w:r>
              <w:t>基础框架建立，三维九项评估体系，72小时任务流程，三层安全保障</w:t>
            </w:r>
          </w:p>
        </w:tc>
        <w:tc>
          <w:p w14:paraId="56858963">
            <w:pPr>
              <w:pStyle w:val="27"/>
              <w:jc w:val="left"/>
            </w:pPr>
            <w:r>
              <w:t>行业定制化（科技/消费/医疗等垂直领域适配）、虚拟化适配（远程/混合场景的压力测试设计）、长期追踪验证（测试结果与实际合伙成功率的预测效度研究）</w:t>
            </w:r>
          </w:p>
        </w:tc>
      </w:tr>
      <w:bookmarkEnd w:id="0"/>
      <w:bookmarkEnd w:id="62"/>
      <w:bookmarkEnd w:id="65"/>
    </w:tbl>
    <w:p w14:paraId="16977B98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1E01B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Kimi.ai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E37C5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25B84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8D6E6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ECC51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3479C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676970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7111</Words>
  <Characters>7558</Characters>
  <Lines>3</Lines>
  <Paragraphs>1</Paragraphs>
  <TotalTime>28</TotalTime>
  <ScaleCrop>false</ScaleCrop>
  <LinksUpToDate>false</LinksUpToDate>
  <CharactersWithSpaces>7645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2026-03-18T12:13:00Z</dcterms:created>
  <dc:creator>刘华斌 Egbert Lau</dc:creator>
  <cp:lastModifiedBy>刘华斌 Egbert Lau</cp:lastModifiedBy>
  <dcterms:modified xsi:type="dcterms:W3CDTF">2026-03-18T12:13:55Z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008c6-3d82-87b1-8000-090330652b5e-20260318121339","ReservedCode1":"","ContentPropagator":"001191110108MACG2KBH8F20000","PropagateID":"anonymous-19d008c6-3d82-87b1-8000-090330652b5e-20260318121339","ReservedCode2":""}</vt:lpwstr>
  </property>
  <property fmtid="{D5CDD505-2E9C-101B-9397-08002B2CF9AE}" pid="3" name="KSOProductBuildVer">
    <vt:lpwstr>2052-12.1.0.24657</vt:lpwstr>
  </property>
  <property fmtid="{D5CDD505-2E9C-101B-9397-08002B2CF9AE}" pid="4" name="ICV">
    <vt:lpwstr>ACB8154C050341159807EE61E7739044_13</vt:lpwstr>
  </property>
</Properties>
</file>