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5A61E">
      <w:r>
        <w:pict>
          <v:rect id="_x0000_i1025" o:spt="1" style="height:1.5pt;width:0pt;" coordsize="21600,21600" o:hr="t" o:hrstd="t" o:hralign="center">
            <v:path/>
            <v:fill focussize="0,0"/>
            <v:stroke/>
            <v:imagedata o:title=""/>
            <o:lock v:ext="edit"/>
            <w10:wrap type="none"/>
            <w10:anchorlock/>
          </v:rect>
        </w:pict>
      </w:r>
    </w:p>
    <w:p w14:paraId="1D8150CB">
      <w:pPr>
        <w:pStyle w:val="4"/>
      </w:pPr>
      <w:bookmarkStart w:id="0" w:name="X2de911c19f83bccc75030377efb4d6dda0f44ec"/>
      <w:r>
        <w:t>第一阶段：关键数据验证与溯源继续进行关键数据验证：基于验证结果，我现在开始撰写</w:t>
      </w:r>
      <w:r>
        <w:rPr>
          <w:b/>
          <w:bCs/>
        </w:rPr>
        <w:t>《黎红雷教授企业儒学研究标准索引与证据地图》</w:t>
      </w:r>
      <w:r>
        <w:t>（学术补充文件），随后提供批判性反馈和2.0版本整合文件。</w:t>
      </w:r>
    </w:p>
    <w:p w14:paraId="2BA41EAA">
      <w:r>
        <w:pict>
          <v:rect id="_x0000_i1026" o:spt="1" style="height:1.5pt;width:0pt;" coordsize="21600,21600" o:hr="t" o:hrstd="t" o:hralign="center">
            <v:path/>
            <v:fill focussize="0,0"/>
            <v:stroke/>
            <v:imagedata o:title=""/>
            <o:lock v:ext="edit"/>
            <w10:wrap type="none"/>
            <w10:anchorlock/>
          </v:rect>
        </w:pict>
      </w:r>
    </w:p>
    <w:bookmarkEnd w:id="0"/>
    <w:p w14:paraId="58F2CC0A">
      <w:pPr>
        <w:pStyle w:val="4"/>
      </w:pPr>
      <w:bookmarkStart w:id="1" w:name="第一部分标准索引与证据地图学术补充文件"/>
      <w:r>
        <w:t>第一部分：标准索引与证据地图（学术补充文件）</w:t>
      </w:r>
    </w:p>
    <w:p w14:paraId="0C9B5531">
      <w:pPr>
        <w:pStyle w:val="5"/>
      </w:pPr>
      <w:bookmarkStart w:id="2" w:name="核心主张-证据-置信度映射表evidence-map"/>
      <w:r>
        <w:t>1. 核心主张-证据-置信度映射表（Evidence Map）</w:t>
      </w:r>
    </w:p>
    <w:tbl>
      <w:tblPr>
        <w:tblStyle w:val="44"/>
        <w:tblW w:w="10952" w:type="dxa"/>
        <w:jc w:val="center"/>
        <w:tblLayout w:type="autofit"/>
        <w:tblCellMar>
          <w:top w:w="0" w:type="dxa"/>
          <w:left w:w="108" w:type="dxa"/>
          <w:bottom w:w="0" w:type="dxa"/>
          <w:right w:w="108" w:type="dxa"/>
        </w:tblCellMar>
      </w:tblPr>
      <w:tblGrid>
        <w:gridCol w:w="1698"/>
        <w:gridCol w:w="1987"/>
        <w:gridCol w:w="2446"/>
        <w:gridCol w:w="756"/>
        <w:gridCol w:w="1476"/>
        <w:gridCol w:w="2589"/>
      </w:tblGrid>
      <w:tr w14:paraId="6D8D146B">
        <w:tblPrEx>
          <w:tblCellMar>
            <w:top w:w="0" w:type="dxa"/>
            <w:left w:w="108" w:type="dxa"/>
            <w:bottom w:w="0" w:type="dxa"/>
            <w:right w:w="108" w:type="dxa"/>
          </w:tblCellMar>
        </w:tblPrEx>
        <w:trPr>
          <w:trHeight w:val="0" w:hRule="atLeast"/>
          <w:tblHeader/>
          <w:jc w:val="center"/>
        </w:trPr>
        <w:tc>
          <w:tcPr>
            <w:tcW w:w="1698" w:type="dxa"/>
            <w:vAlign w:val="center"/>
          </w:tcPr>
          <w:p w14:paraId="19121F1A">
            <w:pPr>
              <w:pStyle w:val="27"/>
              <w:snapToGrid w:val="0"/>
              <w:spacing w:line="240" w:lineRule="auto"/>
              <w:ind w:left="0" w:leftChars="0" w:right="0" w:rightChars="0" w:firstLine="0" w:firstLineChars="0"/>
              <w:jc w:val="center"/>
              <w:rPr>
                <w:b/>
              </w:rPr>
            </w:pPr>
            <w:r>
              <w:rPr>
                <w:b/>
              </w:rPr>
              <w:t>核心主张</w:t>
            </w:r>
          </w:p>
        </w:tc>
        <w:tc>
          <w:tcPr>
            <w:tcW w:w="1987" w:type="dxa"/>
            <w:vAlign w:val="center"/>
          </w:tcPr>
          <w:p w14:paraId="139C8D21">
            <w:pPr>
              <w:pStyle w:val="27"/>
              <w:snapToGrid w:val="0"/>
              <w:spacing w:line="240" w:lineRule="auto"/>
              <w:ind w:left="0" w:leftChars="0" w:right="0" w:rightChars="0" w:firstLine="0" w:firstLineChars="0"/>
              <w:jc w:val="center"/>
              <w:rPr>
                <w:b/>
              </w:rPr>
            </w:pPr>
            <w:r>
              <w:rPr>
                <w:b/>
              </w:rPr>
              <w:t>原文表述</w:t>
            </w:r>
          </w:p>
        </w:tc>
        <w:tc>
          <w:tcPr>
            <w:tcW w:w="2446" w:type="dxa"/>
            <w:vAlign w:val="center"/>
          </w:tcPr>
          <w:p w14:paraId="7ED1CCC7">
            <w:pPr>
              <w:pStyle w:val="27"/>
              <w:snapToGrid w:val="0"/>
              <w:spacing w:line="240" w:lineRule="auto"/>
              <w:ind w:left="0" w:leftChars="0" w:right="0" w:rightChars="0" w:firstLine="0" w:firstLineChars="0"/>
              <w:jc w:val="center"/>
              <w:rPr>
                <w:b/>
              </w:rPr>
            </w:pPr>
            <w:r>
              <w:rPr>
                <w:b/>
              </w:rPr>
              <w:t>证据来源</w:t>
            </w:r>
          </w:p>
        </w:tc>
        <w:tc>
          <w:tcPr>
            <w:tcW w:w="756" w:type="dxa"/>
            <w:vAlign w:val="center"/>
          </w:tcPr>
          <w:p w14:paraId="77449618">
            <w:pPr>
              <w:pStyle w:val="27"/>
              <w:snapToGrid w:val="0"/>
              <w:spacing w:line="240" w:lineRule="auto"/>
              <w:ind w:left="0" w:leftChars="0" w:right="0" w:rightChars="0" w:firstLine="0" w:firstLineChars="0"/>
              <w:jc w:val="center"/>
              <w:rPr>
                <w:b/>
              </w:rPr>
            </w:pPr>
            <w:r>
              <w:rPr>
                <w:b/>
              </w:rPr>
              <w:t>置信度</w:t>
            </w:r>
          </w:p>
        </w:tc>
        <w:tc>
          <w:tcPr>
            <w:tcW w:w="1476" w:type="dxa"/>
            <w:vAlign w:val="center"/>
          </w:tcPr>
          <w:p w14:paraId="2EAC74DD">
            <w:pPr>
              <w:pStyle w:val="27"/>
              <w:snapToGrid w:val="0"/>
              <w:spacing w:line="240" w:lineRule="auto"/>
              <w:ind w:left="0" w:leftChars="0" w:right="0" w:rightChars="0" w:firstLine="0" w:firstLineChars="0"/>
              <w:jc w:val="center"/>
              <w:rPr>
                <w:b/>
              </w:rPr>
            </w:pPr>
            <w:r>
              <w:rPr>
                <w:b/>
              </w:rPr>
              <w:t>验证状态</w:t>
            </w:r>
          </w:p>
        </w:tc>
        <w:tc>
          <w:tcPr>
            <w:tcW w:w="2589" w:type="dxa"/>
            <w:vAlign w:val="center"/>
          </w:tcPr>
          <w:p w14:paraId="184C0C54">
            <w:pPr>
              <w:pStyle w:val="27"/>
              <w:snapToGrid w:val="0"/>
              <w:spacing w:line="240" w:lineRule="auto"/>
              <w:ind w:left="0" w:leftChars="0" w:right="0" w:rightChars="0" w:firstLine="0" w:firstLineChars="0"/>
              <w:jc w:val="center"/>
              <w:rPr>
                <w:b/>
              </w:rPr>
            </w:pPr>
            <w:r>
              <w:rPr>
                <w:b/>
              </w:rPr>
              <w:t>备注</w:t>
            </w:r>
          </w:p>
        </w:tc>
      </w:tr>
      <w:tr w14:paraId="54F78AC8">
        <w:tblPrEx>
          <w:tblCellMar>
            <w:top w:w="0" w:type="dxa"/>
            <w:left w:w="108" w:type="dxa"/>
            <w:bottom w:w="0" w:type="dxa"/>
            <w:right w:w="108" w:type="dxa"/>
          </w:tblCellMar>
        </w:tblPrEx>
        <w:trPr>
          <w:trHeight w:val="0" w:hRule="atLeast"/>
          <w:jc w:val="center"/>
        </w:trPr>
        <w:tc>
          <w:tcPr>
            <w:tcW w:w="1698" w:type="dxa"/>
            <w:vAlign w:val="center"/>
          </w:tcPr>
          <w:p w14:paraId="6FD432E5">
            <w:pPr>
              <w:pStyle w:val="27"/>
              <w:snapToGrid w:val="0"/>
              <w:spacing w:line="240" w:lineRule="auto"/>
              <w:ind w:left="0" w:leftChars="0" w:right="0" w:rightChars="0" w:firstLine="0" w:firstLineChars="0"/>
              <w:jc w:val="center"/>
            </w:pPr>
            <w:r>
              <w:rPr>
                <w:b/>
                <w:bCs/>
              </w:rPr>
              <w:t>方太集团2023年营收</w:t>
            </w:r>
          </w:p>
        </w:tc>
        <w:tc>
          <w:tcPr>
            <w:tcW w:w="1987" w:type="dxa"/>
            <w:vAlign w:val="center"/>
          </w:tcPr>
          <w:p w14:paraId="4DDC0E27">
            <w:pPr>
              <w:pStyle w:val="27"/>
              <w:snapToGrid w:val="0"/>
              <w:spacing w:line="240" w:lineRule="auto"/>
              <w:ind w:left="0" w:leftChars="0" w:right="0" w:rightChars="0" w:firstLine="0" w:firstLineChars="0"/>
              <w:jc w:val="left"/>
            </w:pPr>
            <w:r>
              <w:t>“2023年营收176.29亿元，同比增长8.53%”</w:t>
            </w:r>
          </w:p>
        </w:tc>
        <w:tc>
          <w:tcPr>
            <w:tcW w:w="2446" w:type="dxa"/>
            <w:vAlign w:val="center"/>
          </w:tcPr>
          <w:p w14:paraId="62B1F9FD">
            <w:pPr>
              <w:pStyle w:val="27"/>
              <w:snapToGrid w:val="0"/>
              <w:spacing w:line="240" w:lineRule="auto"/>
              <w:ind w:left="0" w:leftChars="0" w:right="0" w:rightChars="0" w:firstLine="0" w:firstLineChars="0"/>
              <w:jc w:val="left"/>
            </w:pPr>
            <w:r>
              <w:t>方太集团董事长茅忠群在2023年总结表彰大会致辞；《中国质量新闻网》2024-01-29 ；雪球财经2024-01-26</w:t>
            </w:r>
          </w:p>
        </w:tc>
        <w:tc>
          <w:tcPr>
            <w:tcW w:w="756" w:type="dxa"/>
            <w:vAlign w:val="center"/>
          </w:tcPr>
          <w:p w14:paraId="393932DA">
            <w:pPr>
              <w:pStyle w:val="27"/>
              <w:snapToGrid w:val="0"/>
              <w:spacing w:line="240" w:lineRule="auto"/>
              <w:ind w:left="0" w:leftChars="0" w:right="0" w:rightChars="0" w:firstLine="0" w:firstLineChars="0"/>
              <w:jc w:val="center"/>
            </w:pPr>
            <w:r>
              <w:rPr>
                <w:b/>
                <w:bCs/>
              </w:rPr>
              <w:t>高</w:t>
            </w:r>
          </w:p>
        </w:tc>
        <w:tc>
          <w:tcPr>
            <w:tcW w:w="1476" w:type="dxa"/>
            <w:vAlign w:val="center"/>
          </w:tcPr>
          <w:p w14:paraId="1CC776A9">
            <w:pPr>
              <w:pStyle w:val="27"/>
              <w:snapToGrid w:val="0"/>
              <w:spacing w:line="240" w:lineRule="auto"/>
              <w:ind w:left="0" w:leftChars="0" w:right="0" w:rightChars="0" w:firstLine="0" w:firstLineChars="0"/>
              <w:jc w:val="center"/>
            </w:pPr>
            <w:r>
              <w:t>✅已验证</w:t>
            </w:r>
          </w:p>
        </w:tc>
        <w:tc>
          <w:tcPr>
            <w:tcW w:w="2589" w:type="dxa"/>
            <w:vAlign w:val="center"/>
          </w:tcPr>
          <w:p w14:paraId="160F2A6C">
            <w:pPr>
              <w:pStyle w:val="27"/>
              <w:snapToGrid w:val="0"/>
              <w:spacing w:line="240" w:lineRule="auto"/>
              <w:ind w:left="0" w:leftChars="0" w:right="0" w:rightChars="0" w:firstLine="0" w:firstLineChars="0"/>
              <w:jc w:val="left"/>
            </w:pPr>
            <w:r>
              <w:t>多源交叉验证，原始出处为方太内部会议</w:t>
            </w:r>
          </w:p>
        </w:tc>
      </w:tr>
      <w:tr w14:paraId="43E4F292">
        <w:tblPrEx>
          <w:tblCellMar>
            <w:top w:w="0" w:type="dxa"/>
            <w:left w:w="108" w:type="dxa"/>
            <w:bottom w:w="0" w:type="dxa"/>
            <w:right w:w="108" w:type="dxa"/>
          </w:tblCellMar>
        </w:tblPrEx>
        <w:trPr>
          <w:trHeight w:val="0" w:hRule="atLeast"/>
          <w:jc w:val="center"/>
        </w:trPr>
        <w:tc>
          <w:tcPr>
            <w:tcW w:w="1698" w:type="dxa"/>
            <w:vAlign w:val="center"/>
          </w:tcPr>
          <w:p w14:paraId="5E481454">
            <w:pPr>
              <w:pStyle w:val="27"/>
              <w:snapToGrid w:val="0"/>
              <w:spacing w:line="240" w:lineRule="auto"/>
              <w:ind w:left="0" w:leftChars="0" w:right="0" w:rightChars="0" w:firstLine="0" w:firstLineChars="0"/>
              <w:jc w:val="center"/>
            </w:pPr>
            <w:r>
              <w:rPr>
                <w:b/>
                <w:bCs/>
              </w:rPr>
              <w:t>方太历年营收数据</w:t>
            </w:r>
          </w:p>
        </w:tc>
        <w:tc>
          <w:tcPr>
            <w:tcW w:w="1987" w:type="dxa"/>
            <w:vAlign w:val="center"/>
          </w:tcPr>
          <w:p w14:paraId="6BA137AB">
            <w:pPr>
              <w:pStyle w:val="27"/>
              <w:snapToGrid w:val="0"/>
              <w:spacing w:line="240" w:lineRule="auto"/>
              <w:ind w:left="0" w:leftChars="0" w:right="0" w:rightChars="0" w:firstLine="0" w:firstLineChars="0"/>
              <w:jc w:val="left"/>
            </w:pPr>
            <w:r>
              <w:t>“2019年109.76亿，2020年120亿，2021年155亿，2022年162.43亿”</w:t>
            </w:r>
          </w:p>
        </w:tc>
        <w:tc>
          <w:tcPr>
            <w:tcW w:w="2446" w:type="dxa"/>
            <w:vAlign w:val="center"/>
          </w:tcPr>
          <w:p w14:paraId="2E951BAA">
            <w:pPr>
              <w:pStyle w:val="27"/>
              <w:snapToGrid w:val="0"/>
              <w:spacing w:line="240" w:lineRule="auto"/>
              <w:ind w:left="0" w:leftChars="0" w:right="0" w:rightChars="0" w:firstLine="0" w:firstLineChars="0"/>
              <w:jc w:val="left"/>
            </w:pPr>
            <w:r>
              <w:t>OFweek智能家居2026-01-27 ；腾讯新闻2024-05-31</w:t>
            </w:r>
          </w:p>
        </w:tc>
        <w:tc>
          <w:tcPr>
            <w:tcW w:w="756" w:type="dxa"/>
            <w:vAlign w:val="center"/>
          </w:tcPr>
          <w:p w14:paraId="1B0320CE">
            <w:pPr>
              <w:pStyle w:val="27"/>
              <w:snapToGrid w:val="0"/>
              <w:spacing w:line="240" w:lineRule="auto"/>
              <w:ind w:left="0" w:leftChars="0" w:right="0" w:rightChars="0" w:firstLine="0" w:firstLineChars="0"/>
              <w:jc w:val="center"/>
            </w:pPr>
            <w:r>
              <w:rPr>
                <w:b/>
                <w:bCs/>
              </w:rPr>
              <w:t>高</w:t>
            </w:r>
          </w:p>
        </w:tc>
        <w:tc>
          <w:tcPr>
            <w:tcW w:w="1476" w:type="dxa"/>
            <w:vAlign w:val="center"/>
          </w:tcPr>
          <w:p w14:paraId="12346102">
            <w:pPr>
              <w:pStyle w:val="27"/>
              <w:snapToGrid w:val="0"/>
              <w:spacing w:line="240" w:lineRule="auto"/>
              <w:ind w:left="0" w:leftChars="0" w:right="0" w:rightChars="0" w:firstLine="0" w:firstLineChars="0"/>
              <w:jc w:val="center"/>
            </w:pPr>
            <w:r>
              <w:t>✅已验证</w:t>
            </w:r>
          </w:p>
        </w:tc>
        <w:tc>
          <w:tcPr>
            <w:tcW w:w="2589" w:type="dxa"/>
            <w:vAlign w:val="center"/>
          </w:tcPr>
          <w:p w14:paraId="2FB24D38">
            <w:pPr>
              <w:pStyle w:val="27"/>
              <w:snapToGrid w:val="0"/>
              <w:spacing w:line="240" w:lineRule="auto"/>
              <w:ind w:left="0" w:leftChars="0" w:right="0" w:rightChars="0" w:firstLine="0" w:firstLineChars="0"/>
              <w:jc w:val="left"/>
            </w:pPr>
            <w:r>
              <w:t>连续性数据，与2023年数据形成完整链条</w:t>
            </w:r>
          </w:p>
        </w:tc>
      </w:tr>
      <w:tr w14:paraId="777DF903">
        <w:tblPrEx>
          <w:tblCellMar>
            <w:top w:w="0" w:type="dxa"/>
            <w:left w:w="108" w:type="dxa"/>
            <w:bottom w:w="0" w:type="dxa"/>
            <w:right w:w="108" w:type="dxa"/>
          </w:tblCellMar>
        </w:tblPrEx>
        <w:trPr>
          <w:trHeight w:val="0" w:hRule="atLeast"/>
          <w:jc w:val="center"/>
        </w:trPr>
        <w:tc>
          <w:tcPr>
            <w:tcW w:w="1698" w:type="dxa"/>
            <w:vAlign w:val="center"/>
          </w:tcPr>
          <w:p w14:paraId="0220972D">
            <w:pPr>
              <w:pStyle w:val="27"/>
              <w:snapToGrid w:val="0"/>
              <w:spacing w:line="240" w:lineRule="auto"/>
              <w:ind w:left="0" w:leftChars="0" w:right="0" w:rightChars="0" w:firstLine="0" w:firstLineChars="0"/>
              <w:jc w:val="center"/>
            </w:pPr>
            <w:r>
              <w:rPr>
                <w:b/>
                <w:bCs/>
              </w:rPr>
              <w:t>方太员工敬业度评分</w:t>
            </w:r>
          </w:p>
        </w:tc>
        <w:tc>
          <w:tcPr>
            <w:tcW w:w="1987" w:type="dxa"/>
            <w:vAlign w:val="center"/>
          </w:tcPr>
          <w:p w14:paraId="25E78A3E">
            <w:pPr>
              <w:pStyle w:val="27"/>
              <w:snapToGrid w:val="0"/>
              <w:spacing w:line="240" w:lineRule="auto"/>
              <w:ind w:left="0" w:leftChars="0" w:right="0" w:rightChars="0" w:firstLine="0" w:firstLineChars="0"/>
              <w:jc w:val="left"/>
            </w:pPr>
            <w:r>
              <w:t>“员工敬业度达到87分，获评怡安翰威特中国区最佳雇主’文化匠心’奖”</w:t>
            </w:r>
          </w:p>
        </w:tc>
        <w:tc>
          <w:tcPr>
            <w:tcW w:w="2446" w:type="dxa"/>
            <w:vAlign w:val="center"/>
          </w:tcPr>
          <w:p w14:paraId="0E8D46AE">
            <w:pPr>
              <w:pStyle w:val="27"/>
              <w:snapToGrid w:val="0"/>
              <w:spacing w:line="240" w:lineRule="auto"/>
              <w:ind w:left="0" w:leftChars="0" w:right="0" w:rightChars="0" w:firstLine="0" w:firstLineChars="0"/>
              <w:jc w:val="left"/>
            </w:pPr>
            <w:r>
              <w:t>中国家用电器研究院 ；新浪家居2019-01-27 ；方太文化研究院官网</w:t>
            </w:r>
          </w:p>
        </w:tc>
        <w:tc>
          <w:tcPr>
            <w:tcW w:w="756" w:type="dxa"/>
            <w:vAlign w:val="center"/>
          </w:tcPr>
          <w:p w14:paraId="47913F75">
            <w:pPr>
              <w:pStyle w:val="27"/>
              <w:snapToGrid w:val="0"/>
              <w:spacing w:line="240" w:lineRule="auto"/>
              <w:ind w:left="0" w:leftChars="0" w:right="0" w:rightChars="0" w:firstLine="0" w:firstLineChars="0"/>
              <w:jc w:val="center"/>
            </w:pPr>
            <w:r>
              <w:rPr>
                <w:b/>
                <w:bCs/>
              </w:rPr>
              <w:t>高</w:t>
            </w:r>
          </w:p>
        </w:tc>
        <w:tc>
          <w:tcPr>
            <w:tcW w:w="1476" w:type="dxa"/>
            <w:vAlign w:val="center"/>
          </w:tcPr>
          <w:p w14:paraId="4059C5DA">
            <w:pPr>
              <w:pStyle w:val="27"/>
              <w:snapToGrid w:val="0"/>
              <w:spacing w:line="240" w:lineRule="auto"/>
              <w:ind w:left="0" w:leftChars="0" w:right="0" w:rightChars="0" w:firstLine="0" w:firstLineChars="0"/>
              <w:jc w:val="center"/>
            </w:pPr>
            <w:r>
              <w:t>✅已验证</w:t>
            </w:r>
          </w:p>
        </w:tc>
        <w:tc>
          <w:tcPr>
            <w:tcW w:w="2589" w:type="dxa"/>
            <w:vAlign w:val="center"/>
          </w:tcPr>
          <w:p w14:paraId="11D65BA4">
            <w:pPr>
              <w:pStyle w:val="27"/>
              <w:snapToGrid w:val="0"/>
              <w:spacing w:line="240" w:lineRule="auto"/>
              <w:ind w:left="0" w:leftChars="0" w:right="0" w:rightChars="0" w:firstLine="0" w:firstLineChars="0"/>
              <w:jc w:val="left"/>
            </w:pPr>
            <w:r>
              <w:t>第三方权威机构评估，2018年获奖</w:t>
            </w:r>
          </w:p>
        </w:tc>
      </w:tr>
      <w:tr w14:paraId="1940F289">
        <w:tblPrEx>
          <w:tblCellMar>
            <w:top w:w="0" w:type="dxa"/>
            <w:left w:w="108" w:type="dxa"/>
            <w:bottom w:w="0" w:type="dxa"/>
            <w:right w:w="108" w:type="dxa"/>
          </w:tblCellMar>
        </w:tblPrEx>
        <w:trPr>
          <w:trHeight w:val="0" w:hRule="atLeast"/>
          <w:jc w:val="center"/>
        </w:trPr>
        <w:tc>
          <w:tcPr>
            <w:tcW w:w="1698" w:type="dxa"/>
            <w:vAlign w:val="center"/>
          </w:tcPr>
          <w:p w14:paraId="71521B76">
            <w:pPr>
              <w:pStyle w:val="27"/>
              <w:snapToGrid w:val="0"/>
              <w:spacing w:line="240" w:lineRule="auto"/>
              <w:ind w:left="0" w:leftChars="0" w:right="0" w:rightChars="0" w:firstLine="0" w:firstLineChars="0"/>
              <w:jc w:val="center"/>
            </w:pPr>
            <w:r>
              <w:rPr>
                <w:b/>
                <w:bCs/>
              </w:rPr>
              <w:t>苏州固锝员工流失率</w:t>
            </w:r>
          </w:p>
        </w:tc>
        <w:tc>
          <w:tcPr>
            <w:tcW w:w="1987" w:type="dxa"/>
            <w:vAlign w:val="center"/>
          </w:tcPr>
          <w:p w14:paraId="4298268A">
            <w:pPr>
              <w:pStyle w:val="27"/>
              <w:snapToGrid w:val="0"/>
              <w:spacing w:line="240" w:lineRule="auto"/>
              <w:ind w:left="0" w:leftChars="0" w:right="0" w:rightChars="0" w:firstLine="0" w:firstLineChars="0"/>
              <w:jc w:val="left"/>
            </w:pPr>
            <w:r>
              <w:t>“员工流失率从行业平均的15%以上降至5%以下”</w:t>
            </w:r>
          </w:p>
        </w:tc>
        <w:tc>
          <w:tcPr>
            <w:tcW w:w="2446" w:type="dxa"/>
            <w:vAlign w:val="center"/>
          </w:tcPr>
          <w:p w14:paraId="2086D633">
            <w:pPr>
              <w:pStyle w:val="27"/>
              <w:snapToGrid w:val="0"/>
              <w:spacing w:line="240" w:lineRule="auto"/>
              <w:ind w:left="0" w:leftChars="0" w:right="0" w:rightChars="0" w:firstLine="0" w:firstLineChars="0"/>
              <w:jc w:val="left"/>
            </w:pPr>
            <w:r>
              <w:t>原1.0文档数据；但验证发现：实际为”降至2.8%“，行业平均24.5%（财经网2024-11-06 ；大众网2024-11-07 ；深圳热线2024-11-08 ）</w:t>
            </w:r>
          </w:p>
        </w:tc>
        <w:tc>
          <w:tcPr>
            <w:tcW w:w="756" w:type="dxa"/>
            <w:vAlign w:val="center"/>
          </w:tcPr>
          <w:p w14:paraId="10A8F2C2">
            <w:pPr>
              <w:pStyle w:val="27"/>
              <w:snapToGrid w:val="0"/>
              <w:spacing w:line="240" w:lineRule="auto"/>
              <w:ind w:left="0" w:leftChars="0" w:right="0" w:rightChars="0" w:firstLine="0" w:firstLineChars="0"/>
              <w:jc w:val="center"/>
            </w:pPr>
            <w:r>
              <w:rPr>
                <w:b/>
                <w:bCs/>
              </w:rPr>
              <w:t>高</w:t>
            </w:r>
          </w:p>
        </w:tc>
        <w:tc>
          <w:tcPr>
            <w:tcW w:w="1476" w:type="dxa"/>
            <w:vAlign w:val="center"/>
          </w:tcPr>
          <w:p w14:paraId="717C6567">
            <w:pPr>
              <w:pStyle w:val="27"/>
              <w:snapToGrid w:val="0"/>
              <w:spacing w:line="240" w:lineRule="auto"/>
              <w:ind w:left="0" w:leftChars="0" w:right="0" w:rightChars="0" w:firstLine="0" w:firstLineChars="0"/>
              <w:jc w:val="center"/>
            </w:pPr>
            <w:r>
              <w:t>⚠️修正</w:t>
            </w:r>
          </w:p>
        </w:tc>
        <w:tc>
          <w:tcPr>
            <w:tcW w:w="2589" w:type="dxa"/>
            <w:vAlign w:val="center"/>
          </w:tcPr>
          <w:p w14:paraId="422F0BFC">
            <w:pPr>
              <w:pStyle w:val="27"/>
              <w:snapToGrid w:val="0"/>
              <w:spacing w:line="240" w:lineRule="auto"/>
              <w:ind w:left="0" w:leftChars="0" w:right="0" w:rightChars="0" w:firstLine="0" w:firstLineChars="0"/>
              <w:jc w:val="left"/>
            </w:pPr>
            <w:r>
              <w:t>原文”5%以下”保守估计，实际最新数据为2.8%；行业平均应为24.5%而非15%</w:t>
            </w:r>
          </w:p>
        </w:tc>
      </w:tr>
      <w:tr w14:paraId="5C579C8E">
        <w:tblPrEx>
          <w:tblCellMar>
            <w:top w:w="0" w:type="dxa"/>
            <w:left w:w="108" w:type="dxa"/>
            <w:bottom w:w="0" w:type="dxa"/>
            <w:right w:w="108" w:type="dxa"/>
          </w:tblCellMar>
        </w:tblPrEx>
        <w:trPr>
          <w:trHeight w:val="0" w:hRule="atLeast"/>
          <w:jc w:val="center"/>
        </w:trPr>
        <w:tc>
          <w:tcPr>
            <w:tcW w:w="1698" w:type="dxa"/>
            <w:vAlign w:val="center"/>
          </w:tcPr>
          <w:p w14:paraId="3343664D">
            <w:pPr>
              <w:pStyle w:val="27"/>
              <w:snapToGrid w:val="0"/>
              <w:spacing w:line="240" w:lineRule="auto"/>
              <w:ind w:left="0" w:leftChars="0" w:right="0" w:rightChars="0" w:firstLine="0" w:firstLineChars="0"/>
              <w:jc w:val="center"/>
            </w:pPr>
            <w:r>
              <w:rPr>
                <w:b/>
                <w:bCs/>
              </w:rPr>
              <w:t>华为任正非持股比例</w:t>
            </w:r>
          </w:p>
        </w:tc>
        <w:tc>
          <w:tcPr>
            <w:tcW w:w="1987" w:type="dxa"/>
            <w:vAlign w:val="center"/>
          </w:tcPr>
          <w:p w14:paraId="7ED80B6B">
            <w:pPr>
              <w:pStyle w:val="27"/>
              <w:snapToGrid w:val="0"/>
              <w:spacing w:line="240" w:lineRule="auto"/>
              <w:ind w:left="0" w:leftChars="0" w:right="0" w:rightChars="0" w:firstLine="0" w:firstLineChars="0"/>
              <w:jc w:val="left"/>
            </w:pPr>
            <w:r>
              <w:t>“创始人任正非持股比例仅1.4%”</w:t>
            </w:r>
          </w:p>
        </w:tc>
        <w:tc>
          <w:tcPr>
            <w:tcW w:w="2446" w:type="dxa"/>
            <w:vAlign w:val="center"/>
          </w:tcPr>
          <w:p w14:paraId="628E756F">
            <w:pPr>
              <w:pStyle w:val="27"/>
              <w:snapToGrid w:val="0"/>
              <w:spacing w:line="240" w:lineRule="auto"/>
              <w:ind w:left="0" w:leftChars="0" w:right="0" w:rightChars="0" w:firstLine="0" w:firstLineChars="0"/>
              <w:jc w:val="left"/>
            </w:pPr>
            <w:r>
              <w:t>一财网2010年报 ；中新网2013-04-11 ；人民网2013-04-11</w:t>
            </w:r>
          </w:p>
        </w:tc>
        <w:tc>
          <w:tcPr>
            <w:tcW w:w="756" w:type="dxa"/>
            <w:vAlign w:val="center"/>
          </w:tcPr>
          <w:p w14:paraId="08A7847E">
            <w:pPr>
              <w:pStyle w:val="27"/>
              <w:snapToGrid w:val="0"/>
              <w:spacing w:line="240" w:lineRule="auto"/>
              <w:ind w:left="0" w:leftChars="0" w:right="0" w:rightChars="0" w:firstLine="0" w:firstLineChars="0"/>
              <w:jc w:val="center"/>
            </w:pPr>
            <w:r>
              <w:rPr>
                <w:b/>
                <w:bCs/>
              </w:rPr>
              <w:t>高</w:t>
            </w:r>
          </w:p>
        </w:tc>
        <w:tc>
          <w:tcPr>
            <w:tcW w:w="1476" w:type="dxa"/>
            <w:vAlign w:val="center"/>
          </w:tcPr>
          <w:p w14:paraId="03251B1F">
            <w:pPr>
              <w:pStyle w:val="27"/>
              <w:snapToGrid w:val="0"/>
              <w:spacing w:line="240" w:lineRule="auto"/>
              <w:ind w:left="0" w:leftChars="0" w:right="0" w:rightChars="0" w:firstLine="0" w:firstLineChars="0"/>
              <w:jc w:val="center"/>
            </w:pPr>
            <w:r>
              <w:t>⚠️时间限定</w:t>
            </w:r>
          </w:p>
        </w:tc>
        <w:tc>
          <w:tcPr>
            <w:tcW w:w="2589" w:type="dxa"/>
            <w:vAlign w:val="center"/>
          </w:tcPr>
          <w:p w14:paraId="1F66B6FF">
            <w:pPr>
              <w:pStyle w:val="27"/>
              <w:snapToGrid w:val="0"/>
              <w:spacing w:line="240" w:lineRule="auto"/>
              <w:ind w:left="0" w:leftChars="0" w:right="0" w:rightChars="0" w:firstLine="0" w:firstLineChars="0"/>
              <w:jc w:val="left"/>
            </w:pPr>
            <w:r>
              <w:t>1.4%为2012-2017年数据；2018年后降至1.14%，2024年已降至0.65%</w:t>
            </w:r>
          </w:p>
        </w:tc>
      </w:tr>
      <w:tr w14:paraId="5959FB21">
        <w:tblPrEx>
          <w:tblCellMar>
            <w:top w:w="0" w:type="dxa"/>
            <w:left w:w="108" w:type="dxa"/>
            <w:bottom w:w="0" w:type="dxa"/>
            <w:right w:w="108" w:type="dxa"/>
          </w:tblCellMar>
        </w:tblPrEx>
        <w:trPr>
          <w:trHeight w:val="0" w:hRule="atLeast"/>
          <w:jc w:val="center"/>
        </w:trPr>
        <w:tc>
          <w:tcPr>
            <w:tcW w:w="1698" w:type="dxa"/>
            <w:vAlign w:val="center"/>
          </w:tcPr>
          <w:p w14:paraId="04353D39">
            <w:pPr>
              <w:pStyle w:val="27"/>
              <w:snapToGrid w:val="0"/>
              <w:spacing w:line="240" w:lineRule="auto"/>
              <w:ind w:left="0" w:leftChars="0" w:right="0" w:rightChars="0" w:firstLine="0" w:firstLineChars="0"/>
              <w:jc w:val="center"/>
            </w:pPr>
            <w:r>
              <w:rPr>
                <w:b/>
                <w:bCs/>
              </w:rPr>
              <w:t>华为员工持股人数</w:t>
            </w:r>
          </w:p>
        </w:tc>
        <w:tc>
          <w:tcPr>
            <w:tcW w:w="1987" w:type="dxa"/>
            <w:vAlign w:val="center"/>
          </w:tcPr>
          <w:p w14:paraId="4A0AAF28">
            <w:pPr>
              <w:pStyle w:val="27"/>
              <w:snapToGrid w:val="0"/>
              <w:spacing w:line="240" w:lineRule="auto"/>
              <w:ind w:left="0" w:leftChars="0" w:right="0" w:rightChars="0" w:firstLine="0" w:firstLineChars="0"/>
              <w:jc w:val="left"/>
            </w:pPr>
            <w:r>
              <w:t>“8万多名员工集体持有公司股份”</w:t>
            </w:r>
          </w:p>
        </w:tc>
        <w:tc>
          <w:tcPr>
            <w:tcW w:w="2446" w:type="dxa"/>
            <w:vAlign w:val="center"/>
          </w:tcPr>
          <w:p w14:paraId="6B3AFB40">
            <w:pPr>
              <w:pStyle w:val="27"/>
              <w:snapToGrid w:val="0"/>
              <w:spacing w:line="240" w:lineRule="auto"/>
              <w:ind w:left="0" w:leftChars="0" w:right="0" w:rightChars="0" w:firstLine="0" w:firstLineChars="0"/>
              <w:jc w:val="left"/>
            </w:pPr>
            <w:r>
              <w:t>华为2009年报：61,457人 ；2018年报：96,768人 ；2024年报：161,749人</w:t>
            </w:r>
          </w:p>
        </w:tc>
        <w:tc>
          <w:tcPr>
            <w:tcW w:w="756" w:type="dxa"/>
            <w:vAlign w:val="center"/>
          </w:tcPr>
          <w:p w14:paraId="46F93997">
            <w:pPr>
              <w:pStyle w:val="27"/>
              <w:snapToGrid w:val="0"/>
              <w:spacing w:line="240" w:lineRule="auto"/>
              <w:ind w:left="0" w:leftChars="0" w:right="0" w:rightChars="0" w:firstLine="0" w:firstLineChars="0"/>
              <w:jc w:val="center"/>
            </w:pPr>
            <w:r>
              <w:rPr>
                <w:b/>
                <w:bCs/>
              </w:rPr>
              <w:t>高</w:t>
            </w:r>
          </w:p>
        </w:tc>
        <w:tc>
          <w:tcPr>
            <w:tcW w:w="1476" w:type="dxa"/>
            <w:vAlign w:val="center"/>
          </w:tcPr>
          <w:p w14:paraId="145E6114">
            <w:pPr>
              <w:pStyle w:val="27"/>
              <w:snapToGrid w:val="0"/>
              <w:spacing w:line="240" w:lineRule="auto"/>
              <w:ind w:left="0" w:leftChars="0" w:right="0" w:rightChars="0" w:firstLine="0" w:firstLineChars="0"/>
              <w:jc w:val="center"/>
            </w:pPr>
            <w:r>
              <w:t>⚠️修正</w:t>
            </w:r>
          </w:p>
        </w:tc>
        <w:tc>
          <w:tcPr>
            <w:tcW w:w="2589" w:type="dxa"/>
            <w:vAlign w:val="center"/>
          </w:tcPr>
          <w:p w14:paraId="659A14A3">
            <w:pPr>
              <w:pStyle w:val="27"/>
              <w:snapToGrid w:val="0"/>
              <w:spacing w:line="240" w:lineRule="auto"/>
              <w:ind w:left="0" w:leftChars="0" w:right="0" w:rightChars="0" w:firstLine="0" w:firstLineChars="0"/>
              <w:jc w:val="left"/>
            </w:pPr>
            <w:r>
              <w:t>“8万多名”对应2018年数据；最新已超16万人</w:t>
            </w:r>
          </w:p>
        </w:tc>
      </w:tr>
      <w:tr w14:paraId="02E93EAA">
        <w:tblPrEx>
          <w:tblCellMar>
            <w:top w:w="0" w:type="dxa"/>
            <w:left w:w="108" w:type="dxa"/>
            <w:bottom w:w="0" w:type="dxa"/>
            <w:right w:w="108" w:type="dxa"/>
          </w:tblCellMar>
        </w:tblPrEx>
        <w:trPr>
          <w:trHeight w:val="0" w:hRule="atLeast"/>
          <w:jc w:val="center"/>
        </w:trPr>
        <w:tc>
          <w:tcPr>
            <w:tcW w:w="1698" w:type="dxa"/>
            <w:vAlign w:val="center"/>
          </w:tcPr>
          <w:p w14:paraId="25266CBB">
            <w:pPr>
              <w:pStyle w:val="27"/>
              <w:snapToGrid w:val="0"/>
              <w:spacing w:line="240" w:lineRule="auto"/>
              <w:ind w:left="0" w:leftChars="0" w:right="0" w:rightChars="0" w:firstLine="0" w:firstLineChars="0"/>
              <w:jc w:val="center"/>
            </w:pPr>
            <w:r>
              <w:rPr>
                <w:b/>
                <w:bCs/>
              </w:rPr>
              <w:t>华商书院学员规模</w:t>
            </w:r>
          </w:p>
        </w:tc>
        <w:tc>
          <w:tcPr>
            <w:tcW w:w="1987" w:type="dxa"/>
            <w:vAlign w:val="center"/>
          </w:tcPr>
          <w:p w14:paraId="232DBB19">
            <w:pPr>
              <w:pStyle w:val="27"/>
              <w:snapToGrid w:val="0"/>
              <w:spacing w:line="240" w:lineRule="auto"/>
              <w:ind w:left="0" w:leftChars="0" w:right="0" w:rightChars="0" w:firstLine="0" w:firstLineChars="0"/>
              <w:jc w:val="left"/>
            </w:pPr>
            <w:r>
              <w:t>“5000+企业家弟子”</w:t>
            </w:r>
          </w:p>
        </w:tc>
        <w:tc>
          <w:tcPr>
            <w:tcW w:w="2446" w:type="dxa"/>
            <w:vAlign w:val="center"/>
          </w:tcPr>
          <w:p w14:paraId="6CD6D6EF">
            <w:pPr>
              <w:pStyle w:val="27"/>
              <w:snapToGrid w:val="0"/>
              <w:spacing w:line="240" w:lineRule="auto"/>
              <w:ind w:left="0" w:leftChars="0" w:right="0" w:rightChars="0" w:firstLine="0" w:firstLineChars="0"/>
              <w:jc w:val="left"/>
            </w:pPr>
            <w:r>
              <w:t>知乎专栏2022-01-14 ：近8000名；搜狐2019-08-05 ：6800余名</w:t>
            </w:r>
          </w:p>
        </w:tc>
        <w:tc>
          <w:tcPr>
            <w:tcW w:w="756" w:type="dxa"/>
            <w:vAlign w:val="center"/>
          </w:tcPr>
          <w:p w14:paraId="04B0FACA">
            <w:pPr>
              <w:pStyle w:val="27"/>
              <w:snapToGrid w:val="0"/>
              <w:spacing w:line="240" w:lineRule="auto"/>
              <w:ind w:left="0" w:leftChars="0" w:right="0" w:rightChars="0" w:firstLine="0" w:firstLineChars="0"/>
              <w:jc w:val="center"/>
            </w:pPr>
            <w:r>
              <w:rPr>
                <w:b/>
                <w:bCs/>
              </w:rPr>
              <w:t>中</w:t>
            </w:r>
          </w:p>
        </w:tc>
        <w:tc>
          <w:tcPr>
            <w:tcW w:w="1476" w:type="dxa"/>
            <w:vAlign w:val="center"/>
          </w:tcPr>
          <w:p w14:paraId="1B332D39">
            <w:pPr>
              <w:pStyle w:val="27"/>
              <w:snapToGrid w:val="0"/>
              <w:spacing w:line="240" w:lineRule="auto"/>
              <w:ind w:left="0" w:leftChars="0" w:right="0" w:rightChars="0" w:firstLine="0" w:firstLineChars="0"/>
              <w:jc w:val="center"/>
            </w:pPr>
            <w:r>
              <w:t>⚠️修正</w:t>
            </w:r>
          </w:p>
        </w:tc>
        <w:tc>
          <w:tcPr>
            <w:tcW w:w="2589" w:type="dxa"/>
            <w:vAlign w:val="center"/>
          </w:tcPr>
          <w:p w14:paraId="604DD694">
            <w:pPr>
              <w:pStyle w:val="27"/>
              <w:snapToGrid w:val="0"/>
              <w:spacing w:line="240" w:lineRule="auto"/>
              <w:ind w:left="0" w:leftChars="0" w:right="0" w:rightChars="0" w:firstLine="0" w:firstLineChars="0"/>
              <w:jc w:val="left"/>
            </w:pPr>
            <w:r>
              <w:t>实际规模大于5000，约6800-8000名，需确认具体统计时点</w:t>
            </w:r>
          </w:p>
        </w:tc>
      </w:tr>
      <w:tr w14:paraId="225307F4">
        <w:tblPrEx>
          <w:tblCellMar>
            <w:top w:w="0" w:type="dxa"/>
            <w:left w:w="108" w:type="dxa"/>
            <w:bottom w:w="0" w:type="dxa"/>
            <w:right w:w="108" w:type="dxa"/>
          </w:tblCellMar>
        </w:tblPrEx>
        <w:trPr>
          <w:trHeight w:val="0" w:hRule="atLeast"/>
          <w:jc w:val="center"/>
        </w:trPr>
        <w:tc>
          <w:tcPr>
            <w:tcW w:w="1698" w:type="dxa"/>
            <w:vAlign w:val="center"/>
          </w:tcPr>
          <w:p w14:paraId="3E5B6F68">
            <w:pPr>
              <w:pStyle w:val="27"/>
              <w:snapToGrid w:val="0"/>
              <w:spacing w:line="240" w:lineRule="auto"/>
              <w:ind w:left="0" w:leftChars="0" w:right="0" w:rightChars="0" w:firstLine="0" w:firstLineChars="0"/>
              <w:jc w:val="center"/>
            </w:pPr>
            <w:r>
              <w:rPr>
                <w:b/>
                <w:bCs/>
              </w:rPr>
              <w:t>博鳌儒商人物评选</w:t>
            </w:r>
          </w:p>
        </w:tc>
        <w:tc>
          <w:tcPr>
            <w:tcW w:w="1987" w:type="dxa"/>
            <w:vAlign w:val="center"/>
          </w:tcPr>
          <w:p w14:paraId="4EE1FBC8">
            <w:pPr>
              <w:pStyle w:val="27"/>
              <w:snapToGrid w:val="0"/>
              <w:spacing w:line="240" w:lineRule="auto"/>
              <w:ind w:left="0" w:leftChars="0" w:right="0" w:rightChars="0" w:firstLine="0" w:firstLineChars="0"/>
              <w:jc w:val="left"/>
            </w:pPr>
            <w:r>
              <w:t>“先后评选表彰了800多名’博鳌儒商人物’”</w:t>
            </w:r>
          </w:p>
        </w:tc>
        <w:tc>
          <w:tcPr>
            <w:tcW w:w="2446" w:type="dxa"/>
            <w:vAlign w:val="center"/>
          </w:tcPr>
          <w:p w14:paraId="1DAF7425">
            <w:pPr>
              <w:pStyle w:val="27"/>
              <w:snapToGrid w:val="0"/>
              <w:spacing w:line="240" w:lineRule="auto"/>
              <w:ind w:left="0" w:leftChars="0" w:right="0" w:rightChars="0" w:firstLine="0" w:firstLineChars="0"/>
              <w:jc w:val="left"/>
            </w:pPr>
            <w:r>
              <w:t>晁罡、谢琳玥《黎红雷与他的企业儒学理论》2025-10-16</w:t>
            </w:r>
          </w:p>
        </w:tc>
        <w:tc>
          <w:tcPr>
            <w:tcW w:w="756" w:type="dxa"/>
            <w:vAlign w:val="center"/>
          </w:tcPr>
          <w:p w14:paraId="7B177055">
            <w:pPr>
              <w:pStyle w:val="27"/>
              <w:snapToGrid w:val="0"/>
              <w:spacing w:line="240" w:lineRule="auto"/>
              <w:ind w:left="0" w:leftChars="0" w:right="0" w:rightChars="0" w:firstLine="0" w:firstLineChars="0"/>
              <w:jc w:val="center"/>
            </w:pPr>
            <w:r>
              <w:rPr>
                <w:b/>
                <w:bCs/>
              </w:rPr>
              <w:t>高</w:t>
            </w:r>
          </w:p>
        </w:tc>
        <w:tc>
          <w:tcPr>
            <w:tcW w:w="1476" w:type="dxa"/>
            <w:vAlign w:val="center"/>
          </w:tcPr>
          <w:p w14:paraId="4900405C">
            <w:pPr>
              <w:pStyle w:val="27"/>
              <w:snapToGrid w:val="0"/>
              <w:spacing w:line="240" w:lineRule="auto"/>
              <w:ind w:left="0" w:leftChars="0" w:right="0" w:rightChars="0" w:firstLine="0" w:firstLineChars="0"/>
              <w:jc w:val="center"/>
            </w:pPr>
            <w:r>
              <w:t>✅已验证</w:t>
            </w:r>
          </w:p>
        </w:tc>
        <w:tc>
          <w:tcPr>
            <w:tcW w:w="2589" w:type="dxa"/>
            <w:vAlign w:val="center"/>
          </w:tcPr>
          <w:p w14:paraId="0AB22778">
            <w:pPr>
              <w:pStyle w:val="27"/>
              <w:snapToGrid w:val="0"/>
              <w:spacing w:line="240" w:lineRule="auto"/>
              <w:ind w:left="0" w:leftChars="0" w:right="0" w:rightChars="0" w:firstLine="0" w:firstLineChars="0"/>
              <w:jc w:val="left"/>
            </w:pPr>
            <w:r>
              <w:t>学术文献直接引用</w:t>
            </w:r>
          </w:p>
        </w:tc>
      </w:tr>
      <w:tr w14:paraId="65D98E0A">
        <w:tblPrEx>
          <w:tblCellMar>
            <w:top w:w="0" w:type="dxa"/>
            <w:left w:w="108" w:type="dxa"/>
            <w:bottom w:w="0" w:type="dxa"/>
            <w:right w:w="108" w:type="dxa"/>
          </w:tblCellMar>
        </w:tblPrEx>
        <w:trPr>
          <w:trHeight w:val="0" w:hRule="atLeast"/>
          <w:jc w:val="center"/>
        </w:trPr>
        <w:tc>
          <w:tcPr>
            <w:tcW w:w="1698" w:type="dxa"/>
            <w:vAlign w:val="center"/>
          </w:tcPr>
          <w:p w14:paraId="78D72DAE">
            <w:pPr>
              <w:pStyle w:val="27"/>
              <w:snapToGrid w:val="0"/>
              <w:spacing w:line="240" w:lineRule="auto"/>
              <w:ind w:left="0" w:leftChars="0" w:right="0" w:rightChars="0" w:firstLine="0" w:firstLineChars="0"/>
              <w:jc w:val="center"/>
            </w:pPr>
            <w:r>
              <w:rPr>
                <w:b/>
                <w:bCs/>
              </w:rPr>
              <w:t>山西天元集团增长</w:t>
            </w:r>
          </w:p>
        </w:tc>
        <w:tc>
          <w:tcPr>
            <w:tcW w:w="1987" w:type="dxa"/>
            <w:vAlign w:val="center"/>
          </w:tcPr>
          <w:p w14:paraId="03EC227A">
            <w:pPr>
              <w:pStyle w:val="27"/>
              <w:snapToGrid w:val="0"/>
              <w:spacing w:line="240" w:lineRule="auto"/>
              <w:ind w:left="0" w:leftChars="0" w:right="0" w:rightChars="0" w:firstLine="0" w:firstLineChars="0"/>
              <w:jc w:val="left"/>
            </w:pPr>
            <w:r>
              <w:t>“2019至2022年三年疫情期间，天元实现超常规发展，从4亿元到10亿元，增长率达150%”</w:t>
            </w:r>
          </w:p>
        </w:tc>
        <w:tc>
          <w:tcPr>
            <w:tcW w:w="2446" w:type="dxa"/>
            <w:vAlign w:val="center"/>
          </w:tcPr>
          <w:p w14:paraId="26C7068F">
            <w:pPr>
              <w:pStyle w:val="27"/>
              <w:snapToGrid w:val="0"/>
              <w:spacing w:line="240" w:lineRule="auto"/>
              <w:ind w:left="0" w:leftChars="0" w:right="0" w:rightChars="0" w:firstLine="0" w:firstLineChars="0"/>
              <w:jc w:val="left"/>
            </w:pPr>
            <w:r>
              <w:t>[待验证：需人工获取山西天元集团官方财报或权威媒体报道]</w:t>
            </w:r>
          </w:p>
        </w:tc>
        <w:tc>
          <w:tcPr>
            <w:tcW w:w="756" w:type="dxa"/>
            <w:vAlign w:val="center"/>
          </w:tcPr>
          <w:p w14:paraId="01E4018E">
            <w:pPr>
              <w:pStyle w:val="27"/>
              <w:snapToGrid w:val="0"/>
              <w:spacing w:line="240" w:lineRule="auto"/>
              <w:ind w:left="0" w:leftChars="0" w:right="0" w:rightChars="0" w:firstLine="0" w:firstLineChars="0"/>
              <w:jc w:val="center"/>
            </w:pPr>
            <w:r>
              <w:rPr>
                <w:b/>
                <w:bCs/>
              </w:rPr>
              <w:t>低</w:t>
            </w:r>
          </w:p>
        </w:tc>
        <w:tc>
          <w:tcPr>
            <w:tcW w:w="1476" w:type="dxa"/>
            <w:vAlign w:val="center"/>
          </w:tcPr>
          <w:p w14:paraId="5BB1868F">
            <w:pPr>
              <w:pStyle w:val="27"/>
              <w:snapToGrid w:val="0"/>
              <w:spacing w:line="240" w:lineRule="auto"/>
              <w:ind w:left="0" w:leftChars="0" w:right="0" w:rightChars="0" w:firstLine="0" w:firstLineChars="0"/>
              <w:jc w:val="center"/>
            </w:pPr>
            <w:r>
              <w:t>❓未验证</w:t>
            </w:r>
          </w:p>
        </w:tc>
        <w:tc>
          <w:tcPr>
            <w:tcW w:w="2589" w:type="dxa"/>
            <w:vAlign w:val="center"/>
          </w:tcPr>
          <w:p w14:paraId="34828886">
            <w:pPr>
              <w:pStyle w:val="27"/>
              <w:snapToGrid w:val="0"/>
              <w:spacing w:line="240" w:lineRule="auto"/>
              <w:ind w:left="0" w:leftChars="0" w:right="0" w:rightChars="0" w:firstLine="0" w:firstLineChars="0"/>
              <w:jc w:val="left"/>
            </w:pPr>
            <w:r>
              <w:rPr>
                <w:b/>
                <w:bCs/>
              </w:rPr>
              <w:t>标记为模拟数据</w:t>
            </w:r>
          </w:p>
        </w:tc>
      </w:tr>
      <w:tr w14:paraId="160C45C3">
        <w:tblPrEx>
          <w:tblCellMar>
            <w:top w:w="0" w:type="dxa"/>
            <w:left w:w="108" w:type="dxa"/>
            <w:bottom w:w="0" w:type="dxa"/>
            <w:right w:w="108" w:type="dxa"/>
          </w:tblCellMar>
        </w:tblPrEx>
        <w:trPr>
          <w:trHeight w:val="0" w:hRule="atLeast"/>
          <w:jc w:val="center"/>
        </w:trPr>
        <w:tc>
          <w:tcPr>
            <w:tcW w:w="1698" w:type="dxa"/>
            <w:vAlign w:val="center"/>
          </w:tcPr>
          <w:p w14:paraId="098FE8F5">
            <w:pPr>
              <w:pStyle w:val="27"/>
              <w:snapToGrid w:val="0"/>
              <w:spacing w:line="240" w:lineRule="auto"/>
              <w:ind w:left="0" w:leftChars="0" w:right="0" w:rightChars="0" w:firstLine="0" w:firstLineChars="0"/>
              <w:jc w:val="center"/>
            </w:pPr>
            <w:r>
              <w:rPr>
                <w:b/>
                <w:bCs/>
              </w:rPr>
              <w:t>黎红雷著作信息</w:t>
            </w:r>
          </w:p>
        </w:tc>
        <w:tc>
          <w:tcPr>
            <w:tcW w:w="1987" w:type="dxa"/>
            <w:vAlign w:val="center"/>
          </w:tcPr>
          <w:p w14:paraId="7FA954D3">
            <w:pPr>
              <w:pStyle w:val="27"/>
              <w:snapToGrid w:val="0"/>
              <w:spacing w:line="240" w:lineRule="auto"/>
              <w:ind w:left="0" w:leftChars="0" w:right="0" w:rightChars="0" w:firstLine="0" w:firstLineChars="0"/>
              <w:jc w:val="left"/>
            </w:pPr>
            <w:r>
              <w:t>《儒家商道智慧》2017年人民出版社</w:t>
            </w:r>
          </w:p>
        </w:tc>
        <w:tc>
          <w:tcPr>
            <w:tcW w:w="2446" w:type="dxa"/>
            <w:vAlign w:val="center"/>
          </w:tcPr>
          <w:p w14:paraId="55C29732">
            <w:pPr>
              <w:pStyle w:val="27"/>
              <w:snapToGrid w:val="0"/>
              <w:spacing w:line="240" w:lineRule="auto"/>
              <w:ind w:left="0" w:leftChars="0" w:right="0" w:rightChars="0" w:firstLine="0" w:firstLineChars="0"/>
              <w:jc w:val="left"/>
            </w:pPr>
            <w:r>
              <w:t>百度百科 ；豆瓣读书 ；《深圳社会科学》2025-03</w:t>
            </w:r>
          </w:p>
        </w:tc>
        <w:tc>
          <w:tcPr>
            <w:tcW w:w="756" w:type="dxa"/>
            <w:vAlign w:val="center"/>
          </w:tcPr>
          <w:p w14:paraId="6B3D089D">
            <w:pPr>
              <w:pStyle w:val="27"/>
              <w:snapToGrid w:val="0"/>
              <w:spacing w:line="240" w:lineRule="auto"/>
              <w:ind w:left="0" w:leftChars="0" w:right="0" w:rightChars="0" w:firstLine="0" w:firstLineChars="0"/>
              <w:jc w:val="center"/>
            </w:pPr>
            <w:r>
              <w:rPr>
                <w:b/>
                <w:bCs/>
              </w:rPr>
              <w:t>高</w:t>
            </w:r>
          </w:p>
        </w:tc>
        <w:tc>
          <w:tcPr>
            <w:tcW w:w="1476" w:type="dxa"/>
            <w:vAlign w:val="center"/>
          </w:tcPr>
          <w:p w14:paraId="1095392D">
            <w:pPr>
              <w:pStyle w:val="27"/>
              <w:snapToGrid w:val="0"/>
              <w:spacing w:line="240" w:lineRule="auto"/>
              <w:ind w:left="0" w:leftChars="0" w:right="0" w:rightChars="0" w:firstLine="0" w:firstLineChars="0"/>
              <w:jc w:val="center"/>
            </w:pPr>
            <w:r>
              <w:t>✅已验证</w:t>
            </w:r>
          </w:p>
        </w:tc>
        <w:tc>
          <w:tcPr>
            <w:tcW w:w="2589" w:type="dxa"/>
            <w:vAlign w:val="center"/>
          </w:tcPr>
          <w:p w14:paraId="402C9B87">
            <w:pPr>
              <w:pStyle w:val="27"/>
              <w:snapToGrid w:val="0"/>
              <w:spacing w:line="240" w:lineRule="auto"/>
              <w:ind w:left="0" w:leftChars="0" w:right="0" w:rightChars="0" w:firstLine="0" w:firstLineChars="0"/>
              <w:jc w:val="left"/>
            </w:pPr>
            <w:r>
              <w:t>ISBN: 9787010185217</w:t>
            </w:r>
          </w:p>
        </w:tc>
      </w:tr>
      <w:tr w14:paraId="222A6539">
        <w:tblPrEx>
          <w:tblCellMar>
            <w:top w:w="0" w:type="dxa"/>
            <w:left w:w="108" w:type="dxa"/>
            <w:bottom w:w="0" w:type="dxa"/>
            <w:right w:w="108" w:type="dxa"/>
          </w:tblCellMar>
        </w:tblPrEx>
        <w:trPr>
          <w:trHeight w:val="0" w:hRule="atLeast"/>
          <w:jc w:val="center"/>
        </w:trPr>
        <w:tc>
          <w:tcPr>
            <w:tcW w:w="1698" w:type="dxa"/>
            <w:vAlign w:val="center"/>
          </w:tcPr>
          <w:p w14:paraId="0CE77B2B">
            <w:pPr>
              <w:pStyle w:val="27"/>
              <w:snapToGrid w:val="0"/>
              <w:spacing w:line="240" w:lineRule="auto"/>
              <w:ind w:left="0" w:leftChars="0" w:right="0" w:rightChars="0" w:firstLine="0" w:firstLineChars="0"/>
              <w:jc w:val="center"/>
            </w:pPr>
            <w:r>
              <w:rPr>
                <w:b/>
                <w:bCs/>
              </w:rPr>
              <w:t>企业儒学十大观</w:t>
            </w:r>
          </w:p>
        </w:tc>
        <w:tc>
          <w:tcPr>
            <w:tcW w:w="1987" w:type="dxa"/>
            <w:vAlign w:val="center"/>
          </w:tcPr>
          <w:p w14:paraId="08384B2E">
            <w:pPr>
              <w:pStyle w:val="27"/>
              <w:snapToGrid w:val="0"/>
              <w:spacing w:line="240" w:lineRule="auto"/>
              <w:ind w:left="0" w:leftChars="0" w:right="0" w:rightChars="0" w:firstLine="0" w:firstLineChars="0"/>
              <w:jc w:val="left"/>
            </w:pPr>
            <w:r>
              <w:t>2025年《儒商文化通论》提出”十大观”</w:t>
            </w:r>
          </w:p>
        </w:tc>
        <w:tc>
          <w:tcPr>
            <w:tcW w:w="2446" w:type="dxa"/>
            <w:vAlign w:val="center"/>
          </w:tcPr>
          <w:p w14:paraId="23695DE0">
            <w:pPr>
              <w:pStyle w:val="27"/>
              <w:snapToGrid w:val="0"/>
              <w:spacing w:line="240" w:lineRule="auto"/>
              <w:ind w:left="0" w:leftChars="0" w:right="0" w:rightChars="0" w:firstLine="0" w:firstLineChars="0"/>
              <w:jc w:val="left"/>
            </w:pPr>
            <w:r>
              <w:t>黎红雷《企业儒学的话语体系》2025 ；华商新儒商官微2025-05-16</w:t>
            </w:r>
          </w:p>
        </w:tc>
        <w:tc>
          <w:tcPr>
            <w:tcW w:w="756" w:type="dxa"/>
            <w:vAlign w:val="center"/>
          </w:tcPr>
          <w:p w14:paraId="64C93F76">
            <w:pPr>
              <w:pStyle w:val="27"/>
              <w:snapToGrid w:val="0"/>
              <w:spacing w:line="240" w:lineRule="auto"/>
              <w:ind w:left="0" w:leftChars="0" w:right="0" w:rightChars="0" w:firstLine="0" w:firstLineChars="0"/>
              <w:jc w:val="center"/>
            </w:pPr>
            <w:r>
              <w:rPr>
                <w:b/>
                <w:bCs/>
              </w:rPr>
              <w:t>高</w:t>
            </w:r>
          </w:p>
        </w:tc>
        <w:tc>
          <w:tcPr>
            <w:tcW w:w="1476" w:type="dxa"/>
            <w:vAlign w:val="center"/>
          </w:tcPr>
          <w:p w14:paraId="62492EDB">
            <w:pPr>
              <w:pStyle w:val="27"/>
              <w:snapToGrid w:val="0"/>
              <w:spacing w:line="240" w:lineRule="auto"/>
              <w:ind w:left="0" w:leftChars="0" w:right="0" w:rightChars="0" w:firstLine="0" w:firstLineChars="0"/>
              <w:jc w:val="center"/>
            </w:pPr>
            <w:r>
              <w:t>✅已验证</w:t>
            </w:r>
          </w:p>
        </w:tc>
        <w:tc>
          <w:tcPr>
            <w:tcW w:w="2589" w:type="dxa"/>
            <w:vAlign w:val="center"/>
          </w:tcPr>
          <w:p w14:paraId="6CA6F3F6">
            <w:pPr>
              <w:pStyle w:val="27"/>
              <w:snapToGrid w:val="0"/>
              <w:spacing w:line="240" w:lineRule="auto"/>
              <w:ind w:left="0" w:leftChars="0" w:right="0" w:rightChars="0" w:firstLine="0" w:firstLineChars="0"/>
              <w:jc w:val="left"/>
            </w:pPr>
            <w:r>
              <w:t>2025年4月江西财经大学研讨会正式发布</w:t>
            </w:r>
          </w:p>
        </w:tc>
      </w:tr>
      <w:tr w14:paraId="7605588C">
        <w:tblPrEx>
          <w:tblCellMar>
            <w:top w:w="0" w:type="dxa"/>
            <w:left w:w="108" w:type="dxa"/>
            <w:bottom w:w="0" w:type="dxa"/>
            <w:right w:w="108" w:type="dxa"/>
          </w:tblCellMar>
        </w:tblPrEx>
        <w:trPr>
          <w:trHeight w:val="0" w:hRule="atLeast"/>
          <w:jc w:val="center"/>
        </w:trPr>
        <w:tc>
          <w:tcPr>
            <w:tcW w:w="1698" w:type="dxa"/>
            <w:vAlign w:val="center"/>
          </w:tcPr>
          <w:p w14:paraId="3ACE2F9B">
            <w:pPr>
              <w:pStyle w:val="27"/>
              <w:snapToGrid w:val="0"/>
              <w:spacing w:line="240" w:lineRule="auto"/>
              <w:ind w:left="0" w:leftChars="0" w:right="0" w:rightChars="0" w:firstLine="0" w:firstLineChars="0"/>
              <w:jc w:val="center"/>
            </w:pPr>
            <w:r>
              <w:rPr>
                <w:b/>
                <w:bCs/>
              </w:rPr>
              <w:t>首届企业儒学国际研讨会</w:t>
            </w:r>
          </w:p>
        </w:tc>
        <w:tc>
          <w:tcPr>
            <w:tcW w:w="1987" w:type="dxa"/>
            <w:vAlign w:val="center"/>
          </w:tcPr>
          <w:p w14:paraId="2AF13C15">
            <w:pPr>
              <w:pStyle w:val="27"/>
              <w:snapToGrid w:val="0"/>
              <w:spacing w:line="240" w:lineRule="auto"/>
              <w:ind w:left="0" w:leftChars="0" w:right="0" w:rightChars="0" w:firstLine="0" w:firstLineChars="0"/>
              <w:jc w:val="left"/>
            </w:pPr>
            <w:r>
              <w:t>“2023年首届企业儒学国际学术研讨会”</w:t>
            </w:r>
          </w:p>
        </w:tc>
        <w:tc>
          <w:tcPr>
            <w:tcW w:w="2446" w:type="dxa"/>
            <w:vAlign w:val="center"/>
          </w:tcPr>
          <w:p w14:paraId="1E1C0941">
            <w:pPr>
              <w:pStyle w:val="27"/>
              <w:snapToGrid w:val="0"/>
              <w:spacing w:line="240" w:lineRule="auto"/>
              <w:ind w:left="0" w:leftChars="0" w:right="0" w:rightChars="0" w:firstLine="0" w:firstLineChars="0"/>
              <w:jc w:val="left"/>
            </w:pPr>
            <w:r>
              <w:t>孟子研究院官网 ；山东大学儒学高等研究院协办</w:t>
            </w:r>
          </w:p>
        </w:tc>
        <w:tc>
          <w:tcPr>
            <w:tcW w:w="756" w:type="dxa"/>
            <w:vAlign w:val="center"/>
          </w:tcPr>
          <w:p w14:paraId="715014D3">
            <w:pPr>
              <w:pStyle w:val="27"/>
              <w:snapToGrid w:val="0"/>
              <w:spacing w:line="240" w:lineRule="auto"/>
              <w:ind w:left="0" w:leftChars="0" w:right="0" w:rightChars="0" w:firstLine="0" w:firstLineChars="0"/>
              <w:jc w:val="center"/>
            </w:pPr>
            <w:r>
              <w:rPr>
                <w:b/>
                <w:bCs/>
              </w:rPr>
              <w:t>高</w:t>
            </w:r>
          </w:p>
        </w:tc>
        <w:tc>
          <w:tcPr>
            <w:tcW w:w="1476" w:type="dxa"/>
            <w:vAlign w:val="center"/>
          </w:tcPr>
          <w:p w14:paraId="3CD04332">
            <w:pPr>
              <w:pStyle w:val="27"/>
              <w:snapToGrid w:val="0"/>
              <w:spacing w:line="240" w:lineRule="auto"/>
              <w:ind w:left="0" w:leftChars="0" w:right="0" w:rightChars="0" w:firstLine="0" w:firstLineChars="0"/>
              <w:jc w:val="center"/>
            </w:pPr>
            <w:r>
              <w:t>✅已验证</w:t>
            </w:r>
          </w:p>
        </w:tc>
        <w:tc>
          <w:tcPr>
            <w:tcW w:w="2589" w:type="dxa"/>
            <w:vAlign w:val="center"/>
          </w:tcPr>
          <w:p w14:paraId="23F17D16">
            <w:pPr>
              <w:pStyle w:val="27"/>
              <w:snapToGrid w:val="0"/>
              <w:spacing w:line="240" w:lineRule="auto"/>
              <w:ind w:left="0" w:leftChars="0" w:right="0" w:rightChars="0" w:firstLine="0" w:firstLineChars="0"/>
              <w:jc w:val="left"/>
            </w:pPr>
            <w:r>
              <w:t>2023年4月26-28日，中山大学主办</w:t>
            </w:r>
          </w:p>
        </w:tc>
      </w:tr>
      <w:bookmarkEnd w:id="2"/>
    </w:tbl>
    <w:p w14:paraId="6B4AEEF4">
      <w:pPr>
        <w:pStyle w:val="5"/>
      </w:pPr>
      <w:bookmarkStart w:id="3" w:name="非真实内容模拟数据标注说明"/>
      <w:r>
        <w:t>2. 非真实内容（模拟数据）标注说明</w:t>
      </w:r>
    </w:p>
    <w:p w14:paraId="142B3AC4">
      <w:pPr>
        <w:pStyle w:val="26"/>
      </w:pPr>
      <w:r>
        <w:t>以下数据在现有公开渠道</w:t>
      </w:r>
      <w:r>
        <w:rPr>
          <w:b/>
          <w:bCs/>
        </w:rPr>
        <w:t>未找到可验证来源</w:t>
      </w:r>
      <w:r>
        <w:t>，可能为黎红雷教授内部调研数据、企业非公开资料或AI生成模拟数据，已按学术规范标注：</w:t>
      </w:r>
    </w:p>
    <w:tbl>
      <w:tblPr>
        <w:tblStyle w:val="44"/>
        <w:tblW w:w="9081" w:type="dxa"/>
        <w:jc w:val="center"/>
        <w:tblLayout w:type="autofit"/>
        <w:tblCellMar>
          <w:top w:w="0" w:type="dxa"/>
          <w:left w:w="108" w:type="dxa"/>
          <w:bottom w:w="0" w:type="dxa"/>
          <w:right w:w="108" w:type="dxa"/>
        </w:tblCellMar>
      </w:tblPr>
      <w:tblGrid>
        <w:gridCol w:w="817"/>
        <w:gridCol w:w="2977"/>
        <w:gridCol w:w="1416"/>
        <w:gridCol w:w="1896"/>
        <w:gridCol w:w="1975"/>
      </w:tblGrid>
      <w:tr w14:paraId="3EFDF9DC">
        <w:tblPrEx>
          <w:tblCellMar>
            <w:top w:w="0" w:type="dxa"/>
            <w:left w:w="108" w:type="dxa"/>
            <w:bottom w:w="0" w:type="dxa"/>
            <w:right w:w="108" w:type="dxa"/>
          </w:tblCellMar>
        </w:tblPrEx>
        <w:trPr>
          <w:trHeight w:val="0" w:hRule="atLeast"/>
          <w:tblHeader/>
          <w:jc w:val="center"/>
        </w:trPr>
        <w:tc>
          <w:tcPr>
            <w:tcW w:w="817" w:type="dxa"/>
            <w:vAlign w:val="center"/>
          </w:tcPr>
          <w:p w14:paraId="3286D1A7">
            <w:pPr>
              <w:pStyle w:val="27"/>
              <w:keepNext/>
              <w:snapToGrid w:val="0"/>
              <w:spacing w:line="240" w:lineRule="auto"/>
              <w:ind w:left="0" w:leftChars="0" w:right="0" w:rightChars="0" w:firstLine="0" w:firstLineChars="0"/>
              <w:jc w:val="center"/>
              <w:rPr>
                <w:b/>
              </w:rPr>
            </w:pPr>
            <w:r>
              <w:rPr>
                <w:b/>
              </w:rPr>
              <w:t>序号</w:t>
            </w:r>
          </w:p>
        </w:tc>
        <w:tc>
          <w:tcPr>
            <w:tcW w:w="2977" w:type="dxa"/>
            <w:vAlign w:val="center"/>
          </w:tcPr>
          <w:p w14:paraId="24507B26">
            <w:pPr>
              <w:pStyle w:val="27"/>
              <w:keepNext/>
              <w:snapToGrid w:val="0"/>
              <w:spacing w:line="240" w:lineRule="auto"/>
              <w:ind w:left="0" w:leftChars="0" w:right="0" w:rightChars="0" w:firstLine="0" w:firstLineChars="0"/>
              <w:jc w:val="center"/>
              <w:rPr>
                <w:b/>
              </w:rPr>
            </w:pPr>
            <w:r>
              <w:rPr>
                <w:b/>
              </w:rPr>
              <w:t>内容描述</w:t>
            </w:r>
          </w:p>
        </w:tc>
        <w:tc>
          <w:tcPr>
            <w:tcW w:w="1416" w:type="dxa"/>
            <w:vAlign w:val="center"/>
          </w:tcPr>
          <w:p w14:paraId="394F5AC8">
            <w:pPr>
              <w:pStyle w:val="27"/>
              <w:keepNext/>
              <w:snapToGrid w:val="0"/>
              <w:spacing w:line="240" w:lineRule="auto"/>
              <w:ind w:left="0" w:leftChars="0" w:right="0" w:rightChars="0" w:firstLine="0" w:firstLineChars="0"/>
              <w:jc w:val="center"/>
              <w:rPr>
                <w:b/>
              </w:rPr>
            </w:pPr>
            <w:r>
              <w:rPr>
                <w:b/>
              </w:rPr>
              <w:t>所在章节</w:t>
            </w:r>
          </w:p>
        </w:tc>
        <w:tc>
          <w:tcPr>
            <w:tcW w:w="1896" w:type="dxa"/>
            <w:vAlign w:val="center"/>
          </w:tcPr>
          <w:p w14:paraId="0CFDC470">
            <w:pPr>
              <w:pStyle w:val="27"/>
              <w:keepNext/>
              <w:snapToGrid w:val="0"/>
              <w:spacing w:line="240" w:lineRule="auto"/>
              <w:ind w:left="0" w:leftChars="0" w:right="0" w:rightChars="0" w:firstLine="0" w:firstLineChars="0"/>
              <w:jc w:val="center"/>
              <w:rPr>
                <w:b/>
              </w:rPr>
            </w:pPr>
            <w:r>
              <w:rPr>
                <w:b/>
              </w:rPr>
              <w:t>建议标注方式</w:t>
            </w:r>
          </w:p>
        </w:tc>
        <w:tc>
          <w:tcPr>
            <w:tcW w:w="1975" w:type="dxa"/>
            <w:vAlign w:val="center"/>
          </w:tcPr>
          <w:p w14:paraId="1CA5A55B">
            <w:pPr>
              <w:pStyle w:val="27"/>
              <w:keepNext/>
              <w:snapToGrid w:val="0"/>
              <w:spacing w:line="240" w:lineRule="auto"/>
              <w:ind w:left="0" w:leftChars="0" w:right="0" w:rightChars="0" w:firstLine="0" w:firstLineChars="0"/>
              <w:jc w:val="center"/>
              <w:rPr>
                <w:b/>
              </w:rPr>
            </w:pPr>
            <w:r>
              <w:rPr>
                <w:b/>
              </w:rPr>
              <w:t>后续验证建议</w:t>
            </w:r>
          </w:p>
        </w:tc>
      </w:tr>
      <w:tr w14:paraId="544641BB">
        <w:tblPrEx>
          <w:tblCellMar>
            <w:top w:w="0" w:type="dxa"/>
            <w:left w:w="108" w:type="dxa"/>
            <w:bottom w:w="0" w:type="dxa"/>
            <w:right w:w="108" w:type="dxa"/>
          </w:tblCellMar>
        </w:tblPrEx>
        <w:trPr>
          <w:trHeight w:val="0" w:hRule="atLeast"/>
          <w:jc w:val="center"/>
        </w:trPr>
        <w:tc>
          <w:tcPr>
            <w:tcW w:w="817" w:type="dxa"/>
            <w:vAlign w:val="center"/>
          </w:tcPr>
          <w:p w14:paraId="0E0EF3DA">
            <w:pPr>
              <w:pStyle w:val="27"/>
              <w:keepNext/>
              <w:snapToGrid w:val="0"/>
              <w:spacing w:line="240" w:lineRule="auto"/>
              <w:ind w:left="0" w:leftChars="0" w:right="0" w:rightChars="0" w:firstLine="0" w:firstLineChars="0"/>
              <w:jc w:val="center"/>
            </w:pPr>
            <w:r>
              <w:t>1</w:t>
            </w:r>
          </w:p>
        </w:tc>
        <w:tc>
          <w:tcPr>
            <w:tcW w:w="2977" w:type="dxa"/>
            <w:vAlign w:val="center"/>
          </w:tcPr>
          <w:p w14:paraId="1668EB9B">
            <w:pPr>
              <w:pStyle w:val="27"/>
              <w:keepNext/>
              <w:snapToGrid w:val="0"/>
              <w:spacing w:line="240" w:lineRule="auto"/>
              <w:ind w:left="0" w:leftChars="0" w:right="0" w:rightChars="0" w:firstLine="0" w:firstLineChars="0"/>
              <w:jc w:val="left"/>
            </w:pPr>
            <w:r>
              <w:t>山西天元集团”2019-2022年从4亿元到10亿元，增长率150%”</w:t>
            </w:r>
          </w:p>
        </w:tc>
        <w:tc>
          <w:tcPr>
            <w:tcW w:w="1416" w:type="dxa"/>
            <w:vAlign w:val="center"/>
          </w:tcPr>
          <w:p w14:paraId="4D5C0A9E">
            <w:pPr>
              <w:pStyle w:val="27"/>
              <w:keepNext/>
              <w:snapToGrid w:val="0"/>
              <w:spacing w:line="240" w:lineRule="auto"/>
              <w:ind w:left="0" w:leftChars="0" w:right="0" w:rightChars="0" w:firstLine="0" w:firstLineChars="0"/>
              <w:jc w:val="left"/>
            </w:pPr>
            <w:r>
              <w:t>2.1.4 典型案例：山西天元集团</w:t>
            </w:r>
          </w:p>
        </w:tc>
        <w:tc>
          <w:tcPr>
            <w:tcW w:w="1896" w:type="dxa"/>
            <w:vAlign w:val="center"/>
          </w:tcPr>
          <w:p w14:paraId="7138AAC6">
            <w:pPr>
              <w:pStyle w:val="27"/>
              <w:keepNext/>
              <w:snapToGrid w:val="0"/>
              <w:spacing w:line="240" w:lineRule="auto"/>
              <w:ind w:left="0" w:leftChars="0" w:right="0" w:rightChars="0" w:firstLine="0" w:firstLineChars="0"/>
              <w:jc w:val="left"/>
            </w:pPr>
            <w:r>
              <w:rPr>
                <w:b/>
                <w:bCs/>
              </w:rPr>
              <w:t>[模拟数据：待验证]</w:t>
            </w:r>
          </w:p>
        </w:tc>
        <w:tc>
          <w:tcPr>
            <w:tcW w:w="1975" w:type="dxa"/>
            <w:vAlign w:val="center"/>
          </w:tcPr>
          <w:p w14:paraId="3756EE9D">
            <w:pPr>
              <w:pStyle w:val="27"/>
              <w:keepNext/>
              <w:snapToGrid w:val="0"/>
              <w:spacing w:line="240" w:lineRule="auto"/>
              <w:ind w:left="0" w:leftChars="0" w:right="0" w:rightChars="0" w:firstLine="0" w:firstLineChars="0"/>
              <w:jc w:val="left"/>
            </w:pPr>
            <w:r>
              <w:t>需联系山西天元集团或山西省工商联获取官方财报</w:t>
            </w:r>
          </w:p>
        </w:tc>
      </w:tr>
      <w:tr w14:paraId="60D539E0">
        <w:tblPrEx>
          <w:tblCellMar>
            <w:top w:w="0" w:type="dxa"/>
            <w:left w:w="108" w:type="dxa"/>
            <w:bottom w:w="0" w:type="dxa"/>
            <w:right w:w="108" w:type="dxa"/>
          </w:tblCellMar>
        </w:tblPrEx>
        <w:trPr>
          <w:trHeight w:val="0" w:hRule="atLeast"/>
          <w:jc w:val="center"/>
        </w:trPr>
        <w:tc>
          <w:tcPr>
            <w:tcW w:w="817" w:type="dxa"/>
            <w:vAlign w:val="center"/>
          </w:tcPr>
          <w:p w14:paraId="43DE8174">
            <w:pPr>
              <w:pStyle w:val="27"/>
              <w:keepNext/>
              <w:snapToGrid w:val="0"/>
              <w:spacing w:line="240" w:lineRule="auto"/>
              <w:ind w:left="0" w:leftChars="0" w:right="0" w:rightChars="0" w:firstLine="0" w:firstLineChars="0"/>
              <w:jc w:val="center"/>
            </w:pPr>
            <w:r>
              <w:t>2</w:t>
            </w:r>
          </w:p>
        </w:tc>
        <w:tc>
          <w:tcPr>
            <w:tcW w:w="2977" w:type="dxa"/>
            <w:vAlign w:val="center"/>
          </w:tcPr>
          <w:p w14:paraId="0EEC0A65">
            <w:pPr>
              <w:pStyle w:val="27"/>
              <w:keepNext/>
              <w:snapToGrid w:val="0"/>
              <w:spacing w:line="240" w:lineRule="auto"/>
              <w:ind w:left="0" w:leftChars="0" w:right="0" w:rightChars="0" w:firstLine="0" w:firstLineChars="0"/>
              <w:jc w:val="left"/>
            </w:pPr>
            <w:r>
              <w:t>华商书院”几十家上市公司”</w:t>
            </w:r>
          </w:p>
        </w:tc>
        <w:tc>
          <w:tcPr>
            <w:tcW w:w="1416" w:type="dxa"/>
            <w:vAlign w:val="center"/>
          </w:tcPr>
          <w:p w14:paraId="494ACF08">
            <w:pPr>
              <w:pStyle w:val="27"/>
              <w:keepNext/>
              <w:snapToGrid w:val="0"/>
              <w:spacing w:line="240" w:lineRule="auto"/>
              <w:ind w:left="0" w:leftChars="0" w:right="0" w:rightChars="0" w:firstLine="0" w:firstLineChars="0"/>
              <w:jc w:val="left"/>
            </w:pPr>
            <w:r>
              <w:t>2.2.1 学员背景分析</w:t>
            </w:r>
          </w:p>
        </w:tc>
        <w:tc>
          <w:tcPr>
            <w:tcW w:w="1896" w:type="dxa"/>
            <w:vAlign w:val="center"/>
          </w:tcPr>
          <w:p w14:paraId="153058F3">
            <w:pPr>
              <w:pStyle w:val="27"/>
              <w:keepNext/>
              <w:snapToGrid w:val="0"/>
              <w:spacing w:line="240" w:lineRule="auto"/>
              <w:ind w:left="0" w:leftChars="0" w:right="0" w:rightChars="0" w:firstLine="0" w:firstLineChars="0"/>
              <w:jc w:val="left"/>
            </w:pPr>
            <w:r>
              <w:rPr>
                <w:b/>
                <w:bCs/>
              </w:rPr>
              <w:t>[模拟推断：基于公开信息估算]</w:t>
            </w:r>
          </w:p>
        </w:tc>
        <w:tc>
          <w:tcPr>
            <w:tcW w:w="1975" w:type="dxa"/>
            <w:vAlign w:val="center"/>
          </w:tcPr>
          <w:p w14:paraId="3562D070">
            <w:pPr>
              <w:pStyle w:val="27"/>
              <w:keepNext/>
              <w:snapToGrid w:val="0"/>
              <w:spacing w:line="240" w:lineRule="auto"/>
              <w:ind w:left="0" w:leftChars="0" w:right="0" w:rightChars="0" w:firstLine="0" w:firstLineChars="0"/>
              <w:jc w:val="left"/>
            </w:pPr>
            <w:r>
              <w:t>需联系华商书院获取学员企业上市统计</w:t>
            </w:r>
          </w:p>
        </w:tc>
      </w:tr>
      <w:tr w14:paraId="4C0D4F43">
        <w:tblPrEx>
          <w:tblCellMar>
            <w:top w:w="0" w:type="dxa"/>
            <w:left w:w="108" w:type="dxa"/>
            <w:bottom w:w="0" w:type="dxa"/>
            <w:right w:w="108" w:type="dxa"/>
          </w:tblCellMar>
        </w:tblPrEx>
        <w:trPr>
          <w:trHeight w:val="0" w:hRule="atLeast"/>
          <w:jc w:val="center"/>
        </w:trPr>
        <w:tc>
          <w:tcPr>
            <w:tcW w:w="817" w:type="dxa"/>
            <w:vAlign w:val="center"/>
          </w:tcPr>
          <w:p w14:paraId="5954789A">
            <w:pPr>
              <w:pStyle w:val="27"/>
              <w:keepNext/>
              <w:snapToGrid w:val="0"/>
              <w:spacing w:line="240" w:lineRule="auto"/>
              <w:ind w:left="0" w:leftChars="0" w:right="0" w:rightChars="0" w:firstLine="0" w:firstLineChars="0"/>
              <w:jc w:val="center"/>
            </w:pPr>
            <w:r>
              <w:t>3</w:t>
            </w:r>
          </w:p>
        </w:tc>
        <w:tc>
          <w:tcPr>
            <w:tcW w:w="2977" w:type="dxa"/>
            <w:vAlign w:val="center"/>
          </w:tcPr>
          <w:p w14:paraId="053EAAF3">
            <w:pPr>
              <w:pStyle w:val="27"/>
              <w:keepNext/>
              <w:snapToGrid w:val="0"/>
              <w:spacing w:line="240" w:lineRule="auto"/>
              <w:ind w:left="0" w:leftChars="0" w:right="0" w:rightChars="0" w:firstLine="0" w:firstLineChars="0"/>
              <w:jc w:val="left"/>
            </w:pPr>
            <w:r>
              <w:t>方太”取消C类错误罚款后，C类错误下降明显”</w:t>
            </w:r>
          </w:p>
        </w:tc>
        <w:tc>
          <w:tcPr>
            <w:tcW w:w="1416" w:type="dxa"/>
            <w:vAlign w:val="center"/>
          </w:tcPr>
          <w:p w14:paraId="556B4C59">
            <w:pPr>
              <w:pStyle w:val="27"/>
              <w:keepNext/>
              <w:snapToGrid w:val="0"/>
              <w:spacing w:line="240" w:lineRule="auto"/>
              <w:ind w:left="0" w:leftChars="0" w:right="0" w:rightChars="0" w:firstLine="0" w:firstLineChars="0"/>
              <w:jc w:val="left"/>
            </w:pPr>
            <w:r>
              <w:t>1.2.3 管理之道</w:t>
            </w:r>
          </w:p>
        </w:tc>
        <w:tc>
          <w:tcPr>
            <w:tcW w:w="1896" w:type="dxa"/>
            <w:vAlign w:val="center"/>
          </w:tcPr>
          <w:p w14:paraId="588C3630">
            <w:pPr>
              <w:pStyle w:val="27"/>
              <w:keepNext/>
              <w:snapToGrid w:val="0"/>
              <w:spacing w:line="240" w:lineRule="auto"/>
              <w:ind w:left="0" w:leftChars="0" w:right="0" w:rightChars="0" w:firstLine="0" w:firstLineChars="0"/>
              <w:jc w:val="left"/>
            </w:pPr>
            <w:r>
              <w:rPr>
                <w:b/>
                <w:bCs/>
              </w:rPr>
              <w:t>[定性描述：缺乏量化数据]</w:t>
            </w:r>
          </w:p>
        </w:tc>
        <w:tc>
          <w:tcPr>
            <w:tcW w:w="1975" w:type="dxa"/>
            <w:vAlign w:val="center"/>
          </w:tcPr>
          <w:p w14:paraId="03B5E467">
            <w:pPr>
              <w:pStyle w:val="27"/>
              <w:keepNext/>
              <w:snapToGrid w:val="0"/>
              <w:spacing w:line="240" w:lineRule="auto"/>
              <w:ind w:left="0" w:leftChars="0" w:right="0" w:rightChars="0" w:firstLine="0" w:firstLineChars="0"/>
              <w:jc w:val="left"/>
            </w:pPr>
            <w:r>
              <w:t>需方太内部质量管理报告</w:t>
            </w:r>
          </w:p>
        </w:tc>
      </w:tr>
      <w:tr w14:paraId="43E1F60D">
        <w:tblPrEx>
          <w:tblCellMar>
            <w:top w:w="0" w:type="dxa"/>
            <w:left w:w="108" w:type="dxa"/>
            <w:bottom w:w="0" w:type="dxa"/>
            <w:right w:w="108" w:type="dxa"/>
          </w:tblCellMar>
        </w:tblPrEx>
        <w:trPr>
          <w:trHeight w:val="0" w:hRule="atLeast"/>
          <w:jc w:val="center"/>
        </w:trPr>
        <w:tc>
          <w:tcPr>
            <w:tcW w:w="817" w:type="dxa"/>
            <w:vAlign w:val="center"/>
          </w:tcPr>
          <w:p w14:paraId="169BCDA0">
            <w:pPr>
              <w:pStyle w:val="27"/>
              <w:keepNext/>
              <w:snapToGrid w:val="0"/>
              <w:spacing w:line="240" w:lineRule="auto"/>
              <w:ind w:left="0" w:leftChars="0" w:right="0" w:rightChars="0" w:firstLine="0" w:firstLineChars="0"/>
              <w:jc w:val="center"/>
            </w:pPr>
            <w:r>
              <w:t>4</w:t>
            </w:r>
          </w:p>
        </w:tc>
        <w:tc>
          <w:tcPr>
            <w:tcW w:w="2977" w:type="dxa"/>
            <w:vAlign w:val="center"/>
          </w:tcPr>
          <w:p w14:paraId="1DE1E9EF">
            <w:pPr>
              <w:pStyle w:val="27"/>
              <w:keepNext/>
              <w:snapToGrid w:val="0"/>
              <w:spacing w:line="240" w:lineRule="auto"/>
              <w:ind w:left="0" w:leftChars="0" w:right="0" w:rightChars="0" w:firstLine="0" w:firstLineChars="0"/>
              <w:jc w:val="left"/>
            </w:pPr>
            <w:r>
              <w:t>山西天元”绿色循环”模式具体数据</w:t>
            </w:r>
          </w:p>
        </w:tc>
        <w:tc>
          <w:tcPr>
            <w:tcW w:w="1416" w:type="dxa"/>
            <w:vAlign w:val="center"/>
          </w:tcPr>
          <w:p w14:paraId="11216772">
            <w:pPr>
              <w:pStyle w:val="27"/>
              <w:keepNext/>
              <w:snapToGrid w:val="0"/>
              <w:spacing w:line="240" w:lineRule="auto"/>
              <w:ind w:left="0" w:leftChars="0" w:right="0" w:rightChars="0" w:firstLine="0" w:firstLineChars="0"/>
              <w:jc w:val="left"/>
            </w:pPr>
            <w:r>
              <w:t>1.2.8 责任之道</w:t>
            </w:r>
          </w:p>
        </w:tc>
        <w:tc>
          <w:tcPr>
            <w:tcW w:w="1896" w:type="dxa"/>
            <w:vAlign w:val="center"/>
          </w:tcPr>
          <w:p w14:paraId="39C0EF9A">
            <w:pPr>
              <w:pStyle w:val="27"/>
              <w:keepNext/>
              <w:snapToGrid w:val="0"/>
              <w:spacing w:line="240" w:lineRule="auto"/>
              <w:ind w:left="0" w:leftChars="0" w:right="0" w:rightChars="0" w:firstLine="0" w:firstLineChars="0"/>
              <w:jc w:val="left"/>
            </w:pPr>
            <w:r>
              <w:rPr>
                <w:b/>
                <w:bCs/>
              </w:rPr>
              <w:t>[案例描述：待补充实证数据]</w:t>
            </w:r>
          </w:p>
        </w:tc>
        <w:tc>
          <w:tcPr>
            <w:tcW w:w="1975" w:type="dxa"/>
            <w:vAlign w:val="center"/>
          </w:tcPr>
          <w:p w14:paraId="2FAA33D7">
            <w:pPr>
              <w:pStyle w:val="27"/>
              <w:keepNext/>
              <w:snapToGrid w:val="0"/>
              <w:spacing w:line="240" w:lineRule="auto"/>
              <w:ind w:left="0" w:leftChars="0" w:right="0" w:rightChars="0" w:firstLine="0" w:firstLineChars="0"/>
              <w:jc w:val="left"/>
            </w:pPr>
            <w:r>
              <w:t>需工信部”绿色工厂”认证文件</w:t>
            </w:r>
          </w:p>
        </w:tc>
      </w:tr>
      <w:tr w14:paraId="3B13784D">
        <w:tblPrEx>
          <w:tblCellMar>
            <w:top w:w="0" w:type="dxa"/>
            <w:left w:w="108" w:type="dxa"/>
            <w:bottom w:w="0" w:type="dxa"/>
            <w:right w:w="108" w:type="dxa"/>
          </w:tblCellMar>
        </w:tblPrEx>
        <w:trPr>
          <w:trHeight w:val="0" w:hRule="atLeast"/>
          <w:jc w:val="center"/>
        </w:trPr>
        <w:tc>
          <w:tcPr>
            <w:tcW w:w="817" w:type="dxa"/>
            <w:vAlign w:val="center"/>
          </w:tcPr>
          <w:p w14:paraId="575AF4B1">
            <w:pPr>
              <w:pStyle w:val="27"/>
              <w:keepNext/>
              <w:snapToGrid w:val="0"/>
              <w:spacing w:line="240" w:lineRule="auto"/>
              <w:ind w:left="0" w:leftChars="0" w:right="0" w:rightChars="0" w:firstLine="0" w:firstLineChars="0"/>
              <w:jc w:val="center"/>
            </w:pPr>
            <w:r>
              <w:t>5</w:t>
            </w:r>
          </w:p>
        </w:tc>
        <w:tc>
          <w:tcPr>
            <w:tcW w:w="2977" w:type="dxa"/>
            <w:vAlign w:val="center"/>
          </w:tcPr>
          <w:p w14:paraId="252649A3">
            <w:pPr>
              <w:pStyle w:val="27"/>
              <w:keepNext/>
              <w:snapToGrid w:val="0"/>
              <w:spacing w:line="240" w:lineRule="auto"/>
              <w:ind w:left="0" w:leftChars="0" w:right="0" w:rightChars="0" w:firstLine="0" w:firstLineChars="0"/>
              <w:jc w:val="left"/>
            </w:pPr>
            <w:r>
              <w:t>华为”备胎计划”2019年后全面激活的具体成效数据</w:t>
            </w:r>
          </w:p>
        </w:tc>
        <w:tc>
          <w:tcPr>
            <w:tcW w:w="1416" w:type="dxa"/>
            <w:vAlign w:val="center"/>
          </w:tcPr>
          <w:p w14:paraId="14B93440">
            <w:pPr>
              <w:pStyle w:val="27"/>
              <w:keepNext/>
              <w:snapToGrid w:val="0"/>
              <w:spacing w:line="240" w:lineRule="auto"/>
              <w:ind w:left="0" w:leftChars="0" w:right="0" w:rightChars="0" w:firstLine="0" w:firstLineChars="0"/>
              <w:jc w:val="left"/>
            </w:pPr>
            <w:r>
              <w:t>1.2.7 战略之道</w:t>
            </w:r>
          </w:p>
        </w:tc>
        <w:tc>
          <w:tcPr>
            <w:tcW w:w="1896" w:type="dxa"/>
            <w:vAlign w:val="center"/>
          </w:tcPr>
          <w:p w14:paraId="25B8A954">
            <w:pPr>
              <w:pStyle w:val="27"/>
              <w:keepNext/>
              <w:snapToGrid w:val="0"/>
              <w:spacing w:line="240" w:lineRule="auto"/>
              <w:ind w:left="0" w:leftChars="0" w:right="0" w:rightChars="0" w:firstLine="0" w:firstLineChars="0"/>
              <w:jc w:val="left"/>
            </w:pPr>
            <w:r>
              <w:rPr>
                <w:b/>
                <w:bCs/>
              </w:rPr>
              <w:t>[公开报道整合：缺乏财务级验证]</w:t>
            </w:r>
          </w:p>
        </w:tc>
        <w:tc>
          <w:tcPr>
            <w:tcW w:w="1975" w:type="dxa"/>
            <w:vAlign w:val="center"/>
          </w:tcPr>
          <w:p w14:paraId="5B090CDD">
            <w:pPr>
              <w:pStyle w:val="27"/>
              <w:keepNext/>
              <w:snapToGrid w:val="0"/>
              <w:spacing w:line="240" w:lineRule="auto"/>
              <w:ind w:left="0" w:leftChars="0" w:right="0" w:rightChars="0" w:firstLine="0" w:firstLineChars="0"/>
              <w:jc w:val="left"/>
            </w:pPr>
            <w:r>
              <w:t>需华为年报或任正非公开讲话原文</w:t>
            </w:r>
          </w:p>
        </w:tc>
      </w:tr>
    </w:tbl>
    <w:p w14:paraId="6C8D475A">
      <w:r>
        <w:pict>
          <v:rect id="_x0000_i1027" o:spt="1" style="height:1.5pt;width:0pt;" coordsize="21600,21600" o:hr="t" o:hrstd="t" o:hralign="center">
            <v:path/>
            <v:fill focussize="0,0"/>
            <v:stroke/>
            <v:imagedata o:title=""/>
            <o:lock v:ext="edit"/>
            <w10:wrap type="none"/>
            <w10:anchorlock/>
          </v:rect>
        </w:pict>
      </w:r>
    </w:p>
    <w:bookmarkEnd w:id="1"/>
    <w:bookmarkEnd w:id="3"/>
    <w:p w14:paraId="0EDB30C1">
      <w:pPr>
        <w:pStyle w:val="4"/>
      </w:pPr>
      <w:bookmarkStart w:id="4" w:name="第二部分批判性反馈红蓝军分析"/>
      <w:r>
        <w:t>第二部分：批判性反馈（红蓝军分析）</w:t>
      </w:r>
    </w:p>
    <w:p w14:paraId="5291A662">
      <w:pPr>
        <w:pStyle w:val="5"/>
      </w:pPr>
      <w:bookmarkStart w:id="5" w:name="红军支持方论证"/>
      <w:r>
        <w:t>红军（支持方）论证</w:t>
      </w:r>
    </w:p>
    <w:p w14:paraId="11EFE4D5">
      <w:pPr>
        <w:pStyle w:val="26"/>
      </w:pPr>
      <w:r>
        <w:rPr>
          <w:b/>
          <w:bCs/>
        </w:rPr>
        <w:t>核心优势识别：</w:t>
      </w:r>
    </w:p>
    <w:p w14:paraId="3096DACC">
      <w:pPr>
        <w:numPr>
          <w:ilvl w:val="0"/>
          <w:numId w:val="1"/>
        </w:numPr>
      </w:pPr>
      <w:r>
        <w:rPr>
          <w:b/>
          <w:bCs/>
        </w:rPr>
        <w:t>理论建构的严谨性</w:t>
      </w:r>
      <w:r>
        <w:br w:type="textWrapping"/>
      </w:r>
      <w:r>
        <w:t>黎红雷教授遵循了”经典依据→现代阐释→企业案例→理论升华”的四段论模式，符合学术建构逻辑。特别是2025年”十大观”的提出，标志着从”八大智慧”到系统化话语体系的跃迁，填补了儒家管理哲学从理论到实践的方法论鸿沟 。</w:t>
      </w:r>
    </w:p>
    <w:p w14:paraId="44022550">
      <w:pPr>
        <w:numPr>
          <w:ilvl w:val="0"/>
          <w:numId w:val="1"/>
        </w:numPr>
      </w:pPr>
      <w:r>
        <w:rPr>
          <w:b/>
          <w:bCs/>
        </w:rPr>
        <w:t>实证基础的扎实性</w:t>
      </w:r>
      <w:r>
        <w:br w:type="textWrapping"/>
      </w:r>
      <w:r>
        <w:t>方太集团连续7年（2017-2023）的营收数据完整可追溯（从百亿到176.29亿），员工敬业度87分获怡安翰威特认证 ，构成儒家管理有效性的强证据。苏州固锝2.8%的离职率 vs 行业24.5%的对比 ，提供了可量化的”拟家庭化”组织效能证明。</w:t>
      </w:r>
    </w:p>
    <w:p w14:paraId="5FC5DF9E">
      <w:pPr>
        <w:numPr>
          <w:ilvl w:val="0"/>
          <w:numId w:val="1"/>
        </w:numPr>
      </w:pPr>
      <w:r>
        <w:rPr>
          <w:b/>
          <w:bCs/>
        </w:rPr>
        <w:t>方法论创新的独创性</w:t>
      </w:r>
      <w:r>
        <w:br w:type="textWrapping"/>
      </w:r>
      <w:r>
        <w:t>“以道御术”（中学明道、西学优术）的提出，超越了简单的”中西结合”，构建了文化转化认识论框架。茅忠群”五个一”幸福法（立一个志、读一本经、改一个过、行一次孝、日行一善）将修身转化为可操作的组织行为 ，解决了传统文化”落地难”的方法论问题。</w:t>
      </w:r>
    </w:p>
    <w:bookmarkEnd w:id="5"/>
    <w:p w14:paraId="24F29238">
      <w:pPr>
        <w:pStyle w:val="5"/>
      </w:pPr>
      <w:bookmarkStart w:id="6" w:name="蓝军反对方质疑方批判"/>
      <w:r>
        <w:t>蓝军（反对方/质疑方）批判</w:t>
      </w:r>
    </w:p>
    <w:p w14:paraId="29A8A63C">
      <w:pPr>
        <w:pStyle w:val="26"/>
      </w:pPr>
      <w:r>
        <w:rPr>
          <w:b/>
          <w:bCs/>
        </w:rPr>
        <w:t>核心质疑点：</w:t>
      </w:r>
    </w:p>
    <w:p w14:paraId="23F8CD09">
      <w:pPr>
        <w:numPr>
          <w:ilvl w:val="0"/>
          <w:numId w:val="2"/>
        </w:numPr>
      </w:pPr>
      <w:r>
        <w:rPr>
          <w:b/>
          <w:bCs/>
        </w:rPr>
        <w:t>选择偏差与幸存者偏差</w:t>
      </w:r>
      <w:r>
        <w:br w:type="textWrapping"/>
      </w:r>
      <w:r>
        <w:t>方太、华为等案例均为行业头部企业，其成功可能归因于市场地位、技术积累或行业红利，而非单一文化因素。缺失对照组（同样实施儒家管理但失败的企业）和反例（未实施儒家管理但同样成功的企业），难以建立因果推断。</w:t>
      </w:r>
      <w:r>
        <w:br w:type="textWrapping"/>
      </w:r>
      <w:r>
        <w:rPr>
          <w:b/>
          <w:bCs/>
        </w:rPr>
        <w:t>[证据缺口]</w:t>
      </w:r>
      <w:r>
        <w:t>：需补充失败案例或中性案例的对比研究。</w:t>
      </w:r>
    </w:p>
    <w:p w14:paraId="6A86FED9">
      <w:pPr>
        <w:numPr>
          <w:ilvl w:val="0"/>
          <w:numId w:val="2"/>
        </w:numPr>
      </w:pPr>
      <w:r>
        <w:rPr>
          <w:b/>
          <w:bCs/>
        </w:rPr>
        <w:t>概念操作化的模糊性</w:t>
      </w:r>
      <w:r>
        <w:br w:type="textWrapping"/>
      </w:r>
      <w:r>
        <w:t>“仁义礼智信”等概念缺乏标准化测量工具。不同企业对”德治”“义利合一”的理解差异巨大，存在”概念漂移”风险。例如，方太的”全员身股制”与华为的”虚拟受限股”在激励性质上本质不同，却被统一归入”义利合一”框架，存在过度归纳风险。</w:t>
      </w:r>
      <w:r>
        <w:br w:type="textWrapping"/>
      </w:r>
      <w:r>
        <w:rPr>
          <w:b/>
          <w:bCs/>
        </w:rPr>
        <w:t>[方法建议]</w:t>
      </w:r>
      <w:r>
        <w:t>：需开发标准化量表（如儒家化管理指数RCI），区分形式采纳（ ceremonial adoption）与实质践行（substantive implementation）。</w:t>
      </w:r>
    </w:p>
    <w:p w14:paraId="6B20D6C5">
      <w:pPr>
        <w:numPr>
          <w:ilvl w:val="0"/>
          <w:numId w:val="2"/>
        </w:numPr>
      </w:pPr>
      <w:r>
        <w:rPr>
          <w:b/>
          <w:bCs/>
        </w:rPr>
        <w:t>时间滞后与归因谬误</w:t>
      </w:r>
      <w:r>
        <w:br w:type="textWrapping"/>
      </w:r>
      <w:r>
        <w:t>方太2008年导入传统文化，2017年破百亿，时间跨度近10年；华为”以奋斗者为本”更接近现代绩效主义而非儒家仁爱。将长期成功单一归因于儒家文化，忽略了制度创新、技术投入、市场环境等混杂变量。</w:t>
      </w:r>
      <w:r>
        <w:br w:type="textWrapping"/>
      </w:r>
      <w:r>
        <w:rPr>
          <w:b/>
          <w:bCs/>
        </w:rPr>
        <w:t>[数据质疑]</w:t>
      </w:r>
      <w:r>
        <w:t>：山西天元集团”疫情三年增长150%“数据缺乏公开验证，存在夸大宣传或选择时间窗口（如从低谷反弹）的可能。</w:t>
      </w:r>
    </w:p>
    <w:p w14:paraId="1FF1765B">
      <w:pPr>
        <w:numPr>
          <w:ilvl w:val="0"/>
          <w:numId w:val="2"/>
        </w:numPr>
      </w:pPr>
      <w:r>
        <w:rPr>
          <w:b/>
          <w:bCs/>
        </w:rPr>
        <w:t>伦理风险与政治正确性</w:t>
      </w:r>
      <w:r>
        <w:br w:type="textWrapping"/>
      </w:r>
      <w:r>
        <w:t>“拟家庭化”组织可能模糊工作与私人边界，导致情感剥削（emotional labor）或道德绑架。“家长式领导”与”德治”可能削弱员工权利意识，与现代劳动法治精神存在张力。</w:t>
      </w:r>
      <w:r>
        <w:br w:type="textWrapping"/>
      </w:r>
      <w:r>
        <w:rPr>
          <w:b/>
          <w:bCs/>
        </w:rPr>
        <w:t>[学术警示]</w:t>
      </w:r>
      <w:r>
        <w:t>：2024年方太被指出”文化和业务存在两张皮现象” ，说明文化落地存在结构性障碍，原报告未充分讨论实施失败的微观机制。</w:t>
      </w:r>
    </w:p>
    <w:p w14:paraId="7849287B">
      <w:pPr>
        <w:numPr>
          <w:ilvl w:val="0"/>
          <w:numId w:val="2"/>
        </w:numPr>
      </w:pPr>
      <w:r>
        <w:rPr>
          <w:b/>
          <w:bCs/>
        </w:rPr>
        <w:t>理论泛化与边界模糊</w:t>
      </w:r>
      <w:r>
        <w:br w:type="textWrapping"/>
      </w:r>
      <w:r>
        <w:t>将华为任正非（以奋斗者为本=自强不息）、海尔（人单合一=和合）等均纳入儒家框架，存在”事后归因”和”概念 Stretching”风险。任正非明确否认华为有”文化背景” ，强行纳入儒家谱系可能违背当事人意愿。</w:t>
      </w:r>
    </w:p>
    <w:bookmarkEnd w:id="6"/>
    <w:p w14:paraId="4E07C7C7">
      <w:pPr>
        <w:pStyle w:val="5"/>
      </w:pPr>
      <w:bookmarkStart w:id="7" w:name="优化建议红蓝军共识"/>
      <w:r>
        <w:t>优化建议（红蓝军共识）</w:t>
      </w:r>
    </w:p>
    <w:p w14:paraId="5E738986">
      <w:pPr>
        <w:pStyle w:val="27"/>
        <w:numPr>
          <w:ilvl w:val="0"/>
          <w:numId w:val="3"/>
        </w:numPr>
      </w:pPr>
      <w:r>
        <w:rPr>
          <w:b/>
          <w:bCs/>
        </w:rPr>
        <w:t>引入反事实分析</w:t>
      </w:r>
      <w:r>
        <w:t>：构建”未实施儒家管理”的虚拟对照组，利用倾向得分匹配（PSM）控制企业规模、行业、地区变量。</w:t>
      </w:r>
    </w:p>
    <w:p w14:paraId="3FE1C6F9">
      <w:pPr>
        <w:pStyle w:val="27"/>
        <w:numPr>
          <w:ilvl w:val="0"/>
          <w:numId w:val="3"/>
        </w:numPr>
      </w:pPr>
      <w:r>
        <w:rPr>
          <w:b/>
          <w:bCs/>
        </w:rPr>
        <w:t>开发测量工具</w:t>
      </w:r>
      <w:r>
        <w:t>：设计《企业儒家化程度量表》（Confucianization of Enterprise Scale, CES），区分”器物层”（晨读、孔子堂）、“制度层”（身股制）、“价值观层”（义利观）。</w:t>
      </w:r>
    </w:p>
    <w:p w14:paraId="460D11FB">
      <w:pPr>
        <w:pStyle w:val="27"/>
        <w:numPr>
          <w:ilvl w:val="0"/>
          <w:numId w:val="3"/>
        </w:numPr>
      </w:pPr>
      <w:r>
        <w:rPr>
          <w:b/>
          <w:bCs/>
        </w:rPr>
        <w:t>补充负面案例</w:t>
      </w:r>
      <w:r>
        <w:t>：收录文化导入失败或产生反效果的企业（如某些强制跪拜、感恩文化引发劳动争议的案例），建立完整的证据链。</w:t>
      </w:r>
    </w:p>
    <w:p w14:paraId="5E282AE8">
      <w:pPr>
        <w:pStyle w:val="27"/>
        <w:numPr>
          <w:ilvl w:val="0"/>
          <w:numId w:val="3"/>
        </w:numPr>
      </w:pPr>
      <w:r>
        <w:rPr>
          <w:b/>
          <w:bCs/>
        </w:rPr>
        <w:t>明确时间边界</w:t>
      </w:r>
      <w:r>
        <w:t>：区分1990年代（哲学阐释期）、2006-2017（实践探索期）、2017-2025（理论成熟期）的阶段性特征，避免混淆不同发展阶段的研究结论。</w:t>
      </w:r>
    </w:p>
    <w:p w14:paraId="61D89CB7">
      <w:r>
        <w:pict>
          <v:rect id="_x0000_i1028" o:spt="1" style="height:1.5pt;width:0pt;" coordsize="21600,21600" o:hr="t" o:hrstd="t" o:hralign="center">
            <v:path/>
            <v:fill focussize="0,0"/>
            <v:stroke/>
            <v:imagedata o:title=""/>
            <o:lock v:ext="edit"/>
            <w10:wrap type="none"/>
            <w10:anchorlock/>
          </v:rect>
        </w:pict>
      </w:r>
    </w:p>
    <w:bookmarkEnd w:id="4"/>
    <w:bookmarkEnd w:id="7"/>
    <w:p w14:paraId="610478F6">
      <w:pPr>
        <w:pStyle w:val="4"/>
      </w:pPr>
      <w:bookmarkStart w:id="8" w:name="第三部分企业儒学的理论建构与实践验证基于黎红雷教授研究成果的系统性述评2.0版"/>
      <w:r>
        <w:t>第三部分：《企业儒学的理论建构与实践验证——基于黎红雷教授研究成果的系统性述评（2.0版）》</w:t>
      </w:r>
    </w:p>
    <w:p w14:paraId="2A8D8DB2">
      <w:pPr>
        <w:pStyle w:val="5"/>
      </w:pPr>
      <w:bookmarkStart w:id="9" w:name="标题与摘要"/>
      <w:r>
        <w:t>标题与摘要</w:t>
      </w:r>
    </w:p>
    <w:p w14:paraId="31245297">
      <w:pPr>
        <w:pStyle w:val="26"/>
      </w:pPr>
      <w:r>
        <w:rPr>
          <w:b/>
          <w:bCs/>
        </w:rPr>
        <w:t>标题</w:t>
      </w:r>
      <w:r>
        <w:t>：企业儒学的理论建构与实践验证——基于黎红雷教授研究成果的系统性述评（2.0版）</w:t>
      </w:r>
    </w:p>
    <w:p w14:paraId="798EDCA7">
      <w:pPr>
        <w:pStyle w:val="3"/>
      </w:pPr>
      <w:r>
        <w:rPr>
          <w:b/>
          <w:bCs/>
        </w:rPr>
        <w:t>作者</w:t>
      </w:r>
      <w:r>
        <w:t>：AI学术整理助手（基于黎红雷教授1.0版研究报告及公开文献）</w:t>
      </w:r>
    </w:p>
    <w:p w14:paraId="3E07DF2F">
      <w:pPr>
        <w:pStyle w:val="3"/>
      </w:pPr>
      <w:r>
        <w:rPr>
          <w:b/>
          <w:bCs/>
        </w:rPr>
        <w:t>摘要</w:t>
      </w:r>
      <w:r>
        <w:t>：</w:t>
      </w:r>
    </w:p>
    <w:p w14:paraId="58639A97">
      <w:pPr>
        <w:pStyle w:val="3"/>
      </w:pPr>
      <w:r>
        <w:rPr>
          <w:b/>
          <w:bCs/>
        </w:rPr>
        <w:t>背景</w:t>
      </w:r>
      <w:r>
        <w:t>：企业儒学作为当代儒学发展的新领域，由中山大学黎红雷教授开创，旨在实现中华优秀传统文化在现代企业经营管理中的创造性转化。本研究基于黎红雷教授1991-2025年的理论探索与实证研究，系统梳理其”企业儒学”理论体系。</w:t>
      </w:r>
    </w:p>
    <w:p w14:paraId="0580338D">
      <w:pPr>
        <w:pStyle w:val="3"/>
      </w:pPr>
      <w:r>
        <w:rPr>
          <w:b/>
          <w:bCs/>
        </w:rPr>
        <w:t>方法</w:t>
      </w:r>
      <w:r>
        <w:t>：采用文献计量、案例研究与证据地图相结合的方法。通过检索人民出版社、企业管理出版社等权威出版物，验证关键企业案例（方太集团、苏州固锝、华为等）的财务与人力资源数据；构建”核心主张-证据-置信度-反方观点”四维映射框架；识别并标注未验证数据。</w:t>
      </w:r>
    </w:p>
    <w:p w14:paraId="6DD395DE">
      <w:pPr>
        <w:pStyle w:val="3"/>
      </w:pPr>
      <w:r>
        <w:rPr>
          <w:b/>
          <w:bCs/>
        </w:rPr>
        <w:t>结果</w:t>
      </w:r>
      <w:r>
        <w:t>：（1）理论层面，确认”企业儒学十大观”（导德齐礼的治理观、以义致利的经营观等）于2025年正式成型，标志着学科话语体系的成熟 ；（2）实证层面，方太集团2017-2023年营收从百亿增至176.29亿元 ，员工敬业度达87分（怡安翰威特认证）；苏州固锝员工离职率降至2.8%（行业平均24.5%）；华为任正非持股比例从1.4%降至0.65%，验证”财散人聚”的儒家分配伦理 ；（3）方法层面，发现原报告存在选择偏差、概念操作化模糊及未验证数据（如山西天元集团增长率150%）等问题。</w:t>
      </w:r>
    </w:p>
    <w:p w14:paraId="58E576D3">
      <w:pPr>
        <w:pStyle w:val="3"/>
      </w:pPr>
      <w:r>
        <w:rPr>
          <w:b/>
          <w:bCs/>
        </w:rPr>
        <w:t>结论</w:t>
      </w:r>
      <w:r>
        <w:t>：企业儒学为构建中国自主管理知识体系提供了重要范式，但需建立标准化测量工具、补充对照组研究、区分形式采纳与实质践行，以增强理论解释力与全球学术对话能力。</w:t>
      </w:r>
    </w:p>
    <w:p w14:paraId="30D65A37">
      <w:pPr>
        <w:pStyle w:val="3"/>
      </w:pPr>
      <w:r>
        <w:rPr>
          <w:b/>
          <w:bCs/>
        </w:rPr>
        <w:t>关键词</w:t>
      </w:r>
      <w:r>
        <w:t>：企业儒学；黎红雷；儒家管理哲学；新儒商；文化资本；方太集团；拟家庭化组织；义利合一</w:t>
      </w:r>
    </w:p>
    <w:p w14:paraId="77CAEA2A">
      <w:r>
        <w:pict>
          <v:rect id="_x0000_i1029" o:spt="1" style="height:1.5pt;width:0pt;" coordsize="21600,21600" o:hr="t" o:hrstd="t" o:hralign="center">
            <v:path/>
            <v:fill focussize="0,0"/>
            <v:stroke/>
            <v:imagedata o:title=""/>
            <o:lock v:ext="edit"/>
            <w10:wrap type="none"/>
            <w10:anchorlock/>
          </v:rect>
        </w:pict>
      </w:r>
    </w:p>
    <w:bookmarkEnd w:id="9"/>
    <w:p w14:paraId="5D2A6F4F">
      <w:pPr>
        <w:pStyle w:val="5"/>
      </w:pPr>
      <w:bookmarkStart w:id="10" w:name="第一章-企业儒学的学科定位与理论演进"/>
      <w:r>
        <w:t>第一章 企业儒学的学科定位与理论演进</w:t>
      </w:r>
    </w:p>
    <w:p w14:paraId="101759F2">
      <w:pPr>
        <w:pStyle w:val="6"/>
      </w:pPr>
      <w:bookmarkStart w:id="11" w:name="从儒家管理哲学到企业儒学范式转换"/>
      <w:r>
        <w:t>1.1 从”儒家管理哲学”到”企业儒学”：范式转换</w:t>
      </w:r>
    </w:p>
    <w:p w14:paraId="0AC5A9E8">
      <w:pPr>
        <w:pStyle w:val="26"/>
      </w:pPr>
      <w:r>
        <w:t>企业儒学（Enterprise Confucianism）是黎红雷教授开创的跨学科研究领域，其权威定义为”中华优秀传统文化融入现代企业经营管理实践的概括与总结，是中国当代新儒商企业治理智慧的结晶” 。这一定义包含三重核心内涵：</w:t>
      </w:r>
      <w:r>
        <w:rPr>
          <w:b/>
          <w:bCs/>
        </w:rPr>
        <w:t>学科定位上</w:t>
      </w:r>
      <w:r>
        <w:t>，企业儒学是当代儒学发展的新领域，也是企业理论的中国化表述；</w:t>
      </w:r>
      <w:r>
        <w:rPr>
          <w:b/>
          <w:bCs/>
        </w:rPr>
        <w:t>理论形态上</w:t>
      </w:r>
      <w:r>
        <w:t>，它是对中国传统儒学的创造性转化，也是对西方企业理论的创新性发展；</w:t>
      </w:r>
      <w:r>
        <w:rPr>
          <w:b/>
          <w:bCs/>
        </w:rPr>
        <w:t>实践基础上</w:t>
      </w:r>
      <w:r>
        <w:t>，它是儒学精华融入现代企业生产生活实践的概括与总结。</w:t>
      </w:r>
    </w:p>
    <w:p w14:paraId="23BD0650">
      <w:pPr>
        <w:pStyle w:val="3"/>
      </w:pPr>
      <w:r>
        <w:rPr>
          <w:b/>
          <w:bCs/>
        </w:rPr>
        <w:t>理论演进的关键节点</w:t>
      </w:r>
      <w:r>
        <w:t xml:space="preserve">： - </w:t>
      </w:r>
      <w:r>
        <w:rPr>
          <w:b/>
          <w:bCs/>
        </w:rPr>
        <w:t>1991年</w:t>
      </w:r>
      <w:r>
        <w:t xml:space="preserve">：《儒家管理哲学》出版，构建”唯人则天”的管理本体论，标志着”哲学的管理论”阶段 - </w:t>
      </w:r>
      <w:r>
        <w:rPr>
          <w:b/>
          <w:bCs/>
        </w:rPr>
        <w:t>2017年</w:t>
      </w:r>
      <w:r>
        <w:t xml:space="preserve">：《儒家商道智慧》出版，首次系统阐述”企业儒学”概念，提出”八大智慧”，实现从”哲学家的管理思考”向”企业家的儒学实践”的范式转换 - </w:t>
      </w:r>
      <w:r>
        <w:rPr>
          <w:b/>
          <w:bCs/>
        </w:rPr>
        <w:t>2023年</w:t>
      </w:r>
      <w:r>
        <w:t xml:space="preserve">：首届企业儒学国际学术研讨会召开，百余位中外学者共同确认企业儒学作为新兴交叉学科的学术地位 - </w:t>
      </w:r>
      <w:r>
        <w:rPr>
          <w:b/>
          <w:bCs/>
        </w:rPr>
        <w:t>2025年</w:t>
      </w:r>
      <w:r>
        <w:t>：《儒商文化通论》出版，提出”十大观”话语体系，标志着”企业儒学理论体系”正式形成</w:t>
      </w:r>
    </w:p>
    <w:bookmarkEnd w:id="11"/>
    <w:p w14:paraId="4D833222">
      <w:pPr>
        <w:pStyle w:val="6"/>
      </w:pPr>
      <w:bookmarkStart w:id="12" w:name="与相关学科的区别边界划定的学术必要性"/>
      <w:r>
        <w:t>1.2 与相关学科的区别：边界划定的学术必要性</w:t>
      </w:r>
    </w:p>
    <w:tbl>
      <w:tblPr>
        <w:tblStyle w:val="44"/>
        <w:tblW w:w="8856" w:type="dxa"/>
        <w:jc w:val="center"/>
        <w:tblLayout w:type="autofit"/>
        <w:tblCellMar>
          <w:top w:w="0" w:type="dxa"/>
          <w:left w:w="108" w:type="dxa"/>
          <w:bottom w:w="0" w:type="dxa"/>
          <w:right w:w="108" w:type="dxa"/>
        </w:tblCellMar>
      </w:tblPr>
      <w:tblGrid>
        <w:gridCol w:w="800"/>
        <w:gridCol w:w="1916"/>
        <w:gridCol w:w="1639"/>
        <w:gridCol w:w="1295"/>
        <w:gridCol w:w="3206"/>
      </w:tblGrid>
      <w:tr w14:paraId="6A195050">
        <w:tblPrEx>
          <w:tblCellMar>
            <w:top w:w="0" w:type="dxa"/>
            <w:left w:w="108" w:type="dxa"/>
            <w:bottom w:w="0" w:type="dxa"/>
            <w:right w:w="108" w:type="dxa"/>
          </w:tblCellMar>
        </w:tblPrEx>
        <w:trPr>
          <w:trHeight w:val="0" w:hRule="atLeast"/>
          <w:jc w:val="center"/>
        </w:trPr>
        <w:tc>
          <w:tcPr>
            <w:tcW w:w="801" w:type="dxa"/>
          </w:tcPr>
          <w:p w14:paraId="54F8F7BA">
            <w:pPr>
              <w:pStyle w:val="27"/>
              <w:snapToGrid w:val="0"/>
              <w:jc w:val="left"/>
            </w:pPr>
            <w:r>
              <w:t>对比维度</w:t>
            </w:r>
          </w:p>
        </w:tc>
        <w:tc>
          <w:tcPr>
            <w:tcW w:w="1916" w:type="dxa"/>
          </w:tcPr>
          <w:p w14:paraId="795D88A0">
            <w:pPr>
              <w:pStyle w:val="27"/>
              <w:snapToGrid w:val="0"/>
              <w:jc w:val="left"/>
            </w:pPr>
            <w:r>
              <w:t>儒家管理学</w:t>
            </w:r>
          </w:p>
        </w:tc>
        <w:tc>
          <w:tcPr>
            <w:tcW w:w="1639" w:type="dxa"/>
          </w:tcPr>
          <w:p w14:paraId="72C43ECC">
            <w:pPr>
              <w:pStyle w:val="27"/>
              <w:snapToGrid w:val="0"/>
              <w:jc w:val="left"/>
            </w:pPr>
            <w:r>
              <w:t>东方管理学</w:t>
            </w:r>
          </w:p>
        </w:tc>
        <w:tc>
          <w:tcPr>
            <w:tcW w:w="1295" w:type="dxa"/>
          </w:tcPr>
          <w:p w14:paraId="724C3E61">
            <w:pPr>
              <w:pStyle w:val="27"/>
              <w:snapToGrid w:val="0"/>
              <w:jc w:val="left"/>
            </w:pPr>
            <w:r>
              <w:t>企业文化研究</w:t>
            </w:r>
          </w:p>
        </w:tc>
        <w:tc>
          <w:tcPr>
            <w:tcW w:w="3206" w:type="dxa"/>
          </w:tcPr>
          <w:p w14:paraId="036089BD">
            <w:pPr>
              <w:pStyle w:val="27"/>
              <w:snapToGrid w:val="0"/>
              <w:jc w:val="left"/>
            </w:pPr>
            <w:r>
              <w:t>企业儒学（本研究）</w:t>
            </w:r>
          </w:p>
        </w:tc>
      </w:tr>
      <w:tr w14:paraId="00F31F6B">
        <w:tblPrEx>
          <w:tblCellMar>
            <w:top w:w="0" w:type="dxa"/>
            <w:left w:w="108" w:type="dxa"/>
            <w:bottom w:w="0" w:type="dxa"/>
            <w:right w:w="108" w:type="dxa"/>
          </w:tblCellMar>
        </w:tblPrEx>
        <w:trPr>
          <w:trHeight w:val="0" w:hRule="atLeast"/>
          <w:jc w:val="center"/>
        </w:trPr>
        <w:tc>
          <w:tcPr>
            <w:tcW w:w="801" w:type="dxa"/>
          </w:tcPr>
          <w:p w14:paraId="0CE6E26C">
            <w:pPr>
              <w:pStyle w:val="27"/>
              <w:snapToGrid w:val="0"/>
              <w:jc w:val="left"/>
            </w:pPr>
            <w:r>
              <w:rPr>
                <w:b/>
                <w:bCs/>
              </w:rPr>
              <w:t>核心聚焦</w:t>
            </w:r>
          </w:p>
        </w:tc>
        <w:tc>
          <w:tcPr>
            <w:tcW w:w="1916" w:type="dxa"/>
          </w:tcPr>
          <w:p w14:paraId="789B34D9">
            <w:pPr>
              <w:pStyle w:val="27"/>
              <w:snapToGrid w:val="0"/>
              <w:jc w:val="left"/>
            </w:pPr>
            <w:r>
              <w:t>儒家思想的管理哲学阐释</w:t>
            </w:r>
          </w:p>
        </w:tc>
        <w:tc>
          <w:tcPr>
            <w:tcW w:w="1639" w:type="dxa"/>
          </w:tcPr>
          <w:p w14:paraId="355F7E40">
            <w:pPr>
              <w:pStyle w:val="27"/>
              <w:snapToGrid w:val="0"/>
              <w:jc w:val="left"/>
            </w:pPr>
            <w:r>
              <w:t>泛东方文化元素（日韩新等）</w:t>
            </w:r>
          </w:p>
        </w:tc>
        <w:tc>
          <w:tcPr>
            <w:tcW w:w="1295" w:type="dxa"/>
          </w:tcPr>
          <w:p w14:paraId="241D8238">
            <w:pPr>
              <w:pStyle w:val="27"/>
              <w:snapToGrid w:val="0"/>
              <w:jc w:val="left"/>
            </w:pPr>
            <w:r>
              <w:t>企业形象与氛围</w:t>
            </w:r>
          </w:p>
        </w:tc>
        <w:tc>
          <w:tcPr>
            <w:tcW w:w="3206" w:type="dxa"/>
          </w:tcPr>
          <w:p w14:paraId="5A7C9F5D">
            <w:pPr>
              <w:pStyle w:val="27"/>
              <w:snapToGrid w:val="0"/>
              <w:jc w:val="left"/>
            </w:pPr>
            <w:r>
              <w:t>儒家经典的企业治理应用</w:t>
            </w:r>
          </w:p>
        </w:tc>
      </w:tr>
      <w:tr w14:paraId="4B0F5A68">
        <w:tblPrEx>
          <w:tblCellMar>
            <w:top w:w="0" w:type="dxa"/>
            <w:left w:w="108" w:type="dxa"/>
            <w:bottom w:w="0" w:type="dxa"/>
            <w:right w:w="108" w:type="dxa"/>
          </w:tblCellMar>
        </w:tblPrEx>
        <w:trPr>
          <w:trHeight w:val="0" w:hRule="atLeast"/>
          <w:jc w:val="center"/>
        </w:trPr>
        <w:tc>
          <w:tcPr>
            <w:tcW w:w="801" w:type="dxa"/>
          </w:tcPr>
          <w:p w14:paraId="128053AD">
            <w:pPr>
              <w:pStyle w:val="27"/>
              <w:snapToGrid w:val="0"/>
              <w:jc w:val="left"/>
            </w:pPr>
            <w:r>
              <w:rPr>
                <w:b/>
                <w:bCs/>
              </w:rPr>
              <w:t>研究方法</w:t>
            </w:r>
          </w:p>
        </w:tc>
        <w:tc>
          <w:tcPr>
            <w:tcW w:w="1916" w:type="dxa"/>
          </w:tcPr>
          <w:p w14:paraId="5ED68B4D">
            <w:pPr>
              <w:pStyle w:val="27"/>
              <w:snapToGrid w:val="0"/>
              <w:jc w:val="left"/>
            </w:pPr>
            <w:r>
              <w:t>哲学思辨、经典诠释</w:t>
            </w:r>
          </w:p>
        </w:tc>
        <w:tc>
          <w:tcPr>
            <w:tcW w:w="1639" w:type="dxa"/>
          </w:tcPr>
          <w:p w14:paraId="545B8535">
            <w:pPr>
              <w:pStyle w:val="27"/>
              <w:snapToGrid w:val="0"/>
              <w:jc w:val="left"/>
            </w:pPr>
            <w:r>
              <w:t>文化比较、现象描述</w:t>
            </w:r>
          </w:p>
        </w:tc>
        <w:tc>
          <w:tcPr>
            <w:tcW w:w="1295" w:type="dxa"/>
          </w:tcPr>
          <w:p w14:paraId="0A6B4B48">
            <w:pPr>
              <w:pStyle w:val="27"/>
              <w:snapToGrid w:val="0"/>
              <w:jc w:val="left"/>
            </w:pPr>
            <w:r>
              <w:t>案例汇编、经验总结</w:t>
            </w:r>
          </w:p>
        </w:tc>
        <w:tc>
          <w:tcPr>
            <w:tcW w:w="3206" w:type="dxa"/>
          </w:tcPr>
          <w:p w14:paraId="28CE4705">
            <w:pPr>
              <w:pStyle w:val="27"/>
              <w:snapToGrid w:val="0"/>
              <w:jc w:val="left"/>
            </w:pPr>
            <w:r>
              <w:t>问题导向、理论建构、实践验证</w:t>
            </w:r>
          </w:p>
        </w:tc>
      </w:tr>
      <w:tr w14:paraId="143FCFC1">
        <w:tblPrEx>
          <w:tblCellMar>
            <w:top w:w="0" w:type="dxa"/>
            <w:left w:w="108" w:type="dxa"/>
            <w:bottom w:w="0" w:type="dxa"/>
            <w:right w:w="108" w:type="dxa"/>
          </w:tblCellMar>
        </w:tblPrEx>
        <w:trPr>
          <w:trHeight w:val="0" w:hRule="atLeast"/>
          <w:jc w:val="center"/>
        </w:trPr>
        <w:tc>
          <w:tcPr>
            <w:tcW w:w="801" w:type="dxa"/>
          </w:tcPr>
          <w:p w14:paraId="3406F914">
            <w:pPr>
              <w:pStyle w:val="27"/>
              <w:snapToGrid w:val="0"/>
              <w:jc w:val="left"/>
            </w:pPr>
            <w:r>
              <w:rPr>
                <w:b/>
                <w:bCs/>
              </w:rPr>
              <w:t>实践导向</w:t>
            </w:r>
          </w:p>
        </w:tc>
        <w:tc>
          <w:tcPr>
            <w:tcW w:w="1916" w:type="dxa"/>
          </w:tcPr>
          <w:p w14:paraId="3C7740EA">
            <w:pPr>
              <w:pStyle w:val="27"/>
              <w:snapToGrid w:val="0"/>
              <w:jc w:val="left"/>
            </w:pPr>
            <w:r>
              <w:t>较弱，侧重理论建构</w:t>
            </w:r>
          </w:p>
        </w:tc>
        <w:tc>
          <w:tcPr>
            <w:tcW w:w="1639" w:type="dxa"/>
          </w:tcPr>
          <w:p w14:paraId="65ECFF08">
            <w:pPr>
              <w:pStyle w:val="27"/>
              <w:snapToGrid w:val="0"/>
              <w:jc w:val="left"/>
            </w:pPr>
            <w:r>
              <w:t>较弱，侧重文化描述</w:t>
            </w:r>
          </w:p>
        </w:tc>
        <w:tc>
          <w:tcPr>
            <w:tcW w:w="1295" w:type="dxa"/>
          </w:tcPr>
          <w:p w14:paraId="014463E7">
            <w:pPr>
              <w:pStyle w:val="27"/>
              <w:snapToGrid w:val="0"/>
              <w:jc w:val="left"/>
            </w:pPr>
            <w:r>
              <w:t>中等，侧重形象塑造</w:t>
            </w:r>
          </w:p>
        </w:tc>
        <w:tc>
          <w:tcPr>
            <w:tcW w:w="3206" w:type="dxa"/>
          </w:tcPr>
          <w:p w14:paraId="40B19706">
            <w:pPr>
              <w:pStyle w:val="27"/>
              <w:snapToGrid w:val="0"/>
              <w:jc w:val="left"/>
            </w:pPr>
            <w:r>
              <w:rPr>
                <w:b/>
                <w:bCs/>
              </w:rPr>
              <w:t>强，侧重可操作解决方案</w:t>
            </w:r>
          </w:p>
        </w:tc>
      </w:tr>
      <w:tr w14:paraId="7C222B88">
        <w:tblPrEx>
          <w:tblCellMar>
            <w:top w:w="0" w:type="dxa"/>
            <w:left w:w="108" w:type="dxa"/>
            <w:bottom w:w="0" w:type="dxa"/>
            <w:right w:w="108" w:type="dxa"/>
          </w:tblCellMar>
        </w:tblPrEx>
        <w:trPr>
          <w:trHeight w:val="0" w:hRule="atLeast"/>
          <w:jc w:val="center"/>
        </w:trPr>
        <w:tc>
          <w:tcPr>
            <w:tcW w:w="801" w:type="dxa"/>
          </w:tcPr>
          <w:p w14:paraId="42707827">
            <w:pPr>
              <w:pStyle w:val="27"/>
              <w:snapToGrid w:val="0"/>
              <w:jc w:val="left"/>
            </w:pPr>
            <w:r>
              <w:rPr>
                <w:b/>
                <w:bCs/>
              </w:rPr>
              <w:t>经典依据</w:t>
            </w:r>
          </w:p>
        </w:tc>
        <w:tc>
          <w:tcPr>
            <w:tcW w:w="1916" w:type="dxa"/>
          </w:tcPr>
          <w:p w14:paraId="38C9F083">
            <w:pPr>
              <w:pStyle w:val="27"/>
              <w:snapToGrid w:val="0"/>
              <w:jc w:val="left"/>
            </w:pPr>
            <w:r>
              <w:t>四书五经</w:t>
            </w:r>
          </w:p>
        </w:tc>
        <w:tc>
          <w:tcPr>
            <w:tcW w:w="1639" w:type="dxa"/>
          </w:tcPr>
          <w:p w14:paraId="090957B6">
            <w:pPr>
              <w:pStyle w:val="27"/>
              <w:snapToGrid w:val="0"/>
              <w:jc w:val="left"/>
            </w:pPr>
            <w:r>
              <w:t>多元经典（儒释道兵等）</w:t>
            </w:r>
          </w:p>
        </w:tc>
        <w:tc>
          <w:tcPr>
            <w:tcW w:w="1295" w:type="dxa"/>
          </w:tcPr>
          <w:p w14:paraId="14504403">
            <w:pPr>
              <w:pStyle w:val="27"/>
              <w:snapToGrid w:val="0"/>
              <w:jc w:val="left"/>
            </w:pPr>
            <w:r>
              <w:t>无明确经典依据</w:t>
            </w:r>
          </w:p>
        </w:tc>
        <w:tc>
          <w:tcPr>
            <w:tcW w:w="3206" w:type="dxa"/>
          </w:tcPr>
          <w:p w14:paraId="0BBCB2FD">
            <w:pPr>
              <w:pStyle w:val="27"/>
              <w:snapToGrid w:val="0"/>
              <w:jc w:val="left"/>
            </w:pPr>
            <w:r>
              <w:rPr>
                <w:b/>
                <w:bCs/>
              </w:rPr>
              <w:t>四书五经为核心</w:t>
            </w:r>
          </w:p>
        </w:tc>
      </w:tr>
      <w:tr w14:paraId="413DBD21">
        <w:tblPrEx>
          <w:tblCellMar>
            <w:top w:w="0" w:type="dxa"/>
            <w:left w:w="108" w:type="dxa"/>
            <w:bottom w:w="0" w:type="dxa"/>
            <w:right w:w="108" w:type="dxa"/>
          </w:tblCellMar>
        </w:tblPrEx>
        <w:trPr>
          <w:trHeight w:val="0" w:hRule="atLeast"/>
          <w:jc w:val="center"/>
        </w:trPr>
        <w:tc>
          <w:tcPr>
            <w:tcW w:w="801" w:type="dxa"/>
          </w:tcPr>
          <w:p w14:paraId="49CD7BD2">
            <w:pPr>
              <w:pStyle w:val="27"/>
              <w:snapToGrid w:val="0"/>
              <w:jc w:val="left"/>
            </w:pPr>
            <w:r>
              <w:rPr>
                <w:b/>
                <w:bCs/>
              </w:rPr>
              <w:t>理论系统性</w:t>
            </w:r>
          </w:p>
        </w:tc>
        <w:tc>
          <w:tcPr>
            <w:tcW w:w="1916" w:type="dxa"/>
          </w:tcPr>
          <w:p w14:paraId="291059ED">
            <w:pPr>
              <w:pStyle w:val="27"/>
              <w:snapToGrid w:val="0"/>
              <w:jc w:val="left"/>
            </w:pPr>
            <w:r>
              <w:t>哲学框架完整</w:t>
            </w:r>
          </w:p>
        </w:tc>
        <w:tc>
          <w:tcPr>
            <w:tcW w:w="1639" w:type="dxa"/>
          </w:tcPr>
          <w:p w14:paraId="62BDA2D1">
            <w:pPr>
              <w:pStyle w:val="27"/>
              <w:snapToGrid w:val="0"/>
              <w:jc w:val="left"/>
            </w:pPr>
            <w:r>
              <w:t>较为松散</w:t>
            </w:r>
          </w:p>
        </w:tc>
        <w:tc>
          <w:tcPr>
            <w:tcW w:w="1295" w:type="dxa"/>
          </w:tcPr>
          <w:p w14:paraId="5FF06B1B">
            <w:pPr>
              <w:pStyle w:val="27"/>
              <w:snapToGrid w:val="0"/>
              <w:jc w:val="left"/>
            </w:pPr>
            <w:r>
              <w:t>缺乏系统理论</w:t>
            </w:r>
          </w:p>
        </w:tc>
        <w:tc>
          <w:tcPr>
            <w:tcW w:w="3206" w:type="dxa"/>
          </w:tcPr>
          <w:p w14:paraId="6CEDA4A4">
            <w:pPr>
              <w:pStyle w:val="27"/>
              <w:snapToGrid w:val="0"/>
              <w:jc w:val="left"/>
            </w:pPr>
            <w:r>
              <w:rPr>
                <w:b/>
                <w:bCs/>
              </w:rPr>
              <w:t>“十大观”完整话语体系</w:t>
            </w:r>
          </w:p>
        </w:tc>
      </w:tr>
      <w:tr w14:paraId="17C09E1C">
        <w:tblPrEx>
          <w:tblCellMar>
            <w:top w:w="0" w:type="dxa"/>
            <w:left w:w="108" w:type="dxa"/>
            <w:bottom w:w="0" w:type="dxa"/>
            <w:right w:w="108" w:type="dxa"/>
          </w:tblCellMar>
        </w:tblPrEx>
        <w:trPr>
          <w:trHeight w:val="0" w:hRule="atLeast"/>
          <w:jc w:val="center"/>
        </w:trPr>
        <w:tc>
          <w:tcPr>
            <w:tcW w:w="801" w:type="dxa"/>
          </w:tcPr>
          <w:p w14:paraId="01C07228">
            <w:pPr>
              <w:pStyle w:val="27"/>
              <w:snapToGrid w:val="0"/>
              <w:jc w:val="left"/>
            </w:pPr>
            <w:r>
              <w:rPr>
                <w:b/>
                <w:bCs/>
              </w:rPr>
              <w:t>代表成果</w:t>
            </w:r>
          </w:p>
        </w:tc>
        <w:tc>
          <w:tcPr>
            <w:tcW w:w="1916" w:type="dxa"/>
          </w:tcPr>
          <w:p w14:paraId="369559F1">
            <w:pPr>
              <w:pStyle w:val="27"/>
              <w:snapToGrid w:val="0"/>
              <w:jc w:val="left"/>
            </w:pPr>
            <w:r>
              <w:t>《儒家管理哲学》（1991）</w:t>
            </w:r>
          </w:p>
        </w:tc>
        <w:tc>
          <w:tcPr>
            <w:tcW w:w="1639" w:type="dxa"/>
          </w:tcPr>
          <w:p w14:paraId="4625B9AA">
            <w:pPr>
              <w:pStyle w:val="27"/>
              <w:snapToGrid w:val="0"/>
              <w:jc w:val="left"/>
            </w:pPr>
            <w:r>
              <w:t>各类东方管理概论</w:t>
            </w:r>
          </w:p>
        </w:tc>
        <w:tc>
          <w:tcPr>
            <w:tcW w:w="1295" w:type="dxa"/>
          </w:tcPr>
          <w:p w14:paraId="3D63B0FC">
            <w:pPr>
              <w:pStyle w:val="27"/>
              <w:snapToGrid w:val="0"/>
              <w:jc w:val="left"/>
            </w:pPr>
            <w:r>
              <w:t>企业文化案例集</w:t>
            </w:r>
          </w:p>
        </w:tc>
        <w:tc>
          <w:tcPr>
            <w:tcW w:w="3206" w:type="dxa"/>
          </w:tcPr>
          <w:p w14:paraId="7D174B37">
            <w:pPr>
              <w:pStyle w:val="27"/>
              <w:snapToGrid w:val="0"/>
              <w:jc w:val="left"/>
            </w:pPr>
            <w:r>
              <w:t>《儒家商道智慧》（2017）、《儒商文化通论》（2025）</w:t>
            </w:r>
          </w:p>
        </w:tc>
      </w:tr>
    </w:tbl>
    <w:p w14:paraId="2DC18853">
      <w:pPr>
        <w:pStyle w:val="3"/>
      </w:pPr>
      <w:r>
        <w:rPr>
          <w:b/>
          <w:bCs/>
        </w:rPr>
        <w:t>学术边界的清晰化</w:t>
      </w:r>
      <w:r>
        <w:t>：企业儒学明确区别于”儒家管理学”（侧重哲学阐释）与”东方管理学”（泛东亚文化比较），强调以</w:t>
      </w:r>
      <w:r>
        <w:rPr>
          <w:b/>
          <w:bCs/>
        </w:rPr>
        <w:t>儒家经典为根基</w:t>
      </w:r>
      <w:r>
        <w:t>（而非泛泛的东方智慧）、以</w:t>
      </w:r>
      <w:r>
        <w:rPr>
          <w:b/>
          <w:bCs/>
        </w:rPr>
        <w:t>实践验证为标准</w:t>
      </w:r>
      <w:r>
        <w:t>（而非纯粹的哲学推演）、以</w:t>
      </w:r>
      <w:r>
        <w:rPr>
          <w:b/>
          <w:bCs/>
        </w:rPr>
        <w:t>现代企业为场域</w:t>
      </w:r>
      <w:r>
        <w:t>（而非传统商帮研究）。</w:t>
      </w:r>
    </w:p>
    <w:p w14:paraId="70A7652A">
      <w:r>
        <w:pict>
          <v:rect id="_x0000_i1030" o:spt="1" style="height:1.5pt;width:0pt;" coordsize="21600,21600" o:hr="t" o:hrstd="t" o:hralign="center">
            <v:path/>
            <v:fill focussize="0,0"/>
            <v:stroke/>
            <v:imagedata o:title=""/>
            <o:lock v:ext="edit"/>
            <w10:wrap type="none"/>
            <w10:anchorlock/>
          </v:rect>
        </w:pict>
      </w:r>
    </w:p>
    <w:bookmarkEnd w:id="10"/>
    <w:bookmarkEnd w:id="12"/>
    <w:p w14:paraId="5C2EF906">
      <w:pPr>
        <w:pStyle w:val="5"/>
      </w:pPr>
      <w:bookmarkStart w:id="13" w:name="第二章-企业儒学话语体系十大观的建构与验证"/>
      <w:r>
        <w:t>第二章 企业儒学话语体系：“十大观”的建构与验证</w:t>
      </w:r>
    </w:p>
    <w:p w14:paraId="2F1B132D">
      <w:pPr>
        <w:pStyle w:val="6"/>
      </w:pPr>
      <w:bookmarkStart w:id="14" w:name="十大观的理论谱系2025年正式定型"/>
      <w:r>
        <w:t>2.1 “十大观”的理论谱系（2025年正式定型）</w:t>
      </w:r>
    </w:p>
    <w:p w14:paraId="5FE3E50B">
      <w:pPr>
        <w:pStyle w:val="26"/>
      </w:pPr>
      <w:r>
        <w:t>根据2025年《儒商文化通论》及《企业儒学的话语体系》论文，黎红雷教授正式提出</w:t>
      </w:r>
      <w:r>
        <w:rPr>
          <w:b/>
          <w:bCs/>
        </w:rPr>
        <w:t>“十大观”</w:t>
      </w:r>
      <w:r>
        <w:t>（此前流传的”九观”为过渡形态）：</w:t>
      </w:r>
    </w:p>
    <w:tbl>
      <w:tblPr>
        <w:tblStyle w:val="44"/>
        <w:tblW w:w="9368" w:type="dxa"/>
        <w:jc w:val="center"/>
        <w:tblLayout w:type="autofit"/>
        <w:tblCellMar>
          <w:top w:w="0" w:type="dxa"/>
          <w:left w:w="108" w:type="dxa"/>
          <w:bottom w:w="0" w:type="dxa"/>
          <w:right w:w="108" w:type="dxa"/>
        </w:tblCellMar>
      </w:tblPr>
      <w:tblGrid>
        <w:gridCol w:w="817"/>
        <w:gridCol w:w="1242"/>
        <w:gridCol w:w="2313"/>
        <w:gridCol w:w="1739"/>
        <w:gridCol w:w="1721"/>
        <w:gridCol w:w="1536"/>
      </w:tblGrid>
      <w:tr w14:paraId="14DEEDB6">
        <w:tblPrEx>
          <w:tblCellMar>
            <w:top w:w="0" w:type="dxa"/>
            <w:left w:w="108" w:type="dxa"/>
            <w:bottom w:w="0" w:type="dxa"/>
            <w:right w:w="108" w:type="dxa"/>
          </w:tblCellMar>
        </w:tblPrEx>
        <w:trPr>
          <w:trHeight w:val="0" w:hRule="atLeast"/>
          <w:tblHeader/>
          <w:jc w:val="center"/>
        </w:trPr>
        <w:tc>
          <w:tcPr>
            <w:tcW w:w="817" w:type="dxa"/>
            <w:vAlign w:val="center"/>
          </w:tcPr>
          <w:p w14:paraId="5A3C9840">
            <w:pPr>
              <w:pStyle w:val="27"/>
              <w:snapToGrid w:val="0"/>
              <w:spacing w:line="240" w:lineRule="auto"/>
              <w:ind w:left="0" w:leftChars="0" w:right="0" w:rightChars="0" w:firstLine="0" w:firstLineChars="0"/>
              <w:jc w:val="center"/>
              <w:rPr>
                <w:b/>
              </w:rPr>
            </w:pPr>
            <w:r>
              <w:rPr>
                <w:b/>
              </w:rPr>
              <w:t>序号</w:t>
            </w:r>
          </w:p>
        </w:tc>
        <w:tc>
          <w:tcPr>
            <w:tcW w:w="1242" w:type="dxa"/>
            <w:vAlign w:val="center"/>
          </w:tcPr>
          <w:p w14:paraId="09E2D436">
            <w:pPr>
              <w:pStyle w:val="27"/>
              <w:snapToGrid w:val="0"/>
              <w:spacing w:line="240" w:lineRule="auto"/>
              <w:ind w:left="0" w:leftChars="0" w:right="0" w:rightChars="0" w:firstLine="0" w:firstLineChars="0"/>
              <w:jc w:val="center"/>
              <w:rPr>
                <w:b/>
              </w:rPr>
            </w:pPr>
            <w:r>
              <w:rPr>
                <w:b/>
              </w:rPr>
              <w:t>观念名称</w:t>
            </w:r>
          </w:p>
        </w:tc>
        <w:tc>
          <w:tcPr>
            <w:tcW w:w="2313" w:type="dxa"/>
            <w:vAlign w:val="center"/>
          </w:tcPr>
          <w:p w14:paraId="6367B1E9">
            <w:pPr>
              <w:pStyle w:val="27"/>
              <w:snapToGrid w:val="0"/>
              <w:spacing w:line="240" w:lineRule="auto"/>
              <w:ind w:left="0" w:leftChars="0" w:right="0" w:rightChars="0" w:firstLine="0" w:firstLineChars="0"/>
              <w:jc w:val="center"/>
              <w:rPr>
                <w:b/>
              </w:rPr>
            </w:pPr>
            <w:r>
              <w:rPr>
                <w:b/>
              </w:rPr>
              <w:t>核心经典依据</w:t>
            </w:r>
          </w:p>
        </w:tc>
        <w:tc>
          <w:tcPr>
            <w:tcW w:w="1739" w:type="dxa"/>
            <w:vAlign w:val="center"/>
          </w:tcPr>
          <w:p w14:paraId="03AA75B0">
            <w:pPr>
              <w:pStyle w:val="27"/>
              <w:snapToGrid w:val="0"/>
              <w:spacing w:line="240" w:lineRule="auto"/>
              <w:ind w:left="0" w:leftChars="0" w:right="0" w:rightChars="0" w:firstLine="0" w:firstLineChars="0"/>
              <w:jc w:val="center"/>
              <w:rPr>
                <w:b/>
              </w:rPr>
            </w:pPr>
            <w:r>
              <w:rPr>
                <w:b/>
              </w:rPr>
              <w:t>现代企业映射</w:t>
            </w:r>
          </w:p>
        </w:tc>
        <w:tc>
          <w:tcPr>
            <w:tcW w:w="1721" w:type="dxa"/>
            <w:vAlign w:val="center"/>
          </w:tcPr>
          <w:p w14:paraId="0549AB18">
            <w:pPr>
              <w:pStyle w:val="27"/>
              <w:snapToGrid w:val="0"/>
              <w:spacing w:line="240" w:lineRule="auto"/>
              <w:ind w:left="0" w:leftChars="0" w:right="0" w:rightChars="0" w:firstLine="0" w:firstLineChars="0"/>
              <w:jc w:val="center"/>
              <w:rPr>
                <w:b/>
              </w:rPr>
            </w:pPr>
            <w:r>
              <w:rPr>
                <w:b/>
              </w:rPr>
              <w:t>典型企业案例</w:t>
            </w:r>
          </w:p>
        </w:tc>
        <w:tc>
          <w:tcPr>
            <w:tcW w:w="1536" w:type="dxa"/>
            <w:vAlign w:val="center"/>
          </w:tcPr>
          <w:p w14:paraId="09B1C364">
            <w:pPr>
              <w:pStyle w:val="27"/>
              <w:snapToGrid w:val="0"/>
              <w:spacing w:line="240" w:lineRule="auto"/>
              <w:ind w:left="0" w:leftChars="0" w:right="0" w:rightChars="0" w:firstLine="0" w:firstLineChars="0"/>
              <w:jc w:val="center"/>
              <w:rPr>
                <w:b/>
              </w:rPr>
            </w:pPr>
            <w:r>
              <w:rPr>
                <w:b/>
              </w:rPr>
              <w:t>验证状态</w:t>
            </w:r>
          </w:p>
        </w:tc>
      </w:tr>
      <w:tr w14:paraId="78E901BE">
        <w:tblPrEx>
          <w:tblCellMar>
            <w:top w:w="0" w:type="dxa"/>
            <w:left w:w="108" w:type="dxa"/>
            <w:bottom w:w="0" w:type="dxa"/>
            <w:right w:w="108" w:type="dxa"/>
          </w:tblCellMar>
        </w:tblPrEx>
        <w:trPr>
          <w:trHeight w:val="0" w:hRule="atLeast"/>
          <w:jc w:val="center"/>
        </w:trPr>
        <w:tc>
          <w:tcPr>
            <w:tcW w:w="817" w:type="dxa"/>
            <w:vAlign w:val="center"/>
          </w:tcPr>
          <w:p w14:paraId="5CFFCC0E">
            <w:pPr>
              <w:pStyle w:val="27"/>
              <w:snapToGrid w:val="0"/>
              <w:spacing w:line="240" w:lineRule="auto"/>
              <w:ind w:left="0" w:leftChars="0" w:right="0" w:rightChars="0" w:firstLine="0" w:firstLineChars="0"/>
              <w:jc w:val="center"/>
            </w:pPr>
            <w:r>
              <w:t>1</w:t>
            </w:r>
          </w:p>
        </w:tc>
        <w:tc>
          <w:tcPr>
            <w:tcW w:w="1242" w:type="dxa"/>
            <w:vAlign w:val="center"/>
          </w:tcPr>
          <w:p w14:paraId="5201DC4C">
            <w:pPr>
              <w:pStyle w:val="27"/>
              <w:snapToGrid w:val="0"/>
              <w:spacing w:line="240" w:lineRule="auto"/>
              <w:ind w:left="0" w:leftChars="0" w:right="0" w:rightChars="0" w:firstLine="0" w:firstLineChars="0"/>
              <w:jc w:val="center"/>
            </w:pPr>
            <w:r>
              <w:rPr>
                <w:b/>
                <w:bCs/>
              </w:rPr>
              <w:t>导德齐礼的治理观</w:t>
            </w:r>
          </w:p>
        </w:tc>
        <w:tc>
          <w:tcPr>
            <w:tcW w:w="2313" w:type="dxa"/>
            <w:vAlign w:val="center"/>
          </w:tcPr>
          <w:p w14:paraId="1113A3D9">
            <w:pPr>
              <w:pStyle w:val="27"/>
              <w:snapToGrid w:val="0"/>
              <w:spacing w:line="240" w:lineRule="auto"/>
              <w:ind w:left="0" w:leftChars="0" w:right="0" w:rightChars="0" w:firstLine="0" w:firstLineChars="0"/>
              <w:jc w:val="left"/>
            </w:pPr>
            <w:r>
              <w:t>《论语·为政》“道之以德，齐之以礼”</w:t>
            </w:r>
          </w:p>
        </w:tc>
        <w:tc>
          <w:tcPr>
            <w:tcW w:w="1739" w:type="dxa"/>
            <w:vAlign w:val="center"/>
          </w:tcPr>
          <w:p w14:paraId="712FA55A">
            <w:pPr>
              <w:pStyle w:val="27"/>
              <w:snapToGrid w:val="0"/>
              <w:spacing w:line="240" w:lineRule="auto"/>
              <w:ind w:left="0" w:leftChars="0" w:right="0" w:rightChars="0" w:firstLine="0" w:firstLineChars="0"/>
              <w:jc w:val="left"/>
            </w:pPr>
            <w:r>
              <w:t>以德修身、以德示范、以德化人</w:t>
            </w:r>
          </w:p>
        </w:tc>
        <w:tc>
          <w:tcPr>
            <w:tcW w:w="1721" w:type="dxa"/>
            <w:vAlign w:val="center"/>
          </w:tcPr>
          <w:p w14:paraId="446EEF6B">
            <w:pPr>
              <w:pStyle w:val="27"/>
              <w:snapToGrid w:val="0"/>
              <w:spacing w:line="240" w:lineRule="auto"/>
              <w:ind w:left="0" w:leftChars="0" w:right="0" w:rightChars="0" w:firstLine="0" w:firstLineChars="0"/>
              <w:jc w:val="left"/>
            </w:pPr>
            <w:r>
              <w:t>华为”基本法”</w:t>
            </w:r>
          </w:p>
        </w:tc>
        <w:tc>
          <w:tcPr>
            <w:tcW w:w="1536" w:type="dxa"/>
            <w:vAlign w:val="center"/>
          </w:tcPr>
          <w:p w14:paraId="4623F5B1">
            <w:pPr>
              <w:pStyle w:val="27"/>
              <w:snapToGrid w:val="0"/>
              <w:spacing w:line="240" w:lineRule="auto"/>
              <w:ind w:left="0" w:leftChars="0" w:right="0" w:rightChars="0" w:firstLine="0" w:firstLineChars="0"/>
              <w:jc w:val="left"/>
            </w:pPr>
            <w:r>
              <w:t>待补充实证</w:t>
            </w:r>
          </w:p>
        </w:tc>
      </w:tr>
      <w:tr w14:paraId="33D342A5">
        <w:tblPrEx>
          <w:tblCellMar>
            <w:top w:w="0" w:type="dxa"/>
            <w:left w:w="108" w:type="dxa"/>
            <w:bottom w:w="0" w:type="dxa"/>
            <w:right w:w="108" w:type="dxa"/>
          </w:tblCellMar>
        </w:tblPrEx>
        <w:trPr>
          <w:trHeight w:val="0" w:hRule="atLeast"/>
          <w:jc w:val="center"/>
        </w:trPr>
        <w:tc>
          <w:tcPr>
            <w:tcW w:w="817" w:type="dxa"/>
            <w:vAlign w:val="center"/>
          </w:tcPr>
          <w:p w14:paraId="5128514E">
            <w:pPr>
              <w:pStyle w:val="27"/>
              <w:snapToGrid w:val="0"/>
              <w:spacing w:line="240" w:lineRule="auto"/>
              <w:ind w:left="0" w:leftChars="0" w:right="0" w:rightChars="0" w:firstLine="0" w:firstLineChars="0"/>
              <w:jc w:val="center"/>
            </w:pPr>
            <w:r>
              <w:t>2</w:t>
            </w:r>
          </w:p>
        </w:tc>
        <w:tc>
          <w:tcPr>
            <w:tcW w:w="1242" w:type="dxa"/>
            <w:vAlign w:val="center"/>
          </w:tcPr>
          <w:p w14:paraId="5DB2192A">
            <w:pPr>
              <w:pStyle w:val="27"/>
              <w:snapToGrid w:val="0"/>
              <w:spacing w:line="240" w:lineRule="auto"/>
              <w:ind w:left="0" w:leftChars="0" w:right="0" w:rightChars="0" w:firstLine="0" w:firstLineChars="0"/>
              <w:jc w:val="center"/>
            </w:pPr>
            <w:r>
              <w:rPr>
                <w:b/>
                <w:bCs/>
              </w:rPr>
              <w:t>以义致利的经营观</w:t>
            </w:r>
          </w:p>
        </w:tc>
        <w:tc>
          <w:tcPr>
            <w:tcW w:w="2313" w:type="dxa"/>
            <w:vAlign w:val="center"/>
          </w:tcPr>
          <w:p w14:paraId="26DAF5B1">
            <w:pPr>
              <w:pStyle w:val="27"/>
              <w:snapToGrid w:val="0"/>
              <w:spacing w:line="240" w:lineRule="auto"/>
              <w:ind w:left="0" w:leftChars="0" w:right="0" w:rightChars="0" w:firstLine="0" w:firstLineChars="0"/>
              <w:jc w:val="left"/>
            </w:pPr>
            <w:r>
              <w:t>《春秋左传》“义以生利”</w:t>
            </w:r>
          </w:p>
        </w:tc>
        <w:tc>
          <w:tcPr>
            <w:tcW w:w="1739" w:type="dxa"/>
            <w:vAlign w:val="center"/>
          </w:tcPr>
          <w:p w14:paraId="78AC0E4B">
            <w:pPr>
              <w:pStyle w:val="27"/>
              <w:snapToGrid w:val="0"/>
              <w:spacing w:line="240" w:lineRule="auto"/>
              <w:ind w:left="0" w:leftChars="0" w:right="0" w:rightChars="0" w:firstLine="0" w:firstLineChars="0"/>
              <w:jc w:val="left"/>
            </w:pPr>
            <w:r>
              <w:t>商业模式正当性、利润分配公平</w:t>
            </w:r>
          </w:p>
        </w:tc>
        <w:tc>
          <w:tcPr>
            <w:tcW w:w="1721" w:type="dxa"/>
            <w:vAlign w:val="center"/>
          </w:tcPr>
          <w:p w14:paraId="10C44462">
            <w:pPr>
              <w:pStyle w:val="27"/>
              <w:snapToGrid w:val="0"/>
              <w:spacing w:line="240" w:lineRule="auto"/>
              <w:ind w:left="0" w:leftChars="0" w:right="0" w:rightChars="0" w:firstLine="0" w:firstLineChars="0"/>
              <w:jc w:val="left"/>
            </w:pPr>
            <w:r>
              <w:t>山西天元集团</w:t>
            </w:r>
          </w:p>
        </w:tc>
        <w:tc>
          <w:tcPr>
            <w:tcW w:w="1536" w:type="dxa"/>
            <w:vAlign w:val="center"/>
          </w:tcPr>
          <w:p w14:paraId="1214869F">
            <w:pPr>
              <w:pStyle w:val="27"/>
              <w:snapToGrid w:val="0"/>
              <w:spacing w:line="240" w:lineRule="auto"/>
              <w:ind w:left="0" w:leftChars="0" w:right="0" w:rightChars="0" w:firstLine="0" w:firstLineChars="0"/>
              <w:jc w:val="left"/>
            </w:pPr>
            <w:r>
              <w:rPr>
                <w:b/>
                <w:bCs/>
              </w:rPr>
              <w:t>[模拟数据：待验证]</w:t>
            </w:r>
          </w:p>
        </w:tc>
      </w:tr>
      <w:tr w14:paraId="50609635">
        <w:tblPrEx>
          <w:tblCellMar>
            <w:top w:w="0" w:type="dxa"/>
            <w:left w:w="108" w:type="dxa"/>
            <w:bottom w:w="0" w:type="dxa"/>
            <w:right w:w="108" w:type="dxa"/>
          </w:tblCellMar>
        </w:tblPrEx>
        <w:trPr>
          <w:trHeight w:val="0" w:hRule="atLeast"/>
          <w:jc w:val="center"/>
        </w:trPr>
        <w:tc>
          <w:tcPr>
            <w:tcW w:w="817" w:type="dxa"/>
            <w:vAlign w:val="center"/>
          </w:tcPr>
          <w:p w14:paraId="0934B421">
            <w:pPr>
              <w:pStyle w:val="27"/>
              <w:snapToGrid w:val="0"/>
              <w:spacing w:line="240" w:lineRule="auto"/>
              <w:ind w:left="0" w:leftChars="0" w:right="0" w:rightChars="0" w:firstLine="0" w:firstLineChars="0"/>
              <w:jc w:val="center"/>
            </w:pPr>
            <w:r>
              <w:t>3</w:t>
            </w:r>
          </w:p>
        </w:tc>
        <w:tc>
          <w:tcPr>
            <w:tcW w:w="1242" w:type="dxa"/>
            <w:vAlign w:val="center"/>
          </w:tcPr>
          <w:p w14:paraId="03F549FD">
            <w:pPr>
              <w:pStyle w:val="27"/>
              <w:snapToGrid w:val="0"/>
              <w:spacing w:line="240" w:lineRule="auto"/>
              <w:ind w:left="0" w:leftChars="0" w:right="0" w:rightChars="0" w:firstLine="0" w:firstLineChars="0"/>
              <w:jc w:val="center"/>
            </w:pPr>
            <w:r>
              <w:rPr>
                <w:b/>
                <w:bCs/>
              </w:rPr>
              <w:t>亲如一家的组织观</w:t>
            </w:r>
          </w:p>
        </w:tc>
        <w:tc>
          <w:tcPr>
            <w:tcW w:w="2313" w:type="dxa"/>
            <w:vAlign w:val="center"/>
          </w:tcPr>
          <w:p w14:paraId="6892E389">
            <w:pPr>
              <w:pStyle w:val="27"/>
              <w:snapToGrid w:val="0"/>
              <w:spacing w:line="240" w:lineRule="auto"/>
              <w:ind w:left="0" w:leftChars="0" w:right="0" w:rightChars="0" w:firstLine="0" w:firstLineChars="0"/>
              <w:jc w:val="left"/>
            </w:pPr>
            <w:r>
              <w:t>《论语》“四海之内，皆兄弟也”</w:t>
            </w:r>
          </w:p>
        </w:tc>
        <w:tc>
          <w:tcPr>
            <w:tcW w:w="1739" w:type="dxa"/>
            <w:vAlign w:val="center"/>
          </w:tcPr>
          <w:p w14:paraId="024D7026">
            <w:pPr>
              <w:pStyle w:val="27"/>
              <w:snapToGrid w:val="0"/>
              <w:spacing w:line="240" w:lineRule="auto"/>
              <w:ind w:left="0" w:leftChars="0" w:right="0" w:rightChars="0" w:firstLine="0" w:firstLineChars="0"/>
              <w:jc w:val="left"/>
            </w:pPr>
            <w:r>
              <w:t>拟家庭化组织、情感共同体</w:t>
            </w:r>
          </w:p>
        </w:tc>
        <w:tc>
          <w:tcPr>
            <w:tcW w:w="1721" w:type="dxa"/>
            <w:vAlign w:val="center"/>
          </w:tcPr>
          <w:p w14:paraId="4DDDD47A">
            <w:pPr>
              <w:pStyle w:val="27"/>
              <w:snapToGrid w:val="0"/>
              <w:spacing w:line="240" w:lineRule="auto"/>
              <w:ind w:left="0" w:leftChars="0" w:right="0" w:rightChars="0" w:firstLine="0" w:firstLineChars="0"/>
              <w:jc w:val="left"/>
            </w:pPr>
            <w:r>
              <w:t>苏州固锝（离职率2.8%）</w:t>
            </w:r>
          </w:p>
        </w:tc>
        <w:tc>
          <w:tcPr>
            <w:tcW w:w="1536" w:type="dxa"/>
            <w:vAlign w:val="center"/>
          </w:tcPr>
          <w:p w14:paraId="7EA1ED70">
            <w:pPr>
              <w:pStyle w:val="27"/>
              <w:snapToGrid w:val="0"/>
              <w:spacing w:line="240" w:lineRule="auto"/>
              <w:ind w:left="0" w:leftChars="0" w:right="0" w:rightChars="0" w:firstLine="0" w:firstLineChars="0"/>
              <w:jc w:val="left"/>
            </w:pPr>
            <w:r>
              <w:t>✅已验证</w:t>
            </w:r>
          </w:p>
        </w:tc>
      </w:tr>
      <w:tr w14:paraId="09C60079">
        <w:tblPrEx>
          <w:tblCellMar>
            <w:top w:w="0" w:type="dxa"/>
            <w:left w:w="108" w:type="dxa"/>
            <w:bottom w:w="0" w:type="dxa"/>
            <w:right w:w="108" w:type="dxa"/>
          </w:tblCellMar>
        </w:tblPrEx>
        <w:trPr>
          <w:trHeight w:val="0" w:hRule="atLeast"/>
          <w:jc w:val="center"/>
        </w:trPr>
        <w:tc>
          <w:tcPr>
            <w:tcW w:w="817" w:type="dxa"/>
            <w:vAlign w:val="center"/>
          </w:tcPr>
          <w:p w14:paraId="19F9078F">
            <w:pPr>
              <w:pStyle w:val="27"/>
              <w:snapToGrid w:val="0"/>
              <w:spacing w:line="240" w:lineRule="auto"/>
              <w:ind w:left="0" w:leftChars="0" w:right="0" w:rightChars="0" w:firstLine="0" w:firstLineChars="0"/>
              <w:jc w:val="center"/>
            </w:pPr>
            <w:r>
              <w:t>4</w:t>
            </w:r>
          </w:p>
        </w:tc>
        <w:tc>
          <w:tcPr>
            <w:tcW w:w="1242" w:type="dxa"/>
            <w:vAlign w:val="center"/>
          </w:tcPr>
          <w:p w14:paraId="578F736E">
            <w:pPr>
              <w:pStyle w:val="27"/>
              <w:snapToGrid w:val="0"/>
              <w:spacing w:line="240" w:lineRule="auto"/>
              <w:ind w:left="0" w:leftChars="0" w:right="0" w:rightChars="0" w:firstLine="0" w:firstLineChars="0"/>
              <w:jc w:val="center"/>
            </w:pPr>
            <w:r>
              <w:rPr>
                <w:b/>
                <w:bCs/>
              </w:rPr>
              <w:t>身正令行的领导观</w:t>
            </w:r>
          </w:p>
        </w:tc>
        <w:tc>
          <w:tcPr>
            <w:tcW w:w="2313" w:type="dxa"/>
            <w:vAlign w:val="center"/>
          </w:tcPr>
          <w:p w14:paraId="6A12E250">
            <w:pPr>
              <w:pStyle w:val="27"/>
              <w:snapToGrid w:val="0"/>
              <w:spacing w:line="240" w:lineRule="auto"/>
              <w:ind w:left="0" w:leftChars="0" w:right="0" w:rightChars="0" w:firstLine="0" w:firstLineChars="0"/>
              <w:jc w:val="left"/>
            </w:pPr>
            <w:r>
              <w:t>《论语·子路》“其身正，不令而行”</w:t>
            </w:r>
          </w:p>
        </w:tc>
        <w:tc>
          <w:tcPr>
            <w:tcW w:w="1739" w:type="dxa"/>
            <w:vAlign w:val="center"/>
          </w:tcPr>
          <w:p w14:paraId="334B8326">
            <w:pPr>
              <w:pStyle w:val="27"/>
              <w:snapToGrid w:val="0"/>
              <w:spacing w:line="240" w:lineRule="auto"/>
              <w:ind w:left="0" w:leftChars="0" w:right="0" w:rightChars="0" w:firstLine="0" w:firstLineChars="0"/>
              <w:jc w:val="left"/>
            </w:pPr>
            <w:r>
              <w:t>领导者修身示范、道德权威</w:t>
            </w:r>
          </w:p>
        </w:tc>
        <w:tc>
          <w:tcPr>
            <w:tcW w:w="1721" w:type="dxa"/>
            <w:vAlign w:val="center"/>
          </w:tcPr>
          <w:p w14:paraId="75C7FFA9">
            <w:pPr>
              <w:pStyle w:val="27"/>
              <w:snapToGrid w:val="0"/>
              <w:spacing w:line="240" w:lineRule="auto"/>
              <w:ind w:left="0" w:leftChars="0" w:right="0" w:rightChars="0" w:firstLine="0" w:firstLineChars="0"/>
              <w:jc w:val="left"/>
            </w:pPr>
            <w:r>
              <w:t>方太茅忠群</w:t>
            </w:r>
          </w:p>
        </w:tc>
        <w:tc>
          <w:tcPr>
            <w:tcW w:w="1536" w:type="dxa"/>
            <w:vAlign w:val="center"/>
          </w:tcPr>
          <w:p w14:paraId="167E60B9">
            <w:pPr>
              <w:pStyle w:val="27"/>
              <w:snapToGrid w:val="0"/>
              <w:spacing w:line="240" w:lineRule="auto"/>
              <w:ind w:left="0" w:leftChars="0" w:right="0" w:rightChars="0" w:firstLine="0" w:firstLineChars="0"/>
              <w:jc w:val="left"/>
            </w:pPr>
            <w:r>
              <w:t>✅已验证</w:t>
            </w:r>
          </w:p>
        </w:tc>
      </w:tr>
      <w:tr w14:paraId="14AE717F">
        <w:tblPrEx>
          <w:tblCellMar>
            <w:top w:w="0" w:type="dxa"/>
            <w:left w:w="108" w:type="dxa"/>
            <w:bottom w:w="0" w:type="dxa"/>
            <w:right w:w="108" w:type="dxa"/>
          </w:tblCellMar>
        </w:tblPrEx>
        <w:trPr>
          <w:trHeight w:val="0" w:hRule="atLeast"/>
          <w:jc w:val="center"/>
        </w:trPr>
        <w:tc>
          <w:tcPr>
            <w:tcW w:w="817" w:type="dxa"/>
            <w:vAlign w:val="center"/>
          </w:tcPr>
          <w:p w14:paraId="116925A1">
            <w:pPr>
              <w:pStyle w:val="27"/>
              <w:snapToGrid w:val="0"/>
              <w:spacing w:line="240" w:lineRule="auto"/>
              <w:ind w:left="0" w:leftChars="0" w:right="0" w:rightChars="0" w:firstLine="0" w:firstLineChars="0"/>
              <w:jc w:val="center"/>
            </w:pPr>
            <w:r>
              <w:t>5</w:t>
            </w:r>
          </w:p>
        </w:tc>
        <w:tc>
          <w:tcPr>
            <w:tcW w:w="1242" w:type="dxa"/>
            <w:vAlign w:val="center"/>
          </w:tcPr>
          <w:p w14:paraId="36BD349D">
            <w:pPr>
              <w:pStyle w:val="27"/>
              <w:snapToGrid w:val="0"/>
              <w:spacing w:line="240" w:lineRule="auto"/>
              <w:ind w:left="0" w:leftChars="0" w:right="0" w:rightChars="0" w:firstLine="0" w:firstLineChars="0"/>
              <w:jc w:val="center"/>
            </w:pPr>
            <w:r>
              <w:rPr>
                <w:b/>
                <w:bCs/>
              </w:rPr>
              <w:t>举贤使能的用人观</w:t>
            </w:r>
          </w:p>
        </w:tc>
        <w:tc>
          <w:tcPr>
            <w:tcW w:w="2313" w:type="dxa"/>
            <w:vAlign w:val="center"/>
          </w:tcPr>
          <w:p w14:paraId="70B0DA28">
            <w:pPr>
              <w:pStyle w:val="27"/>
              <w:snapToGrid w:val="0"/>
              <w:spacing w:line="240" w:lineRule="auto"/>
              <w:ind w:left="0" w:leftChars="0" w:right="0" w:rightChars="0" w:firstLine="0" w:firstLineChars="0"/>
              <w:jc w:val="left"/>
            </w:pPr>
            <w:r>
              <w:t>《论语》“举贤才”</w:t>
            </w:r>
          </w:p>
        </w:tc>
        <w:tc>
          <w:tcPr>
            <w:tcW w:w="1739" w:type="dxa"/>
            <w:vAlign w:val="center"/>
          </w:tcPr>
          <w:p w14:paraId="0727829D">
            <w:pPr>
              <w:pStyle w:val="27"/>
              <w:snapToGrid w:val="0"/>
              <w:spacing w:line="240" w:lineRule="auto"/>
              <w:ind w:left="0" w:leftChars="0" w:right="0" w:rightChars="0" w:firstLine="0" w:firstLineChars="0"/>
              <w:jc w:val="left"/>
            </w:pPr>
            <w:r>
              <w:t>德才兼备、以奋斗者为本</w:t>
            </w:r>
          </w:p>
        </w:tc>
        <w:tc>
          <w:tcPr>
            <w:tcW w:w="1721" w:type="dxa"/>
            <w:vAlign w:val="center"/>
          </w:tcPr>
          <w:p w14:paraId="5E7DE288">
            <w:pPr>
              <w:pStyle w:val="27"/>
              <w:snapToGrid w:val="0"/>
              <w:spacing w:line="240" w:lineRule="auto"/>
              <w:ind w:left="0" w:leftChars="0" w:right="0" w:rightChars="0" w:firstLine="0" w:firstLineChars="0"/>
              <w:jc w:val="left"/>
            </w:pPr>
            <w:r>
              <w:t>华为”奋斗者”机制</w:t>
            </w:r>
          </w:p>
        </w:tc>
        <w:tc>
          <w:tcPr>
            <w:tcW w:w="1536" w:type="dxa"/>
            <w:vAlign w:val="center"/>
          </w:tcPr>
          <w:p w14:paraId="61BC1BF1">
            <w:pPr>
              <w:pStyle w:val="27"/>
              <w:snapToGrid w:val="0"/>
              <w:spacing w:line="240" w:lineRule="auto"/>
              <w:ind w:left="0" w:leftChars="0" w:right="0" w:rightChars="0" w:firstLine="0" w:firstLineChars="0"/>
              <w:jc w:val="left"/>
            </w:pPr>
            <w:r>
              <w:t>✅已验证</w:t>
            </w:r>
          </w:p>
        </w:tc>
      </w:tr>
      <w:tr w14:paraId="71471CBD">
        <w:tblPrEx>
          <w:tblCellMar>
            <w:top w:w="0" w:type="dxa"/>
            <w:left w:w="108" w:type="dxa"/>
            <w:bottom w:w="0" w:type="dxa"/>
            <w:right w:w="108" w:type="dxa"/>
          </w:tblCellMar>
        </w:tblPrEx>
        <w:trPr>
          <w:trHeight w:val="0" w:hRule="atLeast"/>
          <w:jc w:val="center"/>
        </w:trPr>
        <w:tc>
          <w:tcPr>
            <w:tcW w:w="817" w:type="dxa"/>
            <w:vAlign w:val="center"/>
          </w:tcPr>
          <w:p w14:paraId="15CBA9F0">
            <w:pPr>
              <w:pStyle w:val="27"/>
              <w:snapToGrid w:val="0"/>
              <w:spacing w:line="240" w:lineRule="auto"/>
              <w:ind w:left="0" w:leftChars="0" w:right="0" w:rightChars="0" w:firstLine="0" w:firstLineChars="0"/>
              <w:jc w:val="center"/>
            </w:pPr>
            <w:r>
              <w:t>6</w:t>
            </w:r>
          </w:p>
        </w:tc>
        <w:tc>
          <w:tcPr>
            <w:tcW w:w="1242" w:type="dxa"/>
            <w:vAlign w:val="center"/>
          </w:tcPr>
          <w:p w14:paraId="33C9E4DB">
            <w:pPr>
              <w:pStyle w:val="27"/>
              <w:snapToGrid w:val="0"/>
              <w:spacing w:line="240" w:lineRule="auto"/>
              <w:ind w:left="0" w:leftChars="0" w:right="0" w:rightChars="0" w:firstLine="0" w:firstLineChars="0"/>
              <w:jc w:val="center"/>
            </w:pPr>
            <w:r>
              <w:rPr>
                <w:b/>
                <w:bCs/>
              </w:rPr>
              <w:t>内诚外信的品牌观</w:t>
            </w:r>
          </w:p>
        </w:tc>
        <w:tc>
          <w:tcPr>
            <w:tcW w:w="2313" w:type="dxa"/>
            <w:vAlign w:val="center"/>
          </w:tcPr>
          <w:p w14:paraId="26359F6A">
            <w:pPr>
              <w:pStyle w:val="27"/>
              <w:snapToGrid w:val="0"/>
              <w:spacing w:line="240" w:lineRule="auto"/>
              <w:ind w:left="0" w:leftChars="0" w:right="0" w:rightChars="0" w:firstLine="0" w:firstLineChars="0"/>
              <w:jc w:val="left"/>
            </w:pPr>
            <w:r>
              <w:t>《中庸》“诚者天之道”</w:t>
            </w:r>
          </w:p>
        </w:tc>
        <w:tc>
          <w:tcPr>
            <w:tcW w:w="1739" w:type="dxa"/>
            <w:vAlign w:val="center"/>
          </w:tcPr>
          <w:p w14:paraId="7125067C">
            <w:pPr>
              <w:pStyle w:val="27"/>
              <w:snapToGrid w:val="0"/>
              <w:spacing w:line="240" w:lineRule="auto"/>
              <w:ind w:left="0" w:leftChars="0" w:right="0" w:rightChars="0" w:firstLine="0" w:firstLineChars="0"/>
              <w:jc w:val="left"/>
            </w:pPr>
            <w:r>
              <w:t>人品企品产品三品合一</w:t>
            </w:r>
          </w:p>
        </w:tc>
        <w:tc>
          <w:tcPr>
            <w:tcW w:w="1721" w:type="dxa"/>
            <w:vAlign w:val="center"/>
          </w:tcPr>
          <w:p w14:paraId="3429576F">
            <w:pPr>
              <w:pStyle w:val="27"/>
              <w:snapToGrid w:val="0"/>
              <w:spacing w:line="240" w:lineRule="auto"/>
              <w:ind w:left="0" w:leftChars="0" w:right="0" w:rightChars="0" w:firstLine="0" w:firstLineChars="0"/>
              <w:jc w:val="left"/>
            </w:pPr>
            <w:r>
              <w:t>方太”因爱伟大”</w:t>
            </w:r>
          </w:p>
        </w:tc>
        <w:tc>
          <w:tcPr>
            <w:tcW w:w="1536" w:type="dxa"/>
            <w:vAlign w:val="center"/>
          </w:tcPr>
          <w:p w14:paraId="1FC3F5CD">
            <w:pPr>
              <w:pStyle w:val="27"/>
              <w:snapToGrid w:val="0"/>
              <w:spacing w:line="240" w:lineRule="auto"/>
              <w:ind w:left="0" w:leftChars="0" w:right="0" w:rightChars="0" w:firstLine="0" w:firstLineChars="0"/>
              <w:jc w:val="left"/>
            </w:pPr>
            <w:r>
              <w:t>✅已验证</w:t>
            </w:r>
          </w:p>
        </w:tc>
      </w:tr>
      <w:tr w14:paraId="538A50F2">
        <w:tblPrEx>
          <w:tblCellMar>
            <w:top w:w="0" w:type="dxa"/>
            <w:left w:w="108" w:type="dxa"/>
            <w:bottom w:w="0" w:type="dxa"/>
            <w:right w:w="108" w:type="dxa"/>
          </w:tblCellMar>
        </w:tblPrEx>
        <w:trPr>
          <w:trHeight w:val="0" w:hRule="atLeast"/>
          <w:jc w:val="center"/>
        </w:trPr>
        <w:tc>
          <w:tcPr>
            <w:tcW w:w="817" w:type="dxa"/>
            <w:vAlign w:val="center"/>
          </w:tcPr>
          <w:p w14:paraId="2064977B">
            <w:pPr>
              <w:pStyle w:val="27"/>
              <w:snapToGrid w:val="0"/>
              <w:spacing w:line="240" w:lineRule="auto"/>
              <w:ind w:left="0" w:leftChars="0" w:right="0" w:rightChars="0" w:firstLine="0" w:firstLineChars="0"/>
              <w:jc w:val="center"/>
            </w:pPr>
            <w:r>
              <w:t>7</w:t>
            </w:r>
          </w:p>
        </w:tc>
        <w:tc>
          <w:tcPr>
            <w:tcW w:w="1242" w:type="dxa"/>
            <w:vAlign w:val="center"/>
          </w:tcPr>
          <w:p w14:paraId="2F9194A7">
            <w:pPr>
              <w:pStyle w:val="27"/>
              <w:snapToGrid w:val="0"/>
              <w:spacing w:line="240" w:lineRule="auto"/>
              <w:ind w:left="0" w:leftChars="0" w:right="0" w:rightChars="0" w:firstLine="0" w:firstLineChars="0"/>
              <w:jc w:val="center"/>
            </w:pPr>
            <w:r>
              <w:rPr>
                <w:b/>
                <w:bCs/>
              </w:rPr>
              <w:t>时变和合的战略观</w:t>
            </w:r>
          </w:p>
        </w:tc>
        <w:tc>
          <w:tcPr>
            <w:tcW w:w="2313" w:type="dxa"/>
            <w:vAlign w:val="center"/>
          </w:tcPr>
          <w:p w14:paraId="15086F18">
            <w:pPr>
              <w:pStyle w:val="27"/>
              <w:snapToGrid w:val="0"/>
              <w:spacing w:line="240" w:lineRule="auto"/>
              <w:ind w:left="0" w:leftChars="0" w:right="0" w:rightChars="0" w:firstLine="0" w:firstLineChars="0"/>
              <w:jc w:val="left"/>
            </w:pPr>
            <w:r>
              <w:t>《周易》“穷则变，变则通”</w:t>
            </w:r>
          </w:p>
        </w:tc>
        <w:tc>
          <w:tcPr>
            <w:tcW w:w="1739" w:type="dxa"/>
            <w:vAlign w:val="center"/>
          </w:tcPr>
          <w:p w14:paraId="0DDA71B1">
            <w:pPr>
              <w:pStyle w:val="27"/>
              <w:snapToGrid w:val="0"/>
              <w:spacing w:line="240" w:lineRule="auto"/>
              <w:ind w:left="0" w:leftChars="0" w:right="0" w:rightChars="0" w:firstLine="0" w:firstLineChars="0"/>
              <w:jc w:val="left"/>
            </w:pPr>
            <w:r>
              <w:t>动态平衡、战略韧性</w:t>
            </w:r>
          </w:p>
        </w:tc>
        <w:tc>
          <w:tcPr>
            <w:tcW w:w="1721" w:type="dxa"/>
            <w:vAlign w:val="center"/>
          </w:tcPr>
          <w:p w14:paraId="11D763A0">
            <w:pPr>
              <w:pStyle w:val="27"/>
              <w:snapToGrid w:val="0"/>
              <w:spacing w:line="240" w:lineRule="auto"/>
              <w:ind w:left="0" w:leftChars="0" w:right="0" w:rightChars="0" w:firstLine="0" w:firstLineChars="0"/>
              <w:jc w:val="left"/>
            </w:pPr>
            <w:r>
              <w:t>华为”备胎计划”</w:t>
            </w:r>
          </w:p>
        </w:tc>
        <w:tc>
          <w:tcPr>
            <w:tcW w:w="1536" w:type="dxa"/>
            <w:vAlign w:val="center"/>
          </w:tcPr>
          <w:p w14:paraId="6E794992">
            <w:pPr>
              <w:pStyle w:val="27"/>
              <w:snapToGrid w:val="0"/>
              <w:spacing w:line="240" w:lineRule="auto"/>
              <w:ind w:left="0" w:leftChars="0" w:right="0" w:rightChars="0" w:firstLine="0" w:firstLineChars="0"/>
              <w:jc w:val="left"/>
            </w:pPr>
            <w:r>
              <w:t>部分验证</w:t>
            </w:r>
          </w:p>
        </w:tc>
      </w:tr>
      <w:tr w14:paraId="5D2CAC20">
        <w:tblPrEx>
          <w:tblCellMar>
            <w:top w:w="0" w:type="dxa"/>
            <w:left w:w="108" w:type="dxa"/>
            <w:bottom w:w="0" w:type="dxa"/>
            <w:right w:w="108" w:type="dxa"/>
          </w:tblCellMar>
        </w:tblPrEx>
        <w:trPr>
          <w:trHeight w:val="0" w:hRule="atLeast"/>
          <w:jc w:val="center"/>
        </w:trPr>
        <w:tc>
          <w:tcPr>
            <w:tcW w:w="817" w:type="dxa"/>
            <w:vAlign w:val="center"/>
          </w:tcPr>
          <w:p w14:paraId="59C26679">
            <w:pPr>
              <w:pStyle w:val="27"/>
              <w:snapToGrid w:val="0"/>
              <w:spacing w:line="240" w:lineRule="auto"/>
              <w:ind w:left="0" w:leftChars="0" w:right="0" w:rightChars="0" w:firstLine="0" w:firstLineChars="0"/>
              <w:jc w:val="center"/>
            </w:pPr>
            <w:r>
              <w:t>8</w:t>
            </w:r>
          </w:p>
        </w:tc>
        <w:tc>
          <w:tcPr>
            <w:tcW w:w="1242" w:type="dxa"/>
            <w:vAlign w:val="center"/>
          </w:tcPr>
          <w:p w14:paraId="7C8682C7">
            <w:pPr>
              <w:pStyle w:val="27"/>
              <w:snapToGrid w:val="0"/>
              <w:spacing w:line="240" w:lineRule="auto"/>
              <w:ind w:left="0" w:leftChars="0" w:right="0" w:rightChars="0" w:firstLine="0" w:firstLineChars="0"/>
              <w:jc w:val="center"/>
            </w:pPr>
            <w:r>
              <w:rPr>
                <w:b/>
                <w:bCs/>
              </w:rPr>
              <w:t>兼善天下的责任观</w:t>
            </w:r>
          </w:p>
        </w:tc>
        <w:tc>
          <w:tcPr>
            <w:tcW w:w="2313" w:type="dxa"/>
            <w:vAlign w:val="center"/>
          </w:tcPr>
          <w:p w14:paraId="51A54361">
            <w:pPr>
              <w:pStyle w:val="27"/>
              <w:snapToGrid w:val="0"/>
              <w:spacing w:line="240" w:lineRule="auto"/>
              <w:ind w:left="0" w:leftChars="0" w:right="0" w:rightChars="0" w:firstLine="0" w:firstLineChars="0"/>
              <w:jc w:val="left"/>
            </w:pPr>
            <w:r>
              <w:t>《孟子》“达则兼善天下”</w:t>
            </w:r>
          </w:p>
        </w:tc>
        <w:tc>
          <w:tcPr>
            <w:tcW w:w="1739" w:type="dxa"/>
            <w:vAlign w:val="center"/>
          </w:tcPr>
          <w:p w14:paraId="55DF3BED">
            <w:pPr>
              <w:pStyle w:val="27"/>
              <w:snapToGrid w:val="0"/>
              <w:spacing w:line="240" w:lineRule="auto"/>
              <w:ind w:left="0" w:leftChars="0" w:right="0" w:rightChars="0" w:firstLine="0" w:firstLineChars="0"/>
              <w:jc w:val="left"/>
            </w:pPr>
            <w:r>
              <w:t>从独善到兼善的扩展逻辑</w:t>
            </w:r>
          </w:p>
        </w:tc>
        <w:tc>
          <w:tcPr>
            <w:tcW w:w="1721" w:type="dxa"/>
            <w:vAlign w:val="center"/>
          </w:tcPr>
          <w:p w14:paraId="52164B46">
            <w:pPr>
              <w:pStyle w:val="27"/>
              <w:snapToGrid w:val="0"/>
              <w:spacing w:line="240" w:lineRule="auto"/>
              <w:ind w:left="0" w:leftChars="0" w:right="0" w:rightChars="0" w:firstLine="0" w:firstLineChars="0"/>
              <w:jc w:val="left"/>
            </w:pPr>
            <w:r>
              <w:t>华为”数字包容”</w:t>
            </w:r>
          </w:p>
        </w:tc>
        <w:tc>
          <w:tcPr>
            <w:tcW w:w="1536" w:type="dxa"/>
            <w:vAlign w:val="center"/>
          </w:tcPr>
          <w:p w14:paraId="235CA134">
            <w:pPr>
              <w:pStyle w:val="27"/>
              <w:snapToGrid w:val="0"/>
              <w:spacing w:line="240" w:lineRule="auto"/>
              <w:ind w:left="0" w:leftChars="0" w:right="0" w:rightChars="0" w:firstLine="0" w:firstLineChars="0"/>
              <w:jc w:val="left"/>
            </w:pPr>
            <w:r>
              <w:t>待补充实证</w:t>
            </w:r>
          </w:p>
        </w:tc>
      </w:tr>
      <w:tr w14:paraId="1AF1F93E">
        <w:tblPrEx>
          <w:tblCellMar>
            <w:top w:w="0" w:type="dxa"/>
            <w:left w:w="108" w:type="dxa"/>
            <w:bottom w:w="0" w:type="dxa"/>
            <w:right w:w="108" w:type="dxa"/>
          </w:tblCellMar>
        </w:tblPrEx>
        <w:trPr>
          <w:trHeight w:val="0" w:hRule="atLeast"/>
          <w:jc w:val="center"/>
        </w:trPr>
        <w:tc>
          <w:tcPr>
            <w:tcW w:w="817" w:type="dxa"/>
            <w:vAlign w:val="center"/>
          </w:tcPr>
          <w:p w14:paraId="72AA6230">
            <w:pPr>
              <w:pStyle w:val="27"/>
              <w:snapToGrid w:val="0"/>
              <w:spacing w:line="240" w:lineRule="auto"/>
              <w:ind w:left="0" w:leftChars="0" w:right="0" w:rightChars="0" w:firstLine="0" w:firstLineChars="0"/>
              <w:jc w:val="center"/>
            </w:pPr>
            <w:r>
              <w:t>9</w:t>
            </w:r>
          </w:p>
        </w:tc>
        <w:tc>
          <w:tcPr>
            <w:tcW w:w="1242" w:type="dxa"/>
            <w:vAlign w:val="center"/>
          </w:tcPr>
          <w:p w14:paraId="62EA3A14">
            <w:pPr>
              <w:pStyle w:val="27"/>
              <w:snapToGrid w:val="0"/>
              <w:spacing w:line="240" w:lineRule="auto"/>
              <w:ind w:left="0" w:leftChars="0" w:right="0" w:rightChars="0" w:firstLine="0" w:firstLineChars="0"/>
              <w:jc w:val="center"/>
            </w:pPr>
            <w:r>
              <w:rPr>
                <w:b/>
                <w:bCs/>
              </w:rPr>
              <w:t>创业垂统的传承观</w:t>
            </w:r>
          </w:p>
        </w:tc>
        <w:tc>
          <w:tcPr>
            <w:tcW w:w="2313" w:type="dxa"/>
            <w:vAlign w:val="center"/>
          </w:tcPr>
          <w:p w14:paraId="324AE53E">
            <w:pPr>
              <w:pStyle w:val="27"/>
              <w:snapToGrid w:val="0"/>
              <w:spacing w:line="240" w:lineRule="auto"/>
              <w:ind w:left="0" w:leftChars="0" w:right="0" w:rightChars="0" w:firstLine="0" w:firstLineChars="0"/>
              <w:jc w:val="left"/>
            </w:pPr>
            <w:r>
              <w:t>《孟子·梁惠王下》“君子创业垂统，为可继也”</w:t>
            </w:r>
          </w:p>
        </w:tc>
        <w:tc>
          <w:tcPr>
            <w:tcW w:w="1739" w:type="dxa"/>
            <w:vAlign w:val="center"/>
          </w:tcPr>
          <w:p w14:paraId="7F91A2B1">
            <w:pPr>
              <w:pStyle w:val="27"/>
              <w:snapToGrid w:val="0"/>
              <w:spacing w:line="240" w:lineRule="auto"/>
              <w:ind w:left="0" w:leftChars="0" w:right="0" w:rightChars="0" w:firstLine="0" w:firstLineChars="0"/>
              <w:jc w:val="left"/>
            </w:pPr>
            <w:r>
              <w:t>继创理论、代际传承</w:t>
            </w:r>
          </w:p>
        </w:tc>
        <w:tc>
          <w:tcPr>
            <w:tcW w:w="1721" w:type="dxa"/>
            <w:vAlign w:val="center"/>
          </w:tcPr>
          <w:p w14:paraId="34CF9B65">
            <w:pPr>
              <w:pStyle w:val="27"/>
              <w:snapToGrid w:val="0"/>
              <w:spacing w:line="240" w:lineRule="auto"/>
              <w:ind w:left="0" w:leftChars="0" w:right="0" w:rightChars="0" w:firstLine="0" w:firstLineChars="0"/>
              <w:jc w:val="left"/>
            </w:pPr>
            <w:r>
              <w:t>方太家族传承</w:t>
            </w:r>
          </w:p>
        </w:tc>
        <w:tc>
          <w:tcPr>
            <w:tcW w:w="1536" w:type="dxa"/>
            <w:vAlign w:val="center"/>
          </w:tcPr>
          <w:p w14:paraId="7F492AA7">
            <w:pPr>
              <w:pStyle w:val="27"/>
              <w:snapToGrid w:val="0"/>
              <w:spacing w:line="240" w:lineRule="auto"/>
              <w:ind w:left="0" w:leftChars="0" w:right="0" w:rightChars="0" w:firstLine="0" w:firstLineChars="0"/>
              <w:jc w:val="left"/>
            </w:pPr>
            <w:r>
              <w:t>部分验证</w:t>
            </w:r>
          </w:p>
        </w:tc>
      </w:tr>
      <w:tr w14:paraId="10B17972">
        <w:tblPrEx>
          <w:tblCellMar>
            <w:top w:w="0" w:type="dxa"/>
            <w:left w:w="108" w:type="dxa"/>
            <w:bottom w:w="0" w:type="dxa"/>
            <w:right w:w="108" w:type="dxa"/>
          </w:tblCellMar>
        </w:tblPrEx>
        <w:trPr>
          <w:trHeight w:val="0" w:hRule="atLeast"/>
          <w:jc w:val="center"/>
        </w:trPr>
        <w:tc>
          <w:tcPr>
            <w:tcW w:w="817" w:type="dxa"/>
            <w:vAlign w:val="center"/>
          </w:tcPr>
          <w:p w14:paraId="6385A1F3">
            <w:pPr>
              <w:pStyle w:val="27"/>
              <w:snapToGrid w:val="0"/>
              <w:spacing w:line="240" w:lineRule="auto"/>
              <w:ind w:left="0" w:leftChars="0" w:right="0" w:rightChars="0" w:firstLine="0" w:firstLineChars="0"/>
              <w:jc w:val="center"/>
            </w:pPr>
            <w:r>
              <w:t>10</w:t>
            </w:r>
          </w:p>
        </w:tc>
        <w:tc>
          <w:tcPr>
            <w:tcW w:w="1242" w:type="dxa"/>
            <w:vAlign w:val="center"/>
          </w:tcPr>
          <w:p w14:paraId="2772198C">
            <w:pPr>
              <w:pStyle w:val="27"/>
              <w:snapToGrid w:val="0"/>
              <w:spacing w:line="240" w:lineRule="auto"/>
              <w:ind w:left="0" w:leftChars="0" w:right="0" w:rightChars="0" w:firstLine="0" w:firstLineChars="0"/>
              <w:jc w:val="center"/>
            </w:pPr>
            <w:r>
              <w:rPr>
                <w:b/>
                <w:bCs/>
              </w:rPr>
              <w:t>敬天法祖爱人的信仰观</w:t>
            </w:r>
          </w:p>
        </w:tc>
        <w:tc>
          <w:tcPr>
            <w:tcW w:w="2313" w:type="dxa"/>
            <w:vAlign w:val="center"/>
          </w:tcPr>
          <w:p w14:paraId="672B8BBE">
            <w:pPr>
              <w:pStyle w:val="27"/>
              <w:snapToGrid w:val="0"/>
              <w:spacing w:line="240" w:lineRule="auto"/>
              <w:ind w:left="0" w:leftChars="0" w:right="0" w:rightChars="0" w:firstLine="0" w:firstLineChars="0"/>
              <w:jc w:val="left"/>
            </w:pPr>
            <w:r>
              <w:t>《礼记·中庸》郊社之礼、宗庙之礼</w:t>
            </w:r>
          </w:p>
        </w:tc>
        <w:tc>
          <w:tcPr>
            <w:tcW w:w="1739" w:type="dxa"/>
            <w:vAlign w:val="center"/>
          </w:tcPr>
          <w:p w14:paraId="4458DD4C">
            <w:pPr>
              <w:pStyle w:val="27"/>
              <w:snapToGrid w:val="0"/>
              <w:spacing w:line="240" w:lineRule="auto"/>
              <w:ind w:left="0" w:leftChars="0" w:right="0" w:rightChars="0" w:firstLine="0" w:firstLineChars="0"/>
              <w:jc w:val="left"/>
            </w:pPr>
            <w:r>
              <w:t>企业精神根基、终极关怀</w:t>
            </w:r>
          </w:p>
        </w:tc>
        <w:tc>
          <w:tcPr>
            <w:tcW w:w="1721" w:type="dxa"/>
            <w:vAlign w:val="center"/>
          </w:tcPr>
          <w:p w14:paraId="0CAB77D0">
            <w:pPr>
              <w:pStyle w:val="27"/>
              <w:snapToGrid w:val="0"/>
              <w:spacing w:line="240" w:lineRule="auto"/>
              <w:ind w:left="0" w:leftChars="0" w:right="0" w:rightChars="0" w:firstLine="0" w:firstLineChars="0"/>
              <w:jc w:val="left"/>
            </w:pPr>
            <w:r>
              <w:t>[待补充]</w:t>
            </w:r>
          </w:p>
        </w:tc>
        <w:tc>
          <w:tcPr>
            <w:tcW w:w="1536" w:type="dxa"/>
            <w:vAlign w:val="center"/>
          </w:tcPr>
          <w:p w14:paraId="7DDC7221">
            <w:pPr>
              <w:pStyle w:val="27"/>
              <w:snapToGrid w:val="0"/>
              <w:spacing w:line="240" w:lineRule="auto"/>
              <w:ind w:left="0" w:leftChars="0" w:right="0" w:rightChars="0" w:firstLine="0" w:firstLineChars="0"/>
              <w:jc w:val="left"/>
            </w:pPr>
            <w:r>
              <w:t>理论新提</w:t>
            </w:r>
          </w:p>
        </w:tc>
      </w:tr>
      <w:bookmarkEnd w:id="14"/>
    </w:tbl>
    <w:p w14:paraId="5DDC4D00">
      <w:pPr>
        <w:pStyle w:val="6"/>
      </w:pPr>
      <w:bookmarkStart w:id="15" w:name="核心命题的验证文化资本理论"/>
      <w:r>
        <w:t>2.2 核心命题的验证：“文化资本”理论</w:t>
      </w:r>
    </w:p>
    <w:p w14:paraId="0BD592B2">
      <w:pPr>
        <w:pStyle w:val="26"/>
      </w:pPr>
      <w:r>
        <w:t>黎红雷教授在哈佛大学访学期间提出”文化资本”（capital culture）概念，指出中国民营企业家依靠的是”几千年来影响中国人思维方式和行为方式的、以儒家思想为代表的中华传统文化” 。这一理论视角将企业受儒家思想的影响从”抽象的文化符号”转化为”可转化为实际经营能力的文化资本”。</w:t>
      </w:r>
    </w:p>
    <w:p w14:paraId="69389647">
      <w:pPr>
        <w:pStyle w:val="3"/>
      </w:pPr>
      <w:r>
        <w:rPr>
          <w:b/>
          <w:bCs/>
        </w:rPr>
        <w:t>验证案例：方太集团的中西合璧模式</w:t>
      </w:r>
    </w:p>
    <w:p w14:paraId="61AE5469">
      <w:pPr>
        <w:pStyle w:val="3"/>
      </w:pPr>
      <w:r>
        <w:t>方太集团是”文化资本”理论的最充分验证案例：</w:t>
      </w:r>
    </w:p>
    <w:p w14:paraId="77B38391">
      <w:pPr>
        <w:pStyle w:val="27"/>
        <w:numPr>
          <w:ilvl w:val="0"/>
          <w:numId w:val="4"/>
        </w:numPr>
      </w:pPr>
      <w:r>
        <w:rPr>
          <w:b/>
          <w:bCs/>
        </w:rPr>
        <w:t>经营业绩验证</w:t>
      </w:r>
      <w:r>
        <w:t>：2017年营收破百亿（厨电行业首家），2019年109.76亿元，2020年120亿元，2021年155亿元，2022年162.43亿元，2023年176.29亿元 。疫情三年（2020-2022）累计增长约48%，验证了”文化即业务”的抗周期能力。</w:t>
      </w:r>
    </w:p>
    <w:p w14:paraId="147F312C">
      <w:pPr>
        <w:pStyle w:val="27"/>
        <w:numPr>
          <w:ilvl w:val="0"/>
          <w:numId w:val="4"/>
        </w:numPr>
      </w:pPr>
      <w:r>
        <w:rPr>
          <w:b/>
          <w:bCs/>
        </w:rPr>
        <w:t>组织效能验证</w:t>
      </w:r>
      <w:r>
        <w:t>：员工敬业度87分（高于市场最佳雇主5个百分点），2018年获怡安翰威特中国区最佳雇主”文化匠心”奖 ；2008-2012年员工违纪行为每年下降50% 。</w:t>
      </w:r>
    </w:p>
    <w:p w14:paraId="15F3D51F">
      <w:pPr>
        <w:pStyle w:val="27"/>
        <w:numPr>
          <w:ilvl w:val="0"/>
          <w:numId w:val="4"/>
        </w:numPr>
      </w:pPr>
      <w:r>
        <w:rPr>
          <w:b/>
          <w:bCs/>
        </w:rPr>
        <w:t>治理创新验证</w:t>
      </w:r>
      <w:r>
        <w:t>：取消C类错误罚款改由主管谈话教育，监督成本下降（定性描述，量化数据待验证）；全员身股制（工作满两年可参加分红，2024年宁波总部人均分红2.6万元/年）。</w:t>
      </w:r>
    </w:p>
    <w:p w14:paraId="19DE399D">
      <w:pPr>
        <w:pStyle w:val="26"/>
      </w:pPr>
      <w:r>
        <w:rPr>
          <w:b/>
          <w:bCs/>
        </w:rPr>
        <w:t>验证案例：苏州固锝的”拟家庭化”组织</w:t>
      </w:r>
    </w:p>
    <w:p w14:paraId="71FCA76D">
      <w:pPr>
        <w:pStyle w:val="27"/>
        <w:numPr>
          <w:ilvl w:val="0"/>
          <w:numId w:val="4"/>
        </w:numPr>
      </w:pPr>
      <w:r>
        <w:rPr>
          <w:b/>
          <w:bCs/>
        </w:rPr>
        <w:t>离职率数据</w:t>
      </w:r>
      <w:r>
        <w:t>：中国电子行业平均人才流失率24.5%，固锝推行幸福企业制度第8年后降至</w:t>
      </w:r>
      <w:r>
        <w:rPr>
          <w:b/>
          <w:bCs/>
        </w:rPr>
        <w:t>2.8%</w:t>
      </w:r>
      <w:r>
        <w:t xml:space="preserve"> （原报告”5%以下”为保守估计）。</w:t>
      </w:r>
    </w:p>
    <w:p w14:paraId="007A75DE">
      <w:pPr>
        <w:pStyle w:val="27"/>
        <w:numPr>
          <w:ilvl w:val="0"/>
          <w:numId w:val="4"/>
        </w:numPr>
      </w:pPr>
      <w:r>
        <w:rPr>
          <w:b/>
          <w:bCs/>
        </w:rPr>
        <w:t>组织特征</w:t>
      </w:r>
      <w:r>
        <w:t>：构建”大家长”式领导（吴念博）、孝道工资（直接打入父母账户）、人文关怀中心等制度，验证”亲如一家”组织观的可操作性 。</w:t>
      </w:r>
    </w:p>
    <w:p w14:paraId="6123A9CE">
      <w:pPr>
        <w:pStyle w:val="26"/>
      </w:pPr>
      <w:r>
        <w:rPr>
          <w:b/>
          <w:bCs/>
        </w:rPr>
        <w:t>验证案例：华为的”义利合一”分配伦理</w:t>
      </w:r>
    </w:p>
    <w:p w14:paraId="60B08771">
      <w:pPr>
        <w:pStyle w:val="27"/>
        <w:numPr>
          <w:ilvl w:val="0"/>
          <w:numId w:val="4"/>
        </w:numPr>
      </w:pPr>
      <w:r>
        <w:rPr>
          <w:b/>
          <w:bCs/>
        </w:rPr>
        <w:t>股权结构演变</w:t>
      </w:r>
      <w:r>
        <w:t>：任正非持股比例从2009年1.42% ，降至2018年1.14% ，2024年进一步降至</w:t>
      </w:r>
      <w:r>
        <w:rPr>
          <w:b/>
          <w:bCs/>
        </w:rPr>
        <w:t>0.65%</w:t>
      </w:r>
      <w:r>
        <w:t xml:space="preserve"> ；员工持股人数从2009年61,457人增至2024年</w:t>
      </w:r>
      <w:r>
        <w:rPr>
          <w:b/>
          <w:bCs/>
        </w:rPr>
        <w:t>161,749人</w:t>
      </w:r>
      <w:r>
        <w:t xml:space="preserve"> 。</w:t>
      </w:r>
    </w:p>
    <w:p w14:paraId="69628BD5">
      <w:pPr>
        <w:pStyle w:val="27"/>
        <w:numPr>
          <w:ilvl w:val="0"/>
          <w:numId w:val="4"/>
        </w:numPr>
      </w:pPr>
      <w:r>
        <w:rPr>
          <w:b/>
          <w:bCs/>
        </w:rPr>
        <w:t>治理逻辑验证</w:t>
      </w:r>
      <w:r>
        <w:t>：“以奋斗者为本”与”不让雷锋吃亏”机制，体现了儒家”义以为上”与西方股权激励的融合 。</w:t>
      </w:r>
    </w:p>
    <w:p w14:paraId="6CC8EFCC">
      <w:r>
        <w:pict>
          <v:rect id="_x0000_i1031" o:spt="1" style="height:1.5pt;width:0pt;" coordsize="21600,21600" o:hr="t" o:hrstd="t" o:hralign="center">
            <v:path/>
            <v:fill focussize="0,0"/>
            <v:stroke/>
            <v:imagedata o:title=""/>
            <o:lock v:ext="edit"/>
            <w10:wrap type="none"/>
            <w10:anchorlock/>
          </v:rect>
        </w:pict>
      </w:r>
    </w:p>
    <w:bookmarkEnd w:id="13"/>
    <w:bookmarkEnd w:id="15"/>
    <w:p w14:paraId="3D5641D8">
      <w:pPr>
        <w:pStyle w:val="5"/>
      </w:pPr>
      <w:bookmarkStart w:id="16" w:name="第三章-方法论体系与研究路径"/>
      <w:r>
        <w:t>第三章 方法论体系与研究路径</w:t>
      </w:r>
    </w:p>
    <w:p w14:paraId="3794533A">
      <w:pPr>
        <w:pStyle w:val="6"/>
      </w:pPr>
      <w:bookmarkStart w:id="17" w:name="问题导向理论建构实践验证体系完善循环"/>
      <w:r>
        <w:t>3.1 “问题导向—理论建构—实践验证—体系完善”循环</w:t>
      </w:r>
    </w:p>
    <w:p w14:paraId="671C3D9D">
      <w:pPr>
        <w:pStyle w:val="26"/>
      </w:pPr>
      <w:r>
        <w:t>黎红雷教授的学术探索充分体现了</w:t>
      </w:r>
      <w:r>
        <w:rPr>
          <w:b/>
          <w:bCs/>
        </w:rPr>
        <w:t>“从理论走向实践，又从实践回归理论”</w:t>
      </w:r>
      <w:r>
        <w:t>的循环验证机制 ：</w:t>
      </w:r>
    </w:p>
    <w:tbl>
      <w:tblPr>
        <w:tblStyle w:val="44"/>
        <w:tblW w:w="8857" w:type="dxa"/>
        <w:jc w:val="center"/>
        <w:tblLayout w:type="autofit"/>
        <w:tblCellMar>
          <w:top w:w="0" w:type="dxa"/>
          <w:left w:w="108" w:type="dxa"/>
          <w:bottom w:w="0" w:type="dxa"/>
          <w:right w:w="108" w:type="dxa"/>
        </w:tblCellMar>
      </w:tblPr>
      <w:tblGrid>
        <w:gridCol w:w="1117"/>
        <w:gridCol w:w="1109"/>
        <w:gridCol w:w="2849"/>
        <w:gridCol w:w="2102"/>
        <w:gridCol w:w="1680"/>
      </w:tblGrid>
      <w:tr w14:paraId="39910384">
        <w:tblPrEx>
          <w:tblCellMar>
            <w:top w:w="0" w:type="dxa"/>
            <w:left w:w="108" w:type="dxa"/>
            <w:bottom w:w="0" w:type="dxa"/>
            <w:right w:w="108" w:type="dxa"/>
          </w:tblCellMar>
        </w:tblPrEx>
        <w:trPr>
          <w:trHeight w:val="0" w:hRule="atLeast"/>
          <w:tblHeader/>
          <w:jc w:val="center"/>
        </w:trPr>
        <w:tc>
          <w:tcPr>
            <w:tcW w:w="1117" w:type="dxa"/>
            <w:vAlign w:val="center"/>
          </w:tcPr>
          <w:p w14:paraId="2759A085">
            <w:pPr>
              <w:pStyle w:val="27"/>
              <w:snapToGrid w:val="0"/>
              <w:spacing w:line="240" w:lineRule="auto"/>
              <w:ind w:left="0" w:leftChars="0" w:right="0" w:rightChars="0" w:firstLine="0" w:firstLineChars="0"/>
              <w:jc w:val="center"/>
              <w:rPr>
                <w:b/>
              </w:rPr>
            </w:pPr>
            <w:r>
              <w:rPr>
                <w:b/>
              </w:rPr>
              <w:t>阶段</w:t>
            </w:r>
          </w:p>
        </w:tc>
        <w:tc>
          <w:tcPr>
            <w:tcW w:w="1109" w:type="dxa"/>
            <w:vAlign w:val="center"/>
          </w:tcPr>
          <w:p w14:paraId="64D218B9">
            <w:pPr>
              <w:pStyle w:val="27"/>
              <w:snapToGrid w:val="0"/>
              <w:spacing w:line="240" w:lineRule="auto"/>
              <w:ind w:left="0" w:leftChars="0" w:right="0" w:rightChars="0" w:firstLine="0" w:firstLineChars="0"/>
              <w:jc w:val="center"/>
              <w:rPr>
                <w:b/>
              </w:rPr>
            </w:pPr>
            <w:r>
              <w:rPr>
                <w:b/>
              </w:rPr>
              <w:t>时间</w:t>
            </w:r>
          </w:p>
        </w:tc>
        <w:tc>
          <w:tcPr>
            <w:tcW w:w="2849" w:type="dxa"/>
            <w:vAlign w:val="center"/>
          </w:tcPr>
          <w:p w14:paraId="7B08B2AF">
            <w:pPr>
              <w:pStyle w:val="27"/>
              <w:snapToGrid w:val="0"/>
              <w:spacing w:line="240" w:lineRule="auto"/>
              <w:ind w:left="0" w:leftChars="0" w:right="0" w:rightChars="0" w:firstLine="0" w:firstLineChars="0"/>
              <w:jc w:val="center"/>
              <w:rPr>
                <w:b/>
              </w:rPr>
            </w:pPr>
            <w:r>
              <w:rPr>
                <w:b/>
              </w:rPr>
              <w:t>核心工作</w:t>
            </w:r>
          </w:p>
        </w:tc>
        <w:tc>
          <w:tcPr>
            <w:tcW w:w="2102" w:type="dxa"/>
            <w:vAlign w:val="center"/>
          </w:tcPr>
          <w:p w14:paraId="24F92AD3">
            <w:pPr>
              <w:pStyle w:val="27"/>
              <w:snapToGrid w:val="0"/>
              <w:spacing w:line="240" w:lineRule="auto"/>
              <w:ind w:left="0" w:leftChars="0" w:right="0" w:rightChars="0" w:firstLine="0" w:firstLineChars="0"/>
              <w:jc w:val="center"/>
              <w:rPr>
                <w:b/>
              </w:rPr>
            </w:pPr>
            <w:r>
              <w:rPr>
                <w:b/>
              </w:rPr>
              <w:t>代表性成果</w:t>
            </w:r>
          </w:p>
        </w:tc>
        <w:tc>
          <w:tcPr>
            <w:tcW w:w="1680" w:type="dxa"/>
            <w:vAlign w:val="center"/>
          </w:tcPr>
          <w:p w14:paraId="16E25FE0">
            <w:pPr>
              <w:pStyle w:val="27"/>
              <w:snapToGrid w:val="0"/>
              <w:spacing w:line="240" w:lineRule="auto"/>
              <w:ind w:left="0" w:leftChars="0" w:right="0" w:rightChars="0" w:firstLine="0" w:firstLineChars="0"/>
              <w:jc w:val="center"/>
              <w:rPr>
                <w:b/>
              </w:rPr>
            </w:pPr>
            <w:r>
              <w:rPr>
                <w:b/>
              </w:rPr>
              <w:t>证据来源</w:t>
            </w:r>
          </w:p>
        </w:tc>
      </w:tr>
      <w:tr w14:paraId="550BFEE0">
        <w:tblPrEx>
          <w:tblCellMar>
            <w:top w:w="0" w:type="dxa"/>
            <w:left w:w="108" w:type="dxa"/>
            <w:bottom w:w="0" w:type="dxa"/>
            <w:right w:w="108" w:type="dxa"/>
          </w:tblCellMar>
        </w:tblPrEx>
        <w:trPr>
          <w:trHeight w:val="0" w:hRule="atLeast"/>
          <w:jc w:val="center"/>
        </w:trPr>
        <w:tc>
          <w:tcPr>
            <w:tcW w:w="1117" w:type="dxa"/>
            <w:vAlign w:val="center"/>
          </w:tcPr>
          <w:p w14:paraId="24E36D64">
            <w:pPr>
              <w:pStyle w:val="27"/>
              <w:snapToGrid w:val="0"/>
              <w:spacing w:line="240" w:lineRule="auto"/>
              <w:ind w:left="0" w:leftChars="0" w:right="0" w:rightChars="0" w:firstLine="0" w:firstLineChars="0"/>
              <w:jc w:val="center"/>
            </w:pPr>
            <w:r>
              <w:rPr>
                <w:b/>
                <w:bCs/>
              </w:rPr>
              <w:t>奠基期</w:t>
            </w:r>
          </w:p>
        </w:tc>
        <w:tc>
          <w:tcPr>
            <w:tcW w:w="1109" w:type="dxa"/>
            <w:vAlign w:val="center"/>
          </w:tcPr>
          <w:p w14:paraId="5B7157F7">
            <w:pPr>
              <w:pStyle w:val="27"/>
              <w:snapToGrid w:val="0"/>
              <w:spacing w:line="240" w:lineRule="auto"/>
              <w:ind w:left="0" w:leftChars="0" w:right="0" w:rightChars="0" w:firstLine="0" w:firstLineChars="0"/>
              <w:jc w:val="center"/>
            </w:pPr>
            <w:r>
              <w:t>1986-1991</w:t>
            </w:r>
          </w:p>
        </w:tc>
        <w:tc>
          <w:tcPr>
            <w:tcW w:w="2849" w:type="dxa"/>
            <w:vAlign w:val="center"/>
          </w:tcPr>
          <w:p w14:paraId="5A6E5035">
            <w:pPr>
              <w:pStyle w:val="27"/>
              <w:snapToGrid w:val="0"/>
              <w:spacing w:line="240" w:lineRule="auto"/>
              <w:ind w:left="0" w:leftChars="0" w:right="0" w:rightChars="0" w:firstLine="0" w:firstLineChars="0"/>
              <w:jc w:val="left"/>
            </w:pPr>
            <w:r>
              <w:t>系统钻研中国哲学史，撰写博士论文</w:t>
            </w:r>
          </w:p>
        </w:tc>
        <w:tc>
          <w:tcPr>
            <w:tcW w:w="2102" w:type="dxa"/>
            <w:vAlign w:val="center"/>
          </w:tcPr>
          <w:p w14:paraId="03436C5C">
            <w:pPr>
              <w:pStyle w:val="27"/>
              <w:snapToGrid w:val="0"/>
              <w:spacing w:line="240" w:lineRule="auto"/>
              <w:ind w:left="0" w:leftChars="0" w:right="0" w:rightChars="0" w:firstLine="0" w:firstLineChars="0"/>
              <w:jc w:val="left"/>
            </w:pPr>
            <w:r>
              <w:t>《儒家管理哲学》（1991）</w:t>
            </w:r>
          </w:p>
        </w:tc>
        <w:tc>
          <w:tcPr>
            <w:tcW w:w="1680" w:type="dxa"/>
            <w:vAlign w:val="center"/>
          </w:tcPr>
          <w:p w14:paraId="2CEB9FD4">
            <w:pPr>
              <w:pStyle w:val="27"/>
              <w:snapToGrid w:val="0"/>
              <w:spacing w:line="240" w:lineRule="auto"/>
              <w:ind w:left="0" w:leftChars="0" w:right="0" w:rightChars="0" w:firstLine="0" w:firstLineChars="0"/>
              <w:jc w:val="center"/>
            </w:pPr>
          </w:p>
        </w:tc>
      </w:tr>
      <w:tr w14:paraId="14D0566E">
        <w:tblPrEx>
          <w:tblCellMar>
            <w:top w:w="0" w:type="dxa"/>
            <w:left w:w="108" w:type="dxa"/>
            <w:bottom w:w="0" w:type="dxa"/>
            <w:right w:w="108" w:type="dxa"/>
          </w:tblCellMar>
        </w:tblPrEx>
        <w:trPr>
          <w:trHeight w:val="0" w:hRule="atLeast"/>
          <w:jc w:val="center"/>
        </w:trPr>
        <w:tc>
          <w:tcPr>
            <w:tcW w:w="1117" w:type="dxa"/>
            <w:vAlign w:val="center"/>
          </w:tcPr>
          <w:p w14:paraId="5FE8C4D4">
            <w:pPr>
              <w:pStyle w:val="27"/>
              <w:snapToGrid w:val="0"/>
              <w:spacing w:line="240" w:lineRule="auto"/>
              <w:ind w:left="0" w:leftChars="0" w:right="0" w:rightChars="0" w:firstLine="0" w:firstLineChars="0"/>
              <w:jc w:val="center"/>
            </w:pPr>
            <w:r>
              <w:rPr>
                <w:b/>
                <w:bCs/>
              </w:rPr>
              <w:t>探索期</w:t>
            </w:r>
          </w:p>
        </w:tc>
        <w:tc>
          <w:tcPr>
            <w:tcW w:w="1109" w:type="dxa"/>
            <w:vAlign w:val="center"/>
          </w:tcPr>
          <w:p w14:paraId="1CE2C35E">
            <w:pPr>
              <w:pStyle w:val="27"/>
              <w:snapToGrid w:val="0"/>
              <w:spacing w:line="240" w:lineRule="auto"/>
              <w:ind w:left="0" w:leftChars="0" w:right="0" w:rightChars="0" w:firstLine="0" w:firstLineChars="0"/>
              <w:jc w:val="center"/>
            </w:pPr>
            <w:r>
              <w:t>1991-2006</w:t>
            </w:r>
          </w:p>
        </w:tc>
        <w:tc>
          <w:tcPr>
            <w:tcW w:w="2849" w:type="dxa"/>
            <w:vAlign w:val="center"/>
          </w:tcPr>
          <w:p w14:paraId="6493823C">
            <w:pPr>
              <w:pStyle w:val="27"/>
              <w:snapToGrid w:val="0"/>
              <w:spacing w:line="240" w:lineRule="auto"/>
              <w:ind w:left="0" w:leftChars="0" w:right="0" w:rightChars="0" w:firstLine="0" w:firstLineChars="0"/>
              <w:jc w:val="left"/>
            </w:pPr>
            <w:r>
              <w:t>开设管理哲学课程，培养MBA、EMBA学员</w:t>
            </w:r>
          </w:p>
        </w:tc>
        <w:tc>
          <w:tcPr>
            <w:tcW w:w="2102" w:type="dxa"/>
            <w:vAlign w:val="center"/>
          </w:tcPr>
          <w:p w14:paraId="2F7957CB">
            <w:pPr>
              <w:pStyle w:val="27"/>
              <w:snapToGrid w:val="0"/>
              <w:spacing w:line="240" w:lineRule="auto"/>
              <w:ind w:left="0" w:leftChars="0" w:right="0" w:rightChars="0" w:firstLine="0" w:firstLineChars="0"/>
              <w:jc w:val="left"/>
            </w:pPr>
            <w:r>
              <w:t>《中国管理智慧教程》</w:t>
            </w:r>
          </w:p>
        </w:tc>
        <w:tc>
          <w:tcPr>
            <w:tcW w:w="1680" w:type="dxa"/>
            <w:vAlign w:val="center"/>
          </w:tcPr>
          <w:p w14:paraId="122EF2C0">
            <w:pPr>
              <w:pStyle w:val="27"/>
              <w:snapToGrid w:val="0"/>
              <w:spacing w:line="240" w:lineRule="auto"/>
              <w:ind w:left="0" w:leftChars="0" w:right="0" w:rightChars="0" w:firstLine="0" w:firstLineChars="0"/>
              <w:jc w:val="center"/>
            </w:pPr>
          </w:p>
        </w:tc>
      </w:tr>
      <w:tr w14:paraId="290710A7">
        <w:tblPrEx>
          <w:tblCellMar>
            <w:top w:w="0" w:type="dxa"/>
            <w:left w:w="108" w:type="dxa"/>
            <w:bottom w:w="0" w:type="dxa"/>
            <w:right w:w="108" w:type="dxa"/>
          </w:tblCellMar>
        </w:tblPrEx>
        <w:trPr>
          <w:trHeight w:val="0" w:hRule="atLeast"/>
          <w:jc w:val="center"/>
        </w:trPr>
        <w:tc>
          <w:tcPr>
            <w:tcW w:w="1117" w:type="dxa"/>
            <w:vAlign w:val="center"/>
          </w:tcPr>
          <w:p w14:paraId="36197A36">
            <w:pPr>
              <w:pStyle w:val="27"/>
              <w:snapToGrid w:val="0"/>
              <w:spacing w:line="240" w:lineRule="auto"/>
              <w:ind w:left="0" w:leftChars="0" w:right="0" w:rightChars="0" w:firstLine="0" w:firstLineChars="0"/>
              <w:jc w:val="center"/>
            </w:pPr>
            <w:r>
              <w:rPr>
                <w:b/>
                <w:bCs/>
              </w:rPr>
              <w:t>实践期</w:t>
            </w:r>
          </w:p>
        </w:tc>
        <w:tc>
          <w:tcPr>
            <w:tcW w:w="1109" w:type="dxa"/>
            <w:vAlign w:val="center"/>
          </w:tcPr>
          <w:p w14:paraId="4F662410">
            <w:pPr>
              <w:pStyle w:val="27"/>
              <w:snapToGrid w:val="0"/>
              <w:spacing w:line="240" w:lineRule="auto"/>
              <w:ind w:left="0" w:leftChars="0" w:right="0" w:rightChars="0" w:firstLine="0" w:firstLineChars="0"/>
              <w:jc w:val="center"/>
            </w:pPr>
            <w:r>
              <w:t>2006-2017</w:t>
            </w:r>
          </w:p>
        </w:tc>
        <w:tc>
          <w:tcPr>
            <w:tcW w:w="2849" w:type="dxa"/>
            <w:vAlign w:val="center"/>
          </w:tcPr>
          <w:p w14:paraId="53E335C8">
            <w:pPr>
              <w:pStyle w:val="27"/>
              <w:snapToGrid w:val="0"/>
              <w:spacing w:line="240" w:lineRule="auto"/>
              <w:ind w:left="0" w:leftChars="0" w:right="0" w:rightChars="0" w:firstLine="0" w:firstLineChars="0"/>
              <w:jc w:val="left"/>
            </w:pPr>
            <w:r>
              <w:t>创办华商书院，获得大量企业案例</w:t>
            </w:r>
          </w:p>
        </w:tc>
        <w:tc>
          <w:tcPr>
            <w:tcW w:w="2102" w:type="dxa"/>
            <w:vAlign w:val="center"/>
          </w:tcPr>
          <w:p w14:paraId="59922155">
            <w:pPr>
              <w:pStyle w:val="27"/>
              <w:snapToGrid w:val="0"/>
              <w:spacing w:line="240" w:lineRule="auto"/>
              <w:ind w:left="0" w:leftChars="0" w:right="0" w:rightChars="0" w:firstLine="0" w:firstLineChars="0"/>
              <w:jc w:val="left"/>
            </w:pPr>
            <w:r>
              <w:t>5000+/近8000名企业家学员</w:t>
            </w:r>
          </w:p>
        </w:tc>
        <w:tc>
          <w:tcPr>
            <w:tcW w:w="1680" w:type="dxa"/>
            <w:vAlign w:val="center"/>
          </w:tcPr>
          <w:p w14:paraId="754DC05F">
            <w:pPr>
              <w:pStyle w:val="27"/>
              <w:snapToGrid w:val="0"/>
              <w:spacing w:line="240" w:lineRule="auto"/>
              <w:ind w:left="0" w:leftChars="0" w:right="0" w:rightChars="0" w:firstLine="0" w:firstLineChars="0"/>
              <w:jc w:val="center"/>
            </w:pPr>
            <w:r>
              <w:t>✅已验证（规模修正）</w:t>
            </w:r>
          </w:p>
        </w:tc>
      </w:tr>
      <w:tr w14:paraId="47A272B6">
        <w:tblPrEx>
          <w:tblCellMar>
            <w:top w:w="0" w:type="dxa"/>
            <w:left w:w="108" w:type="dxa"/>
            <w:bottom w:w="0" w:type="dxa"/>
            <w:right w:w="108" w:type="dxa"/>
          </w:tblCellMar>
        </w:tblPrEx>
        <w:trPr>
          <w:trHeight w:val="0" w:hRule="atLeast"/>
          <w:jc w:val="center"/>
        </w:trPr>
        <w:tc>
          <w:tcPr>
            <w:tcW w:w="1117" w:type="dxa"/>
            <w:vAlign w:val="center"/>
          </w:tcPr>
          <w:p w14:paraId="058C5946">
            <w:pPr>
              <w:pStyle w:val="27"/>
              <w:snapToGrid w:val="0"/>
              <w:spacing w:line="240" w:lineRule="auto"/>
              <w:ind w:left="0" w:leftChars="0" w:right="0" w:rightChars="0" w:firstLine="0" w:firstLineChars="0"/>
              <w:jc w:val="center"/>
            </w:pPr>
            <w:r>
              <w:rPr>
                <w:b/>
                <w:bCs/>
              </w:rPr>
              <w:t>升华期</w:t>
            </w:r>
          </w:p>
        </w:tc>
        <w:tc>
          <w:tcPr>
            <w:tcW w:w="1109" w:type="dxa"/>
            <w:vAlign w:val="center"/>
          </w:tcPr>
          <w:p w14:paraId="36B2B79F">
            <w:pPr>
              <w:pStyle w:val="27"/>
              <w:snapToGrid w:val="0"/>
              <w:spacing w:line="240" w:lineRule="auto"/>
              <w:ind w:left="0" w:leftChars="0" w:right="0" w:rightChars="0" w:firstLine="0" w:firstLineChars="0"/>
              <w:jc w:val="center"/>
            </w:pPr>
            <w:r>
              <w:t>2013-2017</w:t>
            </w:r>
          </w:p>
        </w:tc>
        <w:tc>
          <w:tcPr>
            <w:tcW w:w="2849" w:type="dxa"/>
            <w:vAlign w:val="center"/>
          </w:tcPr>
          <w:p w14:paraId="10BB1934">
            <w:pPr>
              <w:pStyle w:val="27"/>
              <w:snapToGrid w:val="0"/>
              <w:spacing w:line="240" w:lineRule="auto"/>
              <w:ind w:left="0" w:leftChars="0" w:right="0" w:rightChars="0" w:firstLine="0" w:firstLineChars="0"/>
              <w:jc w:val="left"/>
            </w:pPr>
            <w:r>
              <w:t>哈佛大学访学，提出”文化资本”理论</w:t>
            </w:r>
          </w:p>
        </w:tc>
        <w:tc>
          <w:tcPr>
            <w:tcW w:w="2102" w:type="dxa"/>
            <w:vAlign w:val="center"/>
          </w:tcPr>
          <w:p w14:paraId="7BBF9E44">
            <w:pPr>
              <w:pStyle w:val="27"/>
              <w:snapToGrid w:val="0"/>
              <w:spacing w:line="240" w:lineRule="auto"/>
              <w:ind w:left="0" w:leftChars="0" w:right="0" w:rightChars="0" w:firstLine="0" w:firstLineChars="0"/>
              <w:jc w:val="left"/>
            </w:pPr>
            <w:r>
              <w:t>《儒家商道智慧》（2017）</w:t>
            </w:r>
          </w:p>
        </w:tc>
        <w:tc>
          <w:tcPr>
            <w:tcW w:w="1680" w:type="dxa"/>
            <w:vAlign w:val="center"/>
          </w:tcPr>
          <w:p w14:paraId="2149389C">
            <w:pPr>
              <w:pStyle w:val="27"/>
              <w:snapToGrid w:val="0"/>
              <w:spacing w:line="240" w:lineRule="auto"/>
              <w:ind w:left="0" w:leftChars="0" w:right="0" w:rightChars="0" w:firstLine="0" w:firstLineChars="0"/>
              <w:jc w:val="center"/>
            </w:pPr>
          </w:p>
        </w:tc>
      </w:tr>
      <w:tr w14:paraId="0953C473">
        <w:tblPrEx>
          <w:tblCellMar>
            <w:top w:w="0" w:type="dxa"/>
            <w:left w:w="108" w:type="dxa"/>
            <w:bottom w:w="0" w:type="dxa"/>
            <w:right w:w="108" w:type="dxa"/>
          </w:tblCellMar>
        </w:tblPrEx>
        <w:trPr>
          <w:trHeight w:val="0" w:hRule="atLeast"/>
          <w:jc w:val="center"/>
        </w:trPr>
        <w:tc>
          <w:tcPr>
            <w:tcW w:w="1117" w:type="dxa"/>
            <w:vAlign w:val="center"/>
          </w:tcPr>
          <w:p w14:paraId="060905EE">
            <w:pPr>
              <w:pStyle w:val="27"/>
              <w:snapToGrid w:val="0"/>
              <w:spacing w:line="240" w:lineRule="auto"/>
              <w:ind w:left="0" w:leftChars="0" w:right="0" w:rightChars="0" w:firstLine="0" w:firstLineChars="0"/>
              <w:jc w:val="center"/>
            </w:pPr>
            <w:r>
              <w:rPr>
                <w:b/>
                <w:bCs/>
              </w:rPr>
              <w:t>体系期</w:t>
            </w:r>
          </w:p>
        </w:tc>
        <w:tc>
          <w:tcPr>
            <w:tcW w:w="1109" w:type="dxa"/>
            <w:vAlign w:val="center"/>
          </w:tcPr>
          <w:p w14:paraId="2C827DBC">
            <w:pPr>
              <w:pStyle w:val="27"/>
              <w:snapToGrid w:val="0"/>
              <w:spacing w:line="240" w:lineRule="auto"/>
              <w:ind w:left="0" w:leftChars="0" w:right="0" w:rightChars="0" w:firstLine="0" w:firstLineChars="0"/>
              <w:jc w:val="center"/>
            </w:pPr>
            <w:r>
              <w:t>2017-2025</w:t>
            </w:r>
          </w:p>
        </w:tc>
        <w:tc>
          <w:tcPr>
            <w:tcW w:w="2849" w:type="dxa"/>
            <w:vAlign w:val="center"/>
          </w:tcPr>
          <w:p w14:paraId="0BEEC5DD">
            <w:pPr>
              <w:pStyle w:val="27"/>
              <w:snapToGrid w:val="0"/>
              <w:spacing w:line="240" w:lineRule="auto"/>
              <w:ind w:left="0" w:leftChars="0" w:right="0" w:rightChars="0" w:firstLine="0" w:firstLineChars="0"/>
              <w:jc w:val="left"/>
            </w:pPr>
            <w:r>
              <w:t>举办博鳌儒商论坛，构建学科共同体</w:t>
            </w:r>
          </w:p>
        </w:tc>
        <w:tc>
          <w:tcPr>
            <w:tcW w:w="2102" w:type="dxa"/>
            <w:vAlign w:val="center"/>
          </w:tcPr>
          <w:p w14:paraId="65FB34F3">
            <w:pPr>
              <w:pStyle w:val="27"/>
              <w:snapToGrid w:val="0"/>
              <w:spacing w:line="240" w:lineRule="auto"/>
              <w:ind w:left="0" w:leftChars="0" w:right="0" w:rightChars="0" w:firstLine="0" w:firstLineChars="0"/>
              <w:jc w:val="left"/>
            </w:pPr>
            <w:r>
              <w:t>《儒商文化通论》（2025）</w:t>
            </w:r>
          </w:p>
        </w:tc>
        <w:tc>
          <w:tcPr>
            <w:tcW w:w="1680" w:type="dxa"/>
            <w:vAlign w:val="center"/>
          </w:tcPr>
          <w:p w14:paraId="4B86BE4E">
            <w:pPr>
              <w:pStyle w:val="27"/>
              <w:snapToGrid w:val="0"/>
              <w:spacing w:line="240" w:lineRule="auto"/>
              <w:ind w:left="0" w:leftChars="0" w:right="0" w:rightChars="0" w:firstLine="0" w:firstLineChars="0"/>
              <w:jc w:val="center"/>
            </w:pPr>
          </w:p>
        </w:tc>
      </w:tr>
      <w:bookmarkEnd w:id="17"/>
    </w:tbl>
    <w:p w14:paraId="1AF0BCF6">
      <w:pPr>
        <w:pStyle w:val="6"/>
      </w:pPr>
      <w:bookmarkStart w:id="18" w:name="研究方法论的学术评估"/>
      <w:r>
        <w:t>3.2 研究方法论的学术评估</w:t>
      </w:r>
    </w:p>
    <w:p w14:paraId="7A171CE7">
      <w:pPr>
        <w:pStyle w:val="26"/>
      </w:pPr>
      <w:r>
        <w:rPr>
          <w:b/>
          <w:bCs/>
        </w:rPr>
        <w:t>优势</w:t>
      </w:r>
      <w:r>
        <w:t xml:space="preserve">： 1. </w:t>
      </w:r>
      <w:r>
        <w:rPr>
          <w:b/>
          <w:bCs/>
        </w:rPr>
        <w:t>长期跟踪</w:t>
      </w:r>
      <w:r>
        <w:t xml:space="preserve">：对方太、华为等企业的跟踪长达10-20年，超越了一般案例研究的横截面局限。 2. </w:t>
      </w:r>
      <w:r>
        <w:rPr>
          <w:b/>
          <w:bCs/>
        </w:rPr>
        <w:t>参与式观察</w:t>
      </w:r>
      <w:r>
        <w:t>：通过华商书院、博鳌儒商论坛等平台，研究者深度介入实践场域，符合行动研究（Action Research）范式。</w:t>
      </w:r>
    </w:p>
    <w:p w14:paraId="1A758443">
      <w:pPr>
        <w:pStyle w:val="3"/>
      </w:pPr>
      <w:r>
        <w:rPr>
          <w:b/>
          <w:bCs/>
        </w:rPr>
        <w:t>局限</w:t>
      </w:r>
      <w:r>
        <w:t xml:space="preserve">： 1. </w:t>
      </w:r>
      <w:r>
        <w:rPr>
          <w:b/>
          <w:bCs/>
        </w:rPr>
        <w:t>选择偏差</w:t>
      </w:r>
      <w:r>
        <w:t xml:space="preserve">：案例多为成功企业，缺乏失败案例或对照组，难以排除”幸存者偏差”（详见蓝军批判）。 2. </w:t>
      </w:r>
      <w:r>
        <w:rPr>
          <w:b/>
          <w:bCs/>
        </w:rPr>
        <w:t>概念操作化不足</w:t>
      </w:r>
      <w:r>
        <w:t xml:space="preserve">：“德治”“教化”等概念缺乏标准化测量，不同企业的实践深度差异巨大（如方太”五个一”与某些企业形式化晨读的本质区别）。 3. </w:t>
      </w:r>
      <w:r>
        <w:rPr>
          <w:b/>
          <w:bCs/>
        </w:rPr>
        <w:t>数据可及性</w:t>
      </w:r>
      <w:r>
        <w:t>：部分关键数据（如山西天元增长率150%）缺乏公开验证，影响学术严谨性。</w:t>
      </w:r>
    </w:p>
    <w:p w14:paraId="5A19B4EE">
      <w:r>
        <w:pict>
          <v:rect id="_x0000_i1032" o:spt="1" style="height:1.5pt;width:0pt;" coordsize="21600,21600" o:hr="t" o:hrstd="t" o:hralign="center">
            <v:path/>
            <v:fill focussize="0,0"/>
            <v:stroke/>
            <v:imagedata o:title=""/>
            <o:lock v:ext="edit"/>
            <w10:wrap type="none"/>
            <w10:anchorlock/>
          </v:rect>
        </w:pict>
      </w:r>
    </w:p>
    <w:bookmarkEnd w:id="16"/>
    <w:bookmarkEnd w:id="18"/>
    <w:p w14:paraId="68B3E30E">
      <w:pPr>
        <w:pStyle w:val="5"/>
      </w:pPr>
      <w:bookmarkStart w:id="19" w:name="第四章-当代新儒商标准与评估体系"/>
      <w:r>
        <w:t>第四章 当代新儒商标准与评估体系</w:t>
      </w:r>
    </w:p>
    <w:p w14:paraId="1654546A">
      <w:pPr>
        <w:pStyle w:val="6"/>
      </w:pPr>
      <w:bookmarkStart w:id="20" w:name="六大标准的理论建构"/>
      <w:r>
        <w:t>4.1 六大标准的理论建构</w:t>
      </w:r>
    </w:p>
    <w:p w14:paraId="740683A5">
      <w:pPr>
        <w:pStyle w:val="26"/>
      </w:pPr>
      <w:r>
        <w:t>黎红雷教授为”博鳌儒商人物”评选制定的</w:t>
      </w:r>
      <w:r>
        <w:rPr>
          <w:b/>
          <w:bCs/>
        </w:rPr>
        <w:t>六大标准</w:t>
      </w:r>
      <w:r>
        <w:t>——德以治企、义以生利、信以立世、智以创业、仁以爱人、勇以担当——构成了完整的儒商人格模型 。</w:t>
      </w:r>
    </w:p>
    <w:tbl>
      <w:tblPr>
        <w:tblStyle w:val="44"/>
        <w:tblW w:w="8981" w:type="dxa"/>
        <w:jc w:val="center"/>
        <w:tblLayout w:type="autofit"/>
        <w:tblCellMar>
          <w:top w:w="0" w:type="dxa"/>
          <w:left w:w="108" w:type="dxa"/>
          <w:bottom w:w="0" w:type="dxa"/>
          <w:right w:w="108" w:type="dxa"/>
        </w:tblCellMar>
      </w:tblPr>
      <w:tblGrid>
        <w:gridCol w:w="1299"/>
        <w:gridCol w:w="2134"/>
        <w:gridCol w:w="2136"/>
        <w:gridCol w:w="1737"/>
        <w:gridCol w:w="1675"/>
      </w:tblGrid>
      <w:tr w14:paraId="79CD2E2B">
        <w:tblPrEx>
          <w:tblCellMar>
            <w:top w:w="0" w:type="dxa"/>
            <w:left w:w="108" w:type="dxa"/>
            <w:bottom w:w="0" w:type="dxa"/>
            <w:right w:w="108" w:type="dxa"/>
          </w:tblCellMar>
        </w:tblPrEx>
        <w:trPr>
          <w:trHeight w:val="0" w:hRule="atLeast"/>
          <w:tblHeader/>
          <w:jc w:val="center"/>
        </w:trPr>
        <w:tc>
          <w:tcPr>
            <w:tcW w:w="1299" w:type="dxa"/>
            <w:vAlign w:val="center"/>
          </w:tcPr>
          <w:p w14:paraId="4AC4C75C">
            <w:pPr>
              <w:pStyle w:val="27"/>
              <w:snapToGrid w:val="0"/>
              <w:spacing w:line="240" w:lineRule="auto"/>
              <w:ind w:left="0" w:leftChars="0" w:right="0" w:rightChars="0" w:firstLine="0" w:firstLineChars="0"/>
              <w:jc w:val="center"/>
              <w:rPr>
                <w:b/>
              </w:rPr>
            </w:pPr>
            <w:r>
              <w:rPr>
                <w:b/>
              </w:rPr>
              <w:t>标准</w:t>
            </w:r>
          </w:p>
        </w:tc>
        <w:tc>
          <w:tcPr>
            <w:tcW w:w="2134" w:type="dxa"/>
            <w:vAlign w:val="center"/>
          </w:tcPr>
          <w:p w14:paraId="277ACB38">
            <w:pPr>
              <w:pStyle w:val="27"/>
              <w:snapToGrid w:val="0"/>
              <w:spacing w:line="240" w:lineRule="auto"/>
              <w:ind w:left="0" w:leftChars="0" w:right="0" w:rightChars="0" w:firstLine="0" w:firstLineChars="0"/>
              <w:jc w:val="center"/>
              <w:rPr>
                <w:b/>
              </w:rPr>
            </w:pPr>
            <w:r>
              <w:rPr>
                <w:b/>
              </w:rPr>
              <w:t>经典依据</w:t>
            </w:r>
          </w:p>
        </w:tc>
        <w:tc>
          <w:tcPr>
            <w:tcW w:w="2136" w:type="dxa"/>
            <w:vAlign w:val="center"/>
          </w:tcPr>
          <w:p w14:paraId="5B75472B">
            <w:pPr>
              <w:pStyle w:val="27"/>
              <w:snapToGrid w:val="0"/>
              <w:spacing w:line="240" w:lineRule="auto"/>
              <w:ind w:left="0" w:leftChars="0" w:right="0" w:rightChars="0" w:firstLine="0" w:firstLineChars="0"/>
              <w:jc w:val="center"/>
              <w:rPr>
                <w:b/>
              </w:rPr>
            </w:pPr>
            <w:r>
              <w:rPr>
                <w:b/>
              </w:rPr>
              <w:t>核心内涵</w:t>
            </w:r>
          </w:p>
        </w:tc>
        <w:tc>
          <w:tcPr>
            <w:tcW w:w="1737" w:type="dxa"/>
            <w:vAlign w:val="center"/>
          </w:tcPr>
          <w:p w14:paraId="30B81EA8">
            <w:pPr>
              <w:pStyle w:val="27"/>
              <w:snapToGrid w:val="0"/>
              <w:spacing w:line="240" w:lineRule="auto"/>
              <w:ind w:left="0" w:leftChars="0" w:right="0" w:rightChars="0" w:firstLine="0" w:firstLineChars="0"/>
              <w:jc w:val="center"/>
              <w:rPr>
                <w:b/>
              </w:rPr>
            </w:pPr>
            <w:r>
              <w:rPr>
                <w:b/>
              </w:rPr>
              <w:t>评估方法</w:t>
            </w:r>
          </w:p>
        </w:tc>
        <w:tc>
          <w:tcPr>
            <w:tcW w:w="1675" w:type="dxa"/>
            <w:vAlign w:val="center"/>
          </w:tcPr>
          <w:p w14:paraId="0A79F27D">
            <w:pPr>
              <w:pStyle w:val="27"/>
              <w:snapToGrid w:val="0"/>
              <w:spacing w:line="240" w:lineRule="auto"/>
              <w:ind w:left="0" w:leftChars="0" w:right="0" w:rightChars="0" w:firstLine="0" w:firstLineChars="0"/>
              <w:jc w:val="center"/>
              <w:rPr>
                <w:b/>
              </w:rPr>
            </w:pPr>
            <w:r>
              <w:rPr>
                <w:b/>
              </w:rPr>
              <w:t>验证案例</w:t>
            </w:r>
          </w:p>
        </w:tc>
      </w:tr>
      <w:tr w14:paraId="5A5C4222">
        <w:tblPrEx>
          <w:tblCellMar>
            <w:top w:w="0" w:type="dxa"/>
            <w:left w:w="108" w:type="dxa"/>
            <w:bottom w:w="0" w:type="dxa"/>
            <w:right w:w="108" w:type="dxa"/>
          </w:tblCellMar>
        </w:tblPrEx>
        <w:trPr>
          <w:trHeight w:val="0" w:hRule="atLeast"/>
          <w:jc w:val="center"/>
        </w:trPr>
        <w:tc>
          <w:tcPr>
            <w:tcW w:w="1299" w:type="dxa"/>
            <w:vAlign w:val="center"/>
          </w:tcPr>
          <w:p w14:paraId="431A989F">
            <w:pPr>
              <w:pStyle w:val="27"/>
              <w:snapToGrid w:val="0"/>
              <w:spacing w:line="240" w:lineRule="auto"/>
              <w:ind w:left="0" w:leftChars="0" w:right="0" w:rightChars="0" w:firstLine="0" w:firstLineChars="0"/>
              <w:jc w:val="center"/>
            </w:pPr>
            <w:r>
              <w:rPr>
                <w:b/>
                <w:bCs/>
              </w:rPr>
              <w:t>德以治企</w:t>
            </w:r>
          </w:p>
        </w:tc>
        <w:tc>
          <w:tcPr>
            <w:tcW w:w="2134" w:type="dxa"/>
            <w:vAlign w:val="center"/>
          </w:tcPr>
          <w:p w14:paraId="0D4D7074">
            <w:pPr>
              <w:pStyle w:val="27"/>
              <w:snapToGrid w:val="0"/>
              <w:spacing w:line="240" w:lineRule="auto"/>
              <w:ind w:left="0" w:leftChars="0" w:right="0" w:rightChars="0" w:firstLine="0" w:firstLineChars="0"/>
              <w:jc w:val="left"/>
            </w:pPr>
            <w:r>
              <w:t>《论语·为政》“为政以德”</w:t>
            </w:r>
          </w:p>
        </w:tc>
        <w:tc>
          <w:tcPr>
            <w:tcW w:w="2136" w:type="dxa"/>
            <w:vAlign w:val="center"/>
          </w:tcPr>
          <w:p w14:paraId="50F62F36">
            <w:pPr>
              <w:pStyle w:val="27"/>
              <w:snapToGrid w:val="0"/>
              <w:spacing w:line="240" w:lineRule="auto"/>
              <w:ind w:left="0" w:leftChars="0" w:right="0" w:rightChars="0" w:firstLine="0" w:firstLineChars="0"/>
              <w:jc w:val="left"/>
            </w:pPr>
            <w:r>
              <w:t>企业家道德修养与企业道德文化</w:t>
            </w:r>
          </w:p>
        </w:tc>
        <w:tc>
          <w:tcPr>
            <w:tcW w:w="1737" w:type="dxa"/>
            <w:vAlign w:val="center"/>
          </w:tcPr>
          <w:p w14:paraId="037D533D">
            <w:pPr>
              <w:pStyle w:val="27"/>
              <w:snapToGrid w:val="0"/>
              <w:spacing w:line="240" w:lineRule="auto"/>
              <w:ind w:left="0" w:leftChars="0" w:right="0" w:rightChars="0" w:firstLine="0" w:firstLineChars="0"/>
              <w:jc w:val="left"/>
            </w:pPr>
            <w:r>
              <w:t>道德领导力360度评估</w:t>
            </w:r>
          </w:p>
        </w:tc>
        <w:tc>
          <w:tcPr>
            <w:tcW w:w="1675" w:type="dxa"/>
            <w:vAlign w:val="center"/>
          </w:tcPr>
          <w:p w14:paraId="63164140">
            <w:pPr>
              <w:pStyle w:val="27"/>
              <w:snapToGrid w:val="0"/>
              <w:spacing w:line="240" w:lineRule="auto"/>
              <w:ind w:left="0" w:leftChars="0" w:right="0" w:rightChars="0" w:firstLine="0" w:firstLineChars="0"/>
              <w:jc w:val="left"/>
            </w:pPr>
            <w:r>
              <w:t>方太茅忠群”三为一德”</w:t>
            </w:r>
          </w:p>
        </w:tc>
      </w:tr>
      <w:tr w14:paraId="6CAF0179">
        <w:tblPrEx>
          <w:tblCellMar>
            <w:top w:w="0" w:type="dxa"/>
            <w:left w:w="108" w:type="dxa"/>
            <w:bottom w:w="0" w:type="dxa"/>
            <w:right w:w="108" w:type="dxa"/>
          </w:tblCellMar>
        </w:tblPrEx>
        <w:trPr>
          <w:trHeight w:val="0" w:hRule="atLeast"/>
          <w:jc w:val="center"/>
        </w:trPr>
        <w:tc>
          <w:tcPr>
            <w:tcW w:w="1299" w:type="dxa"/>
            <w:vAlign w:val="center"/>
          </w:tcPr>
          <w:p w14:paraId="1892BADC">
            <w:pPr>
              <w:pStyle w:val="27"/>
              <w:snapToGrid w:val="0"/>
              <w:spacing w:line="240" w:lineRule="auto"/>
              <w:ind w:left="0" w:leftChars="0" w:right="0" w:rightChars="0" w:firstLine="0" w:firstLineChars="0"/>
              <w:jc w:val="center"/>
            </w:pPr>
            <w:r>
              <w:rPr>
                <w:b/>
                <w:bCs/>
              </w:rPr>
              <w:t>义以生利</w:t>
            </w:r>
          </w:p>
        </w:tc>
        <w:tc>
          <w:tcPr>
            <w:tcW w:w="2134" w:type="dxa"/>
            <w:vAlign w:val="center"/>
          </w:tcPr>
          <w:p w14:paraId="2C379D11">
            <w:pPr>
              <w:pStyle w:val="27"/>
              <w:snapToGrid w:val="0"/>
              <w:spacing w:line="240" w:lineRule="auto"/>
              <w:ind w:left="0" w:leftChars="0" w:right="0" w:rightChars="0" w:firstLine="0" w:firstLineChars="0"/>
              <w:jc w:val="left"/>
            </w:pPr>
            <w:r>
              <w:t>《春秋左传·成公二年》“义以生利”</w:t>
            </w:r>
          </w:p>
        </w:tc>
        <w:tc>
          <w:tcPr>
            <w:tcW w:w="2136" w:type="dxa"/>
            <w:vAlign w:val="center"/>
          </w:tcPr>
          <w:p w14:paraId="50D6C035">
            <w:pPr>
              <w:pStyle w:val="27"/>
              <w:snapToGrid w:val="0"/>
              <w:spacing w:line="240" w:lineRule="auto"/>
              <w:ind w:left="0" w:leftChars="0" w:right="0" w:rightChars="0" w:firstLine="0" w:firstLineChars="0"/>
              <w:jc w:val="left"/>
            </w:pPr>
            <w:r>
              <w:t>义利合一、以义为先</w:t>
            </w:r>
          </w:p>
        </w:tc>
        <w:tc>
          <w:tcPr>
            <w:tcW w:w="1737" w:type="dxa"/>
            <w:vAlign w:val="center"/>
          </w:tcPr>
          <w:p w14:paraId="7AA5EFBF">
            <w:pPr>
              <w:pStyle w:val="27"/>
              <w:snapToGrid w:val="0"/>
              <w:spacing w:line="240" w:lineRule="auto"/>
              <w:ind w:left="0" w:leftChars="0" w:right="0" w:rightChars="0" w:firstLine="0" w:firstLineChars="0"/>
              <w:jc w:val="left"/>
            </w:pPr>
            <w:r>
              <w:t>利益相关者满意度</w:t>
            </w:r>
          </w:p>
        </w:tc>
        <w:tc>
          <w:tcPr>
            <w:tcW w:w="1675" w:type="dxa"/>
            <w:vAlign w:val="center"/>
          </w:tcPr>
          <w:p w14:paraId="4C9A159B">
            <w:pPr>
              <w:pStyle w:val="27"/>
              <w:snapToGrid w:val="0"/>
              <w:spacing w:line="240" w:lineRule="auto"/>
              <w:ind w:left="0" w:leftChars="0" w:right="0" w:rightChars="0" w:firstLine="0" w:firstLineChars="0"/>
              <w:jc w:val="left"/>
            </w:pPr>
            <w:r>
              <w:rPr>
                <w:b/>
                <w:bCs/>
              </w:rPr>
              <w:t>[模拟数据：山西天元]</w:t>
            </w:r>
          </w:p>
        </w:tc>
      </w:tr>
      <w:tr w14:paraId="08927518">
        <w:tblPrEx>
          <w:tblCellMar>
            <w:top w:w="0" w:type="dxa"/>
            <w:left w:w="108" w:type="dxa"/>
            <w:bottom w:w="0" w:type="dxa"/>
            <w:right w:w="108" w:type="dxa"/>
          </w:tblCellMar>
        </w:tblPrEx>
        <w:trPr>
          <w:trHeight w:val="0" w:hRule="atLeast"/>
          <w:jc w:val="center"/>
        </w:trPr>
        <w:tc>
          <w:tcPr>
            <w:tcW w:w="1299" w:type="dxa"/>
            <w:vAlign w:val="center"/>
          </w:tcPr>
          <w:p w14:paraId="312376B0">
            <w:pPr>
              <w:pStyle w:val="27"/>
              <w:snapToGrid w:val="0"/>
              <w:spacing w:line="240" w:lineRule="auto"/>
              <w:ind w:left="0" w:leftChars="0" w:right="0" w:rightChars="0" w:firstLine="0" w:firstLineChars="0"/>
              <w:jc w:val="center"/>
            </w:pPr>
            <w:r>
              <w:rPr>
                <w:b/>
                <w:bCs/>
              </w:rPr>
              <w:t>信以立世</w:t>
            </w:r>
          </w:p>
        </w:tc>
        <w:tc>
          <w:tcPr>
            <w:tcW w:w="2134" w:type="dxa"/>
            <w:vAlign w:val="center"/>
          </w:tcPr>
          <w:p w14:paraId="085D98C2">
            <w:pPr>
              <w:pStyle w:val="27"/>
              <w:snapToGrid w:val="0"/>
              <w:spacing w:line="240" w:lineRule="auto"/>
              <w:ind w:left="0" w:leftChars="0" w:right="0" w:rightChars="0" w:firstLine="0" w:firstLineChars="0"/>
              <w:jc w:val="left"/>
            </w:pPr>
            <w:r>
              <w:t>《论语》《中庸》诚信思想</w:t>
            </w:r>
          </w:p>
        </w:tc>
        <w:tc>
          <w:tcPr>
            <w:tcW w:w="2136" w:type="dxa"/>
            <w:vAlign w:val="center"/>
          </w:tcPr>
          <w:p w14:paraId="2AC46AB3">
            <w:pPr>
              <w:pStyle w:val="27"/>
              <w:snapToGrid w:val="0"/>
              <w:spacing w:line="240" w:lineRule="auto"/>
              <w:ind w:left="0" w:leftChars="0" w:right="0" w:rightChars="0" w:firstLine="0" w:firstLineChars="0"/>
              <w:jc w:val="left"/>
            </w:pPr>
            <w:r>
              <w:t>内诚于心、外信于人</w:t>
            </w:r>
          </w:p>
        </w:tc>
        <w:tc>
          <w:tcPr>
            <w:tcW w:w="1737" w:type="dxa"/>
            <w:vAlign w:val="center"/>
          </w:tcPr>
          <w:p w14:paraId="3A2C77C4">
            <w:pPr>
              <w:pStyle w:val="27"/>
              <w:snapToGrid w:val="0"/>
              <w:spacing w:line="240" w:lineRule="auto"/>
              <w:ind w:left="0" w:leftChars="0" w:right="0" w:rightChars="0" w:firstLine="0" w:firstLineChars="0"/>
              <w:jc w:val="left"/>
            </w:pPr>
            <w:r>
              <w:t>信用评级、客户NPS</w:t>
            </w:r>
          </w:p>
        </w:tc>
        <w:tc>
          <w:tcPr>
            <w:tcW w:w="1675" w:type="dxa"/>
            <w:vAlign w:val="center"/>
          </w:tcPr>
          <w:p w14:paraId="4326AB64">
            <w:pPr>
              <w:pStyle w:val="27"/>
              <w:snapToGrid w:val="0"/>
              <w:spacing w:line="240" w:lineRule="auto"/>
              <w:ind w:left="0" w:leftChars="0" w:right="0" w:rightChars="0" w:firstLine="0" w:firstLineChars="0"/>
              <w:jc w:val="left"/>
            </w:pPr>
            <w:r>
              <w:t>方太”因爱伟大”品牌</w:t>
            </w:r>
          </w:p>
        </w:tc>
      </w:tr>
      <w:tr w14:paraId="4AB87C8E">
        <w:tblPrEx>
          <w:tblCellMar>
            <w:top w:w="0" w:type="dxa"/>
            <w:left w:w="108" w:type="dxa"/>
            <w:bottom w:w="0" w:type="dxa"/>
            <w:right w:w="108" w:type="dxa"/>
          </w:tblCellMar>
        </w:tblPrEx>
        <w:trPr>
          <w:trHeight w:val="0" w:hRule="atLeast"/>
          <w:jc w:val="center"/>
        </w:trPr>
        <w:tc>
          <w:tcPr>
            <w:tcW w:w="1299" w:type="dxa"/>
            <w:vAlign w:val="center"/>
          </w:tcPr>
          <w:p w14:paraId="04C0AE95">
            <w:pPr>
              <w:pStyle w:val="27"/>
              <w:snapToGrid w:val="0"/>
              <w:spacing w:line="240" w:lineRule="auto"/>
              <w:ind w:left="0" w:leftChars="0" w:right="0" w:rightChars="0" w:firstLine="0" w:firstLineChars="0"/>
              <w:jc w:val="center"/>
            </w:pPr>
            <w:r>
              <w:rPr>
                <w:b/>
                <w:bCs/>
              </w:rPr>
              <w:t>仁以爱人</w:t>
            </w:r>
          </w:p>
        </w:tc>
        <w:tc>
          <w:tcPr>
            <w:tcW w:w="2134" w:type="dxa"/>
            <w:vAlign w:val="center"/>
          </w:tcPr>
          <w:p w14:paraId="27D9E309">
            <w:pPr>
              <w:pStyle w:val="27"/>
              <w:snapToGrid w:val="0"/>
              <w:spacing w:line="240" w:lineRule="auto"/>
              <w:ind w:left="0" w:leftChars="0" w:right="0" w:rightChars="0" w:firstLine="0" w:firstLineChars="0"/>
              <w:jc w:val="left"/>
            </w:pPr>
            <w:r>
              <w:t>《论语·颜渊》“仁者爱人”</w:t>
            </w:r>
          </w:p>
        </w:tc>
        <w:tc>
          <w:tcPr>
            <w:tcW w:w="2136" w:type="dxa"/>
            <w:vAlign w:val="center"/>
          </w:tcPr>
          <w:p w14:paraId="1A6152AB">
            <w:pPr>
              <w:pStyle w:val="27"/>
              <w:snapToGrid w:val="0"/>
              <w:spacing w:line="240" w:lineRule="auto"/>
              <w:ind w:left="0" w:leftChars="0" w:right="0" w:rightChars="0" w:firstLine="0" w:firstLineChars="0"/>
              <w:jc w:val="left"/>
            </w:pPr>
            <w:r>
              <w:t>以人为本、关怀他人</w:t>
            </w:r>
          </w:p>
        </w:tc>
        <w:tc>
          <w:tcPr>
            <w:tcW w:w="1737" w:type="dxa"/>
            <w:vAlign w:val="center"/>
          </w:tcPr>
          <w:p w14:paraId="2FEDBC28">
            <w:pPr>
              <w:pStyle w:val="27"/>
              <w:snapToGrid w:val="0"/>
              <w:spacing w:line="240" w:lineRule="auto"/>
              <w:ind w:left="0" w:leftChars="0" w:right="0" w:rightChars="0" w:firstLine="0" w:firstLineChars="0"/>
              <w:jc w:val="left"/>
            </w:pPr>
            <w:r>
              <w:t>员工幸福感指数</w:t>
            </w:r>
          </w:p>
        </w:tc>
        <w:tc>
          <w:tcPr>
            <w:tcW w:w="1675" w:type="dxa"/>
            <w:vAlign w:val="center"/>
          </w:tcPr>
          <w:p w14:paraId="4EC75F04">
            <w:pPr>
              <w:pStyle w:val="27"/>
              <w:snapToGrid w:val="0"/>
              <w:spacing w:line="240" w:lineRule="auto"/>
              <w:ind w:left="0" w:leftChars="0" w:right="0" w:rightChars="0" w:firstLine="0" w:firstLineChars="0"/>
              <w:jc w:val="left"/>
            </w:pPr>
            <w:r>
              <w:t>苏州固锝幸福企业</w:t>
            </w:r>
          </w:p>
        </w:tc>
      </w:tr>
      <w:tr w14:paraId="71A282C9">
        <w:tblPrEx>
          <w:tblCellMar>
            <w:top w:w="0" w:type="dxa"/>
            <w:left w:w="108" w:type="dxa"/>
            <w:bottom w:w="0" w:type="dxa"/>
            <w:right w:w="108" w:type="dxa"/>
          </w:tblCellMar>
        </w:tblPrEx>
        <w:trPr>
          <w:trHeight w:val="0" w:hRule="atLeast"/>
          <w:jc w:val="center"/>
        </w:trPr>
        <w:tc>
          <w:tcPr>
            <w:tcW w:w="1299" w:type="dxa"/>
            <w:vAlign w:val="center"/>
          </w:tcPr>
          <w:p w14:paraId="2C141EC5">
            <w:pPr>
              <w:pStyle w:val="27"/>
              <w:snapToGrid w:val="0"/>
              <w:spacing w:line="240" w:lineRule="auto"/>
              <w:ind w:left="0" w:leftChars="0" w:right="0" w:rightChars="0" w:firstLine="0" w:firstLineChars="0"/>
              <w:jc w:val="center"/>
            </w:pPr>
            <w:r>
              <w:rPr>
                <w:b/>
                <w:bCs/>
              </w:rPr>
              <w:t>智以创业</w:t>
            </w:r>
          </w:p>
        </w:tc>
        <w:tc>
          <w:tcPr>
            <w:tcW w:w="2134" w:type="dxa"/>
            <w:vAlign w:val="center"/>
          </w:tcPr>
          <w:p w14:paraId="7AF23560">
            <w:pPr>
              <w:pStyle w:val="27"/>
              <w:snapToGrid w:val="0"/>
              <w:spacing w:line="240" w:lineRule="auto"/>
              <w:ind w:left="0" w:leftChars="0" w:right="0" w:rightChars="0" w:firstLine="0" w:firstLineChars="0"/>
              <w:jc w:val="left"/>
            </w:pPr>
            <w:r>
              <w:t>《论语·雍也》《中庸》智学</w:t>
            </w:r>
          </w:p>
        </w:tc>
        <w:tc>
          <w:tcPr>
            <w:tcW w:w="2136" w:type="dxa"/>
            <w:vAlign w:val="center"/>
          </w:tcPr>
          <w:p w14:paraId="7DC1EDB1">
            <w:pPr>
              <w:pStyle w:val="27"/>
              <w:snapToGrid w:val="0"/>
              <w:spacing w:line="240" w:lineRule="auto"/>
              <w:ind w:left="0" w:leftChars="0" w:right="0" w:rightChars="0" w:firstLine="0" w:firstLineChars="0"/>
              <w:jc w:val="left"/>
            </w:pPr>
            <w:r>
              <w:t>明辨是非、持续创新</w:t>
            </w:r>
          </w:p>
        </w:tc>
        <w:tc>
          <w:tcPr>
            <w:tcW w:w="1737" w:type="dxa"/>
            <w:vAlign w:val="center"/>
          </w:tcPr>
          <w:p w14:paraId="02851E22">
            <w:pPr>
              <w:pStyle w:val="27"/>
              <w:snapToGrid w:val="0"/>
              <w:spacing w:line="240" w:lineRule="auto"/>
              <w:ind w:left="0" w:leftChars="0" w:right="0" w:rightChars="0" w:firstLine="0" w:firstLineChars="0"/>
              <w:jc w:val="left"/>
            </w:pPr>
            <w:r>
              <w:t>专利数量、组织学习</w:t>
            </w:r>
          </w:p>
        </w:tc>
        <w:tc>
          <w:tcPr>
            <w:tcW w:w="1675" w:type="dxa"/>
            <w:vAlign w:val="center"/>
          </w:tcPr>
          <w:p w14:paraId="2EEE438C">
            <w:pPr>
              <w:pStyle w:val="27"/>
              <w:snapToGrid w:val="0"/>
              <w:spacing w:line="240" w:lineRule="auto"/>
              <w:ind w:left="0" w:leftChars="0" w:right="0" w:rightChars="0" w:firstLine="0" w:firstLineChars="0"/>
              <w:jc w:val="left"/>
            </w:pPr>
            <w:r>
              <w:t>华为研发投入</w:t>
            </w:r>
          </w:p>
        </w:tc>
      </w:tr>
      <w:tr w14:paraId="6D0B714B">
        <w:tblPrEx>
          <w:tblCellMar>
            <w:top w:w="0" w:type="dxa"/>
            <w:left w:w="108" w:type="dxa"/>
            <w:bottom w:w="0" w:type="dxa"/>
            <w:right w:w="108" w:type="dxa"/>
          </w:tblCellMar>
        </w:tblPrEx>
        <w:trPr>
          <w:trHeight w:val="0" w:hRule="atLeast"/>
          <w:jc w:val="center"/>
        </w:trPr>
        <w:tc>
          <w:tcPr>
            <w:tcW w:w="1299" w:type="dxa"/>
            <w:vAlign w:val="center"/>
          </w:tcPr>
          <w:p w14:paraId="51163425">
            <w:pPr>
              <w:pStyle w:val="27"/>
              <w:snapToGrid w:val="0"/>
              <w:spacing w:line="240" w:lineRule="auto"/>
              <w:ind w:left="0" w:leftChars="0" w:right="0" w:rightChars="0" w:firstLine="0" w:firstLineChars="0"/>
              <w:jc w:val="center"/>
            </w:pPr>
            <w:r>
              <w:rPr>
                <w:b/>
                <w:bCs/>
              </w:rPr>
              <w:t>勇以担当</w:t>
            </w:r>
          </w:p>
        </w:tc>
        <w:tc>
          <w:tcPr>
            <w:tcW w:w="2134" w:type="dxa"/>
            <w:vAlign w:val="center"/>
          </w:tcPr>
          <w:p w14:paraId="04D9C3EF">
            <w:pPr>
              <w:pStyle w:val="27"/>
              <w:snapToGrid w:val="0"/>
              <w:spacing w:line="240" w:lineRule="auto"/>
              <w:ind w:left="0" w:leftChars="0" w:right="0" w:rightChars="0" w:firstLine="0" w:firstLineChars="0"/>
              <w:jc w:val="left"/>
            </w:pPr>
            <w:r>
              <w:t>《论语·宪问》《中庸》勇德</w:t>
            </w:r>
          </w:p>
        </w:tc>
        <w:tc>
          <w:tcPr>
            <w:tcW w:w="2136" w:type="dxa"/>
            <w:vAlign w:val="center"/>
          </w:tcPr>
          <w:p w14:paraId="758676BB">
            <w:pPr>
              <w:pStyle w:val="27"/>
              <w:snapToGrid w:val="0"/>
              <w:spacing w:line="240" w:lineRule="auto"/>
              <w:ind w:left="0" w:leftChars="0" w:right="0" w:rightChars="0" w:firstLine="0" w:firstLineChars="0"/>
              <w:jc w:val="left"/>
            </w:pPr>
            <w:r>
              <w:t>道义勇气、责任担当</w:t>
            </w:r>
          </w:p>
        </w:tc>
        <w:tc>
          <w:tcPr>
            <w:tcW w:w="1737" w:type="dxa"/>
            <w:vAlign w:val="center"/>
          </w:tcPr>
          <w:p w14:paraId="70E96E2E">
            <w:pPr>
              <w:pStyle w:val="27"/>
              <w:snapToGrid w:val="0"/>
              <w:spacing w:line="240" w:lineRule="auto"/>
              <w:ind w:left="0" w:leftChars="0" w:right="0" w:rightChars="0" w:firstLine="0" w:firstLineChars="0"/>
              <w:jc w:val="left"/>
            </w:pPr>
            <w:r>
              <w:t>危机恢复速度</w:t>
            </w:r>
          </w:p>
        </w:tc>
        <w:tc>
          <w:tcPr>
            <w:tcW w:w="1675" w:type="dxa"/>
            <w:vAlign w:val="center"/>
          </w:tcPr>
          <w:p w14:paraId="4B1580FD">
            <w:pPr>
              <w:pStyle w:val="27"/>
              <w:snapToGrid w:val="0"/>
              <w:spacing w:line="240" w:lineRule="auto"/>
              <w:ind w:left="0" w:leftChars="0" w:right="0" w:rightChars="0" w:firstLine="0" w:firstLineChars="0"/>
              <w:jc w:val="left"/>
            </w:pPr>
            <w:r>
              <w:t>华为”备胎计划”</w:t>
            </w:r>
          </w:p>
        </w:tc>
      </w:tr>
      <w:bookmarkEnd w:id="20"/>
    </w:tbl>
    <w:p w14:paraId="13AD079D">
      <w:pPr>
        <w:pStyle w:val="6"/>
      </w:pPr>
      <w:bookmarkStart w:id="21" w:name="评选表彰的实证数据"/>
      <w:r>
        <w:t>4.2 评选表彰的实证数据</w:t>
      </w:r>
    </w:p>
    <w:p w14:paraId="2BA24F76">
      <w:pPr>
        <w:pStyle w:val="26"/>
      </w:pPr>
      <w:r>
        <w:t>博鳌儒商论坛自2016年创办以来，</w:t>
      </w:r>
      <w:r>
        <w:rPr>
          <w:b/>
          <w:bCs/>
        </w:rPr>
        <w:t>“先后评选表彰了800多名’博鳌儒商人物’”</w:t>
      </w:r>
      <w:r>
        <w:t xml:space="preserve"> ，评选层次分为四级：儒商典范（国内外重大影响）、儒商标杆（全国重要影响）、儒商精英（本地区或本行业重要影响）、儒商新秀（本地区或本行业一定影响）。</w:t>
      </w:r>
    </w:p>
    <w:p w14:paraId="5DAF8B58">
      <w:pPr>
        <w:pStyle w:val="3"/>
      </w:pPr>
      <w:r>
        <w:rPr>
          <w:b/>
          <w:bCs/>
        </w:rPr>
        <w:t>数据验证</w:t>
      </w:r>
      <w:r>
        <w:t>：该数据来自晁罡、谢琳玥的学术文章，但缺乏评选过程的详细方法论（如评委构成、评分标准、独立性审查等），建议后续补充评估体系的技术细节。</w:t>
      </w:r>
    </w:p>
    <w:p w14:paraId="75829BBB">
      <w:r>
        <w:pict>
          <v:rect id="_x0000_i1033" o:spt="1" style="height:1.5pt;width:0pt;" coordsize="21600,21600" o:hr="t" o:hrstd="t" o:hralign="center">
            <v:path/>
            <v:fill focussize="0,0"/>
            <v:stroke/>
            <v:imagedata o:title=""/>
            <o:lock v:ext="edit"/>
            <w10:wrap type="none"/>
            <w10:anchorlock/>
          </v:rect>
        </w:pict>
      </w:r>
    </w:p>
    <w:bookmarkEnd w:id="19"/>
    <w:bookmarkEnd w:id="21"/>
    <w:p w14:paraId="3D254276">
      <w:pPr>
        <w:pStyle w:val="5"/>
      </w:pPr>
      <w:bookmarkStart w:id="22" w:name="第五章-批判性反思与理论优化"/>
      <w:r>
        <w:t>第五章 批判性反思与理论优化</w:t>
      </w:r>
    </w:p>
    <w:p w14:paraId="09338A88">
      <w:pPr>
        <w:pStyle w:val="6"/>
      </w:pPr>
      <w:bookmarkStart w:id="23" w:name="红蓝军批判的综合回应"/>
      <w:r>
        <w:t>5.1 红蓝军批判的综合回应</w:t>
      </w:r>
    </w:p>
    <w:p w14:paraId="16690EE3">
      <w:pPr>
        <w:pStyle w:val="26"/>
      </w:pPr>
      <w:r>
        <w:t>针对蓝军提出的</w:t>
      </w:r>
      <w:r>
        <w:rPr>
          <w:b/>
          <w:bCs/>
        </w:rPr>
        <w:t>选择偏差问题</w:t>
      </w:r>
      <w:r>
        <w:t>，本研究建议未来采用</w:t>
      </w:r>
      <w:r>
        <w:rPr>
          <w:b/>
          <w:bCs/>
        </w:rPr>
        <w:t>模糊集定性比较分析（fsQCA）</w:t>
      </w:r>
      <w:r>
        <w:t>，将企业儒家化程度（高/中/低）作为条件变量，将企业绩效（营收增长率、员工满意度、ESG评级）作为结果变量，控制行业、规模、地区等混杂变量，识别”儒家管理”作为充分/必要条件的真实效应。</w:t>
      </w:r>
    </w:p>
    <w:p w14:paraId="4CE7891B">
      <w:pPr>
        <w:pStyle w:val="3"/>
      </w:pPr>
      <w:r>
        <w:t>针对</w:t>
      </w:r>
      <w:r>
        <w:rPr>
          <w:b/>
          <w:bCs/>
        </w:rPr>
        <w:t>概念操作化不足问题</w:t>
      </w:r>
      <w:r>
        <w:t>，建议开发</w:t>
      </w:r>
      <w:r>
        <w:rPr>
          <w:b/>
          <w:bCs/>
        </w:rPr>
        <w:t>《企业儒家化量表》（Confucianization of Enterprise Scale, CES）</w:t>
      </w:r>
      <w:r>
        <w:t xml:space="preserve">： - </w:t>
      </w:r>
      <w:r>
        <w:rPr>
          <w:b/>
          <w:bCs/>
        </w:rPr>
        <w:t>器物层</w:t>
      </w:r>
      <w:r>
        <w:t xml:space="preserve">：孔子堂、晨读、汉服等符号化实践（形式采纳） - </w:t>
      </w:r>
      <w:r>
        <w:rPr>
          <w:b/>
          <w:bCs/>
        </w:rPr>
        <w:t>制度层</w:t>
      </w:r>
      <w:r>
        <w:t xml:space="preserve">：身股制、孝道工资、幸福基金等制度化安排 - </w:t>
      </w:r>
      <w:r>
        <w:rPr>
          <w:b/>
          <w:bCs/>
        </w:rPr>
        <w:t>价值观层</w:t>
      </w:r>
      <w:r>
        <w:t>：义利观、德治观、仁爱观的高管团队共识（实质践行）</w:t>
      </w:r>
    </w:p>
    <w:bookmarkEnd w:id="23"/>
    <w:p w14:paraId="2188EE8E">
      <w:pPr>
        <w:pStyle w:val="6"/>
      </w:pPr>
      <w:bookmarkStart w:id="24" w:name="非真实内容的学术处理"/>
      <w:r>
        <w:t>5.2 非真实内容的学术处理</w:t>
      </w:r>
    </w:p>
    <w:p w14:paraId="3254FEFD">
      <w:pPr>
        <w:pStyle w:val="26"/>
      </w:pPr>
      <w:r>
        <w:t>对于原文中</w:t>
      </w:r>
      <w:r>
        <w:rPr>
          <w:b/>
          <w:bCs/>
        </w:rPr>
        <w:t>山西天元集团”2019-2022年营收从4亿到10亿，增长率150%“</w:t>
      </w:r>
      <w:r>
        <w:t>等未验证数据，建议采用以下学术处理：</w:t>
      </w:r>
    </w:p>
    <w:p w14:paraId="5855F630">
      <w:pPr>
        <w:pStyle w:val="3"/>
      </w:pPr>
      <w:r>
        <w:rPr>
          <w:b/>
          <w:bCs/>
        </w:rPr>
        <w:t>[模拟数据声明]</w:t>
      </w:r>
      <w:r>
        <w:t>：该数据来源于黎红雷教授内部调研或企业非公开资料，目前缺乏可公开验证的财务报表或权威媒体报道。在学术引用时，应标注为”基于研究者田野调查的初步发现，待后续独立审计验证”，或作为</w:t>
      </w:r>
      <w:r>
        <w:rPr>
          <w:b/>
          <w:bCs/>
        </w:rPr>
        <w:t>探索性案例（exploratory case）</w:t>
      </w:r>
      <w:r>
        <w:t>而非</w:t>
      </w:r>
      <w:r>
        <w:rPr>
          <w:b/>
          <w:bCs/>
        </w:rPr>
        <w:t>验证性证据（confirmatory evidence）</w:t>
      </w:r>
      <w:r>
        <w:t>使用。</w:t>
      </w:r>
    </w:p>
    <w:p w14:paraId="2A8F5276">
      <w:pPr>
        <w:pStyle w:val="3"/>
      </w:pPr>
      <w:r>
        <w:t>其价值在于：</w:t>
      </w:r>
      <w:r>
        <w:rPr>
          <w:b/>
          <w:bCs/>
        </w:rPr>
        <w:t>提出假设</w:t>
      </w:r>
      <w:r>
        <w:t>（儒家伦理与逆势增长的相关性假设），而非</w:t>
      </w:r>
      <w:r>
        <w:rPr>
          <w:b/>
          <w:bCs/>
        </w:rPr>
        <w:t>证明结论</w:t>
      </w:r>
      <w:r>
        <w:t>；为后续实证研究提供</w:t>
      </w:r>
      <w:r>
        <w:rPr>
          <w:b/>
          <w:bCs/>
        </w:rPr>
        <w:t>理论抽样（theoretical sampling）</w:t>
      </w:r>
      <w:r>
        <w:t>的切入点。</w:t>
      </w:r>
    </w:p>
    <w:p w14:paraId="6FA4AC7F">
      <w:r>
        <w:pict>
          <v:rect id="_x0000_i1034" o:spt="1" style="height:1.5pt;width:0pt;" coordsize="21600,21600" o:hr="t" o:hrstd="t" o:hralign="center">
            <v:path/>
            <v:fill focussize="0,0"/>
            <v:stroke/>
            <v:imagedata o:title=""/>
            <o:lock v:ext="edit"/>
            <w10:wrap type="none"/>
            <w10:anchorlock/>
          </v:rect>
        </w:pict>
      </w:r>
    </w:p>
    <w:bookmarkEnd w:id="22"/>
    <w:bookmarkEnd w:id="24"/>
    <w:p w14:paraId="438A78B2">
      <w:pPr>
        <w:pStyle w:val="5"/>
      </w:pPr>
      <w:bookmarkStart w:id="25" w:name="参考文献精选30条近5年占比40"/>
      <w:r>
        <w:t>参考文献（精选30条，近5年占比≥40%）</w:t>
      </w:r>
    </w:p>
    <w:p w14:paraId="4F9A956A">
      <w:pPr>
        <w:pStyle w:val="27"/>
        <w:numPr>
          <w:ilvl w:val="0"/>
          <w:numId w:val="5"/>
        </w:numPr>
      </w:pPr>
      <w:r>
        <w:t>黎红雷. 儒家管理哲学[M]. 广州: 中山大学出版社, 1991/2020.</w:t>
      </w:r>
    </w:p>
    <w:p w14:paraId="7BD13292">
      <w:pPr>
        <w:pStyle w:val="27"/>
        <w:numPr>
          <w:ilvl w:val="0"/>
          <w:numId w:val="5"/>
        </w:numPr>
      </w:pPr>
      <w:r>
        <w:t>黎红雷. 儒家商道智慧[M]. 北京: 人民出版社, 2017.</w:t>
      </w:r>
    </w:p>
    <w:p w14:paraId="598891B3">
      <w:pPr>
        <w:pStyle w:val="27"/>
        <w:numPr>
          <w:ilvl w:val="0"/>
          <w:numId w:val="5"/>
        </w:numPr>
      </w:pPr>
      <w:r>
        <w:t>黎红雷. 儒商文化通论[M]. 北京: 企业管理出版社, 2025.</w:t>
      </w:r>
    </w:p>
    <w:p w14:paraId="6900CA13">
      <w:pPr>
        <w:pStyle w:val="27"/>
        <w:numPr>
          <w:ilvl w:val="0"/>
          <w:numId w:val="5"/>
        </w:numPr>
      </w:pPr>
      <w:r>
        <w:t>黎红雷. 企业儒学的话语体系[J]. 深圳社会科学, 2025(3): 5-16.</w:t>
      </w:r>
    </w:p>
    <w:p w14:paraId="41F20CF7">
      <w:pPr>
        <w:pStyle w:val="27"/>
        <w:numPr>
          <w:ilvl w:val="0"/>
          <w:numId w:val="5"/>
        </w:numPr>
      </w:pPr>
      <w:r>
        <w:t>晁罡, 谢琳玥. 黎红雷与他的企业儒学理论[J/OL]. 中国当代儒学网, 2025-10-16.</w:t>
      </w:r>
    </w:p>
    <w:p w14:paraId="69369897">
      <w:pPr>
        <w:pStyle w:val="27"/>
        <w:numPr>
          <w:ilvl w:val="0"/>
          <w:numId w:val="5"/>
        </w:numPr>
      </w:pPr>
      <w:r>
        <w:t>黎红雷. 企业儒学对当代管理理论的发展[C]//第八届世界儒学大会, 2017.</w:t>
      </w:r>
    </w:p>
    <w:p w14:paraId="5B634B10">
      <w:pPr>
        <w:pStyle w:val="27"/>
        <w:numPr>
          <w:ilvl w:val="0"/>
          <w:numId w:val="5"/>
        </w:numPr>
      </w:pPr>
      <w:r>
        <w:t>方太集团. 2023年总结表彰大会致辞: 心性即文化 文化即业务[EB/OL]. 2024-01-26.</w:t>
      </w:r>
    </w:p>
    <w:p w14:paraId="26F2BFC3">
      <w:pPr>
        <w:pStyle w:val="27"/>
        <w:numPr>
          <w:ilvl w:val="0"/>
          <w:numId w:val="5"/>
        </w:numPr>
      </w:pPr>
      <w:r>
        <w:t>财经网. 苏州固锝: 用”家文化”打造幸福企业中国式治理典范[EB/OL]. 2024-11-06.</w:t>
      </w:r>
    </w:p>
    <w:p w14:paraId="116F0C8D">
      <w:pPr>
        <w:pStyle w:val="27"/>
        <w:numPr>
          <w:ilvl w:val="0"/>
          <w:numId w:val="5"/>
        </w:numPr>
      </w:pPr>
      <w:r>
        <w:t>第一财经. 任正非持股1.42% 华为年报六看点[EB/OL]. 2010.</w:t>
      </w:r>
    </w:p>
    <w:p w14:paraId="0BCE786F">
      <w:pPr>
        <w:pStyle w:val="27"/>
        <w:numPr>
          <w:ilvl w:val="0"/>
          <w:numId w:val="5"/>
        </w:numPr>
      </w:pPr>
      <w:r>
        <w:t>第一财经. 华为员工持股98.58% 任正非持股1.42%[EB/OL]. 2010.</w:t>
      </w:r>
    </w:p>
    <w:p w14:paraId="170C7B1A">
      <w:pPr>
        <w:pStyle w:val="27"/>
        <w:numPr>
          <w:ilvl w:val="0"/>
          <w:numId w:val="5"/>
        </w:numPr>
      </w:pPr>
      <w:r>
        <w:t>TechWeb. 华为员工持股计划参与人数达96768人 任正非持股降至1.14%[EB/OL]. 2019-03-29.</w:t>
      </w:r>
    </w:p>
    <w:p w14:paraId="40AC81FB">
      <w:pPr>
        <w:pStyle w:val="27"/>
        <w:numPr>
          <w:ilvl w:val="0"/>
          <w:numId w:val="5"/>
        </w:numPr>
      </w:pPr>
      <w:r>
        <w:t>龙华网. 华为年报发布, 81岁任正非持股比例又降了[EB/OL]. 2025-04-01.</w:t>
      </w:r>
    </w:p>
    <w:p w14:paraId="7A51B964">
      <w:pPr>
        <w:pStyle w:val="27"/>
        <w:numPr>
          <w:ilvl w:val="0"/>
          <w:numId w:val="5"/>
        </w:numPr>
      </w:pPr>
      <w:r>
        <w:t>中国家用电器研究院. 方太案例是否有普遍借鉴价值?[EB/OL].</w:t>
      </w:r>
    </w:p>
    <w:p w14:paraId="4A915B91">
      <w:pPr>
        <w:pStyle w:val="27"/>
        <w:numPr>
          <w:ilvl w:val="0"/>
          <w:numId w:val="5"/>
        </w:numPr>
      </w:pPr>
      <w:r>
        <w:t>新浪家居. 优秀传统文化+西式管理制度, 方太案例引起管理学者热议[EB/OL]. 2019-01-27.</w:t>
      </w:r>
    </w:p>
    <w:p w14:paraId="79DA8006">
      <w:pPr>
        <w:pStyle w:val="27"/>
        <w:numPr>
          <w:ilvl w:val="0"/>
          <w:numId w:val="5"/>
        </w:numPr>
      </w:pPr>
      <w:r>
        <w:t>中国质量新闻网. 方太集团茅忠群: 2023年销售收入超176亿元, 同比增长8.53%[EB/OL]. 2024-01-29.</w:t>
      </w:r>
    </w:p>
    <w:p w14:paraId="73425F08">
      <w:pPr>
        <w:pStyle w:val="27"/>
        <w:numPr>
          <w:ilvl w:val="0"/>
          <w:numId w:val="5"/>
        </w:numPr>
      </w:pPr>
      <w:r>
        <w:t>知乎专栏. 华商书院: 专为董事长总经理开放的企业管理与国学研修学院[EB/OL]. 2022-01-14.</w:t>
      </w:r>
    </w:p>
    <w:p w14:paraId="30A93412">
      <w:pPr>
        <w:pStyle w:val="27"/>
        <w:numPr>
          <w:ilvl w:val="0"/>
          <w:numId w:val="5"/>
        </w:numPr>
      </w:pPr>
      <w:r>
        <w:t>孟子研究院. 首届企业儒学国际学术研讨会隆重召开[EB/OL]. 2023.</w:t>
      </w:r>
    </w:p>
    <w:p w14:paraId="27F40C8D">
      <w:pPr>
        <w:pStyle w:val="27"/>
        <w:numPr>
          <w:ilvl w:val="0"/>
          <w:numId w:val="5"/>
        </w:numPr>
      </w:pPr>
      <w:r>
        <w:t>华商新儒商官微. 黎红雷: 企业儒学与企业治理[EB/OL]. 2025-05-16.</w:t>
      </w:r>
    </w:p>
    <w:p w14:paraId="4DE0E2FA">
      <w:pPr>
        <w:pStyle w:val="27"/>
        <w:numPr>
          <w:ilvl w:val="0"/>
          <w:numId w:val="5"/>
        </w:numPr>
      </w:pPr>
      <w:r>
        <w:t>企业管理出版社. 儒商文化通论图书信息[EB/OL]. 2025.</w:t>
      </w:r>
    </w:p>
    <w:p w14:paraId="6ED95D0E">
      <w:pPr>
        <w:pStyle w:val="27"/>
        <w:numPr>
          <w:ilvl w:val="0"/>
          <w:numId w:val="5"/>
        </w:numPr>
      </w:pPr>
      <w:r>
        <w:t>成中英. 儒商的理论基础及其评估系统的建立[J/OL]. 国学网, 2024-11-02.</w:t>
      </w:r>
    </w:p>
    <w:p w14:paraId="2F376B1E">
      <w:pPr>
        <w:pStyle w:val="27"/>
        <w:numPr>
          <w:ilvl w:val="0"/>
          <w:numId w:val="5"/>
        </w:numPr>
      </w:pPr>
      <w:r>
        <w:t>万方数据. 从任正非看企业儒学与中国式管理创新[J]. 2024.</w:t>
      </w:r>
    </w:p>
    <w:p w14:paraId="0EACC17A">
      <w:pPr>
        <w:pStyle w:val="27"/>
        <w:numPr>
          <w:ilvl w:val="0"/>
          <w:numId w:val="5"/>
        </w:numPr>
      </w:pPr>
      <w:r>
        <w:t>济宁学院. 经济管理学院学术报告”企业儒学的探索”信息预告[EB/OL]. 2025-05-06.</w:t>
      </w:r>
    </w:p>
    <w:p w14:paraId="6509E282">
      <w:pPr>
        <w:pStyle w:val="27"/>
        <w:numPr>
          <w:ilvl w:val="0"/>
          <w:numId w:val="5"/>
        </w:numPr>
      </w:pPr>
      <w:r>
        <w:t>山东工商学院. 【学术活动预告】企业儒学的探索[EB/OL]. 2025-06-19.</w:t>
      </w:r>
    </w:p>
    <w:p w14:paraId="2DFA3ED1">
      <w:pPr>
        <w:pStyle w:val="27"/>
        <w:numPr>
          <w:ilvl w:val="0"/>
          <w:numId w:val="5"/>
        </w:numPr>
      </w:pPr>
      <w:r>
        <w:t>中国企业文化研究会. 【互通有无】方太集团: 心性即文化, 文化即业务[EB/OL]. 2024-11-04.</w:t>
      </w:r>
    </w:p>
    <w:p w14:paraId="4727B98A">
      <w:pPr>
        <w:pStyle w:val="27"/>
        <w:numPr>
          <w:ilvl w:val="0"/>
          <w:numId w:val="5"/>
        </w:numPr>
      </w:pPr>
      <w:r>
        <w:t>光明网. 管理学者走进方太探寻企业文化与业务增长协同路径[EB/OL]. 2024-10-22.</w:t>
      </w:r>
    </w:p>
    <w:p w14:paraId="7BBB721E">
      <w:pPr>
        <w:pStyle w:val="27"/>
        <w:numPr>
          <w:ilvl w:val="0"/>
          <w:numId w:val="5"/>
        </w:numPr>
      </w:pPr>
      <w:r>
        <w:t>方国根. 《儒家商道智慧》与企业儒学的建构[EB/OL]. 华商新儒商官微, 2025-06-09.</w:t>
      </w:r>
    </w:p>
    <w:p w14:paraId="6AB46B39">
      <w:pPr>
        <w:pStyle w:val="27"/>
        <w:numPr>
          <w:ilvl w:val="0"/>
          <w:numId w:val="5"/>
        </w:numPr>
      </w:pPr>
      <w:r>
        <w:t>腾讯新闻. 儒商”矛盾体”茅忠群: 方太的高端执念与千亿梦有多远?[EB/OL]. 2024-05-31.</w:t>
      </w:r>
    </w:p>
    <w:p w14:paraId="2A4CAB93">
      <w:pPr>
        <w:pStyle w:val="27"/>
        <w:numPr>
          <w:ilvl w:val="0"/>
          <w:numId w:val="5"/>
        </w:numPr>
      </w:pPr>
      <w:r>
        <w:t>华为技术有限公司. 华为投资控股有限公司年度报告(2009/2018/2024)[R].</w:t>
      </w:r>
    </w:p>
    <w:p w14:paraId="1226DE0E">
      <w:pPr>
        <w:pStyle w:val="27"/>
        <w:numPr>
          <w:ilvl w:val="0"/>
          <w:numId w:val="5"/>
        </w:numPr>
      </w:pPr>
      <w:r>
        <w:t>黎红雷. 企业儒学: 当代儒学的一个新形态[C]//第八届世界儒学大会, 2017.</w:t>
      </w:r>
    </w:p>
    <w:p w14:paraId="720C607F">
      <w:pPr>
        <w:pStyle w:val="27"/>
        <w:numPr>
          <w:ilvl w:val="0"/>
          <w:numId w:val="5"/>
        </w:numPr>
      </w:pPr>
      <w:r>
        <w:t>黎红雷. 企业儒学与中国式管理创新[R]. 中国实学研究会管理哲学专业委员会成立大会暨第八届全国管理哲学创新论坛, 2025-06-08.</w:t>
      </w:r>
    </w:p>
    <w:p w14:paraId="222EAFC4">
      <w:r>
        <w:pict>
          <v:rect id="_x0000_i1035" o:spt="1" style="height:1.5pt;width:0pt;" coordsize="21600,21600" o:hr="t" o:hrstd="t" o:hralign="center">
            <v:path/>
            <v:fill focussize="0,0"/>
            <v:stroke/>
            <v:imagedata o:title=""/>
            <o:lock v:ext="edit"/>
            <w10:wrap type="none"/>
            <w10:anchorlock/>
          </v:rect>
        </w:pict>
      </w:r>
    </w:p>
    <w:p w14:paraId="5EEE1E52">
      <w:pPr>
        <w:pStyle w:val="26"/>
      </w:pPr>
      <w:r>
        <w:rPr>
          <w:b/>
          <w:bCs/>
        </w:rPr>
        <w:t>[2.0版文件结束]</w:t>
      </w:r>
    </w:p>
    <w:p w14:paraId="2E48CC6A">
      <w:pPr>
        <w:pStyle w:val="3"/>
      </w:pPr>
      <w:r>
        <w:rPr>
          <w:b/>
          <w:bCs/>
        </w:rPr>
        <w:t>后续操作建议</w:t>
      </w:r>
      <w:r>
        <w:t xml:space="preserve">： 1. </w:t>
      </w:r>
      <w:r>
        <w:rPr>
          <w:b/>
          <w:bCs/>
        </w:rPr>
        <w:t>[需人工验证]</w:t>
      </w:r>
      <w:r>
        <w:t xml:space="preserve">：联系山西天元集团、东莞泰威公司获取财务与运营数据，补充实证基础。 2. </w:t>
      </w:r>
      <w:r>
        <w:rPr>
          <w:b/>
          <w:bCs/>
        </w:rPr>
        <w:t>[需方法学家审核]</w:t>
      </w:r>
      <w:r>
        <w:t xml:space="preserve">：开发《企业儒家化量表》（CES）时，需管理心理学专家进行信效度检验。 3. </w:t>
      </w:r>
      <w:r>
        <w:rPr>
          <w:b/>
          <w:bCs/>
        </w:rPr>
        <w:t>[需伦理审查]</w:t>
      </w:r>
      <w:r>
        <w:t>：涉及华为、方太等企业的内部数据，需确认使用权限与脱敏处理。</w:t>
      </w:r>
    </w:p>
    <w:p w14:paraId="12484388">
      <w:r>
        <w:pict>
          <v:rect id="_x0000_i1036" o:spt="1" style="height:1.5pt;width:0pt;" coordsize="21600,21600" o:hr="t" o:hrstd="t" o:hralign="center">
            <v:path/>
            <v:fill focussize="0,0"/>
            <v:stroke/>
            <v:imagedata o:title=""/>
            <o:lock v:ext="edit"/>
            <w10:wrap type="none"/>
            <w10:anchorlock/>
          </v:rect>
        </w:pict>
      </w:r>
      <w:bookmarkStart w:id="26" w:name="_GoBack"/>
      <w:bookmarkEnd w:id="26"/>
    </w:p>
    <w:bookmarkEnd w:id="8"/>
    <w:bookmarkEnd w:id="25"/>
    <w:sectPr>
      <w:headerReference r:id="rId6" w:type="first"/>
      <w:footerReference r:id="rId9" w:type="first"/>
      <w:footerReference r:id="rId7" w:type="default"/>
      <w:headerReference r:id="rId5" w:type="even"/>
      <w:footerReference r:id="rId8" w:type="even"/>
      <w:footnotePr>
        <w:numRestart w:val="eachSect"/>
      </w:footnotePr>
      <w:pgSz w:w="12240" w:h="15840"/>
      <w:pgMar w:top="1440" w:right="1800" w:bottom="1440" w:left="1800" w:header="720" w:footer="1020" w:gutter="0"/>
      <w:pgNumType w:fmt="decimal"/>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A5D9C">
    <w:pPr>
      <w:pStyle w:val="16"/>
      <w:rPr>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BBB987C">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4h+BecBAADH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HBdv7oHddXrk0Y/Q3e6SRM5M0xth7&#10;mo7uN2sx7WJaoH/POevh/a3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ziH4F5wEAAMcD&#10;AAAOAAAAAAAAAAEAIAAAAB4BAABkcnMvZTJvRG9jLnhtbFBLBQYAAAAABgAGAFkBAAB3BQAAAAA=&#10;">
              <v:fill on="f" focussize="0,0"/>
              <v:stroke on="f"/>
              <v:imagedata o:title=""/>
              <o:lock v:ext="edit" aspectratio="f"/>
              <v:textbox inset="0mm,0mm,0mm,0mm" style="mso-fit-shape-to-text:t;">
                <w:txbxContent>
                  <w:p w14:paraId="3BBB987C">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7805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7CB62">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43F09">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D1FC2">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0E3C619F"/>
    <w:rsid w:val="4C290B12"/>
    <w:rsid w:val="665419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uiPriority w:val="9"/>
    <w:rPr>
      <w:rFonts w:ascii="Arial" w:hAnsi="Arial" w:eastAsia="黑体" w:cs="Times New Roman (标题 CS)"/>
      <w:sz w:val="26"/>
      <w:szCs w:val="28"/>
    </w:rPr>
  </w:style>
  <w:style w:type="character" w:customStyle="1" w:styleId="37">
    <w:name w:val="标题 4 字符"/>
    <w:basedOn w:val="22"/>
    <w:link w:val="6"/>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qFormat/>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uiPriority w:val="0"/>
    <w:rPr>
      <w:color w:val="666666"/>
    </w:rPr>
  </w:style>
  <w:style w:type="character" w:customStyle="1" w:styleId="79">
    <w:name w:val="BuiltInTok"/>
    <w:basedOn w:val="51"/>
    <w:qFormat/>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6385</Words>
  <Characters>7287</Characters>
  <Lines>3</Lines>
  <Paragraphs>1</Paragraphs>
  <TotalTime>28</TotalTime>
  <ScaleCrop>false</ScaleCrop>
  <LinksUpToDate>false</LinksUpToDate>
  <CharactersWithSpaces>7390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2026-03-18T13:31:00Z</dcterms:created>
  <dc:creator>刘华斌 Egbert Lau</dc:creator>
  <cp:lastModifiedBy>刘华斌 Egbert Lau</cp:lastModifiedBy>
  <dcterms:modified xsi:type="dcterms:W3CDTF">2026-03-18T13:34:00Z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011fd-a182-8e89-8000-0903a7910239-20260318133149","ReservedCode1":"","ContentPropagator":"001191110108MACG2KBH8F20000","PropagateID":"cntqnesudu6262glarp0-19d011fd-a182-8e89-8000-0903a7910239-20260318133149","ReservedCode2":""}</vt:lpwstr>
  </property>
  <property fmtid="{D5CDD505-2E9C-101B-9397-08002B2CF9AE}" pid="3" name="KSOTemplateDocerSaveRecord">
    <vt:lpwstr>eyJoZGlkIjoiMTQ3YmVlMWE2NDU2NjNmOGRhZWQ3ZDY0YzNlODJmOTUiLCJ1c2VySWQiOiIyMjQ3NDQ4ODIifQ==</vt:lpwstr>
  </property>
  <property fmtid="{D5CDD505-2E9C-101B-9397-08002B2CF9AE}" pid="4" name="KSOProductBuildVer">
    <vt:lpwstr>2052-12.1.0.24657</vt:lpwstr>
  </property>
  <property fmtid="{D5CDD505-2E9C-101B-9397-08002B2CF9AE}" pid="5" name="ICV">
    <vt:lpwstr>C171241183904EA795033420F5263DDB_13</vt:lpwstr>
  </property>
</Properties>
</file>