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8"/>
        <w:spacing w:before="181" w:line="219" w:lineRule="auto"/>
        <w:outlineLvl w:val="0"/>
        <w:rPr>
          <w:sz w:val="28"/>
          <w:szCs w:val="28"/>
        </w:rPr>
      </w:pPr>
      <w:r>
        <w:rPr>
          <w:sz w:val="28"/>
          <w:szCs w:val="28"/>
          <w:b/>
          <w:bCs/>
          <w:spacing w:val="-4"/>
        </w:rPr>
        <w:t>一、资产的运用——认识资产</w:t>
      </w:r>
    </w:p>
    <w:p>
      <w:pPr>
        <w:pStyle w:val="BodyText"/>
        <w:ind w:left="33"/>
        <w:spacing w:before="154" w:line="219" w:lineRule="auto"/>
        <w:outlineLvl w:val="3"/>
        <w:rPr>
          <w:sz w:val="24"/>
          <w:szCs w:val="24"/>
        </w:rPr>
      </w:pPr>
      <w:r>
        <w:rPr>
          <w:rFonts w:ascii="Arial" w:hAnsi="Arial" w:eastAsia="Arial" w:cs="Arial"/>
          <w:sz w:val="24"/>
          <w:szCs w:val="24"/>
          <w:b/>
          <w:bCs/>
          <w:spacing w:val="-7"/>
        </w:rPr>
        <w:t>1.1</w:t>
      </w:r>
      <w:r>
        <w:rPr>
          <w:rFonts w:ascii="Arial" w:hAnsi="Arial" w:eastAsia="Arial" w:cs="Arial"/>
          <w:sz w:val="24"/>
          <w:szCs w:val="24"/>
          <w:b/>
          <w:bCs/>
          <w:spacing w:val="11"/>
        </w:rPr>
        <w:t xml:space="preserve"> </w:t>
      </w:r>
      <w:r>
        <w:rPr>
          <w:sz w:val="24"/>
          <w:szCs w:val="24"/>
          <w:b/>
          <w:bCs/>
          <w:spacing w:val="-7"/>
        </w:rPr>
        <w:t>绪论</w:t>
      </w:r>
    </w:p>
    <w:p>
      <w:pPr>
        <w:spacing w:line="286" w:lineRule="auto"/>
        <w:rPr>
          <w:rFonts w:ascii="Arial"/>
          <w:sz w:val="21"/>
        </w:rPr>
      </w:pPr>
      <w:r/>
    </w:p>
    <w:p>
      <w:pPr>
        <w:pStyle w:val="BodyText"/>
        <w:spacing w:before="68" w:line="219" w:lineRule="auto"/>
        <w:jc w:val="right"/>
        <w:rPr/>
      </w:pPr>
      <w:r>
        <w:rPr>
          <w:spacing w:val="-1"/>
        </w:rPr>
        <w:t>会计：在会计准则的允许范围之内做出合理的选择与判断，让它能够准确地描绘一个企业。</w:t>
      </w:r>
    </w:p>
    <w:p>
      <w:pPr>
        <w:spacing w:line="277" w:lineRule="auto"/>
        <w:rPr>
          <w:rFonts w:ascii="Arial"/>
          <w:sz w:val="21"/>
        </w:rPr>
      </w:pPr>
      <w:r/>
    </w:p>
    <w:p>
      <w:pPr>
        <w:pStyle w:val="BodyText"/>
        <w:ind w:left="33"/>
        <w:spacing w:before="78" w:line="219" w:lineRule="auto"/>
        <w:outlineLvl w:val="3"/>
        <w:rPr>
          <w:sz w:val="24"/>
          <w:szCs w:val="24"/>
        </w:rPr>
      </w:pPr>
      <w:r>
        <w:rPr>
          <w:rFonts w:ascii="Arial" w:hAnsi="Arial" w:eastAsia="Arial" w:cs="Arial"/>
          <w:sz w:val="24"/>
          <w:szCs w:val="24"/>
          <w:b/>
          <w:bCs/>
          <w:spacing w:val="-4"/>
        </w:rPr>
        <w:t>1.2  </w:t>
      </w:r>
      <w:r>
        <w:rPr>
          <w:sz w:val="24"/>
          <w:szCs w:val="24"/>
          <w:b/>
          <w:bCs/>
          <w:spacing w:val="-4"/>
        </w:rPr>
        <w:t>认识资产负债表</w:t>
      </w:r>
    </w:p>
    <w:p>
      <w:pPr>
        <w:pStyle w:val="BodyText"/>
        <w:ind w:left="29"/>
        <w:spacing w:before="44" w:line="220" w:lineRule="auto"/>
        <w:rPr/>
      </w:pPr>
      <w:r>
        <w:rPr>
          <w:spacing w:val="-2"/>
        </w:rPr>
        <w:t>公司财务报表：</w:t>
      </w:r>
    </w:p>
    <w:p>
      <w:pPr>
        <w:pStyle w:val="BodyText"/>
        <w:ind w:left="30"/>
        <w:spacing w:before="30" w:line="281" w:lineRule="exact"/>
        <w:rPr/>
      </w:pPr>
      <w:r>
        <w:rPr>
          <w:color w:val="FF0000"/>
          <w:spacing w:val="-2"/>
          <w:position w:val="1"/>
        </w:rPr>
        <w:t>资产负债表</w:t>
      </w:r>
      <w:r>
        <w:rPr>
          <w:color w:val="FF0000"/>
          <w:spacing w:val="-30"/>
          <w:position w:val="1"/>
        </w:rPr>
        <w:t xml:space="preserve"> </w:t>
      </w:r>
      <w:r>
        <w:rPr>
          <w:rFonts w:ascii="Arial" w:hAnsi="Arial" w:eastAsia="Arial" w:cs="Arial"/>
          <w:color w:val="FF0000"/>
          <w:spacing w:val="-2"/>
          <w:position w:val="1"/>
        </w:rPr>
        <w:t>balance sheet</w:t>
      </w:r>
      <w:r>
        <w:rPr>
          <w:color w:val="FF0000"/>
          <w:spacing w:val="-2"/>
          <w:position w:val="1"/>
        </w:rPr>
        <w:t>；</w:t>
      </w:r>
    </w:p>
    <w:p>
      <w:pPr>
        <w:pStyle w:val="BodyText"/>
        <w:ind w:left="23"/>
        <w:spacing w:before="31" w:line="281" w:lineRule="exact"/>
        <w:rPr/>
      </w:pPr>
      <w:r>
        <w:rPr>
          <w:color w:val="FF0000"/>
          <w:spacing w:val="-2"/>
          <w:position w:val="1"/>
        </w:rPr>
        <w:t>利润表</w:t>
      </w:r>
      <w:r>
        <w:rPr>
          <w:color w:val="FF0000"/>
          <w:spacing w:val="-24"/>
          <w:position w:val="1"/>
        </w:rPr>
        <w:t xml:space="preserve"> </w:t>
      </w:r>
      <w:r>
        <w:rPr>
          <w:rFonts w:ascii="Arial" w:hAnsi="Arial" w:eastAsia="Arial" w:cs="Arial"/>
          <w:color w:val="FF0000"/>
          <w:spacing w:val="-2"/>
          <w:position w:val="1"/>
        </w:rPr>
        <w:t>income statement</w:t>
      </w:r>
      <w:r>
        <w:rPr>
          <w:color w:val="FF0000"/>
          <w:spacing w:val="-2"/>
          <w:position w:val="1"/>
        </w:rPr>
        <w:t>；</w:t>
      </w:r>
    </w:p>
    <w:p>
      <w:pPr>
        <w:pStyle w:val="BodyText"/>
        <w:ind w:left="21"/>
        <w:spacing w:before="31" w:line="281" w:lineRule="exact"/>
        <w:rPr>
          <w:rFonts w:ascii="Arial" w:hAnsi="Arial" w:eastAsia="Arial" w:cs="Arial"/>
        </w:rPr>
      </w:pPr>
      <w:r>
        <w:rPr>
          <w:color w:val="FF0000"/>
          <w:spacing w:val="-1"/>
          <w:position w:val="1"/>
        </w:rPr>
        <w:t>现金流量表</w:t>
      </w:r>
      <w:r>
        <w:rPr>
          <w:color w:val="FF0000"/>
          <w:spacing w:val="-38"/>
          <w:position w:val="1"/>
        </w:rPr>
        <w:t xml:space="preserve"> </w:t>
      </w:r>
      <w:r>
        <w:rPr>
          <w:rFonts w:ascii="Arial" w:hAnsi="Arial" w:eastAsia="Arial" w:cs="Arial"/>
          <w:color w:val="FF0000"/>
          <w:spacing w:val="-1"/>
          <w:position w:val="1"/>
        </w:rPr>
        <w:t>cash flow statement</w:t>
      </w:r>
    </w:p>
    <w:p>
      <w:pPr>
        <w:spacing w:line="305" w:lineRule="auto"/>
        <w:rPr>
          <w:rFonts w:ascii="Arial"/>
          <w:sz w:val="21"/>
        </w:rPr>
      </w:pPr>
      <w:r/>
    </w:p>
    <w:p>
      <w:pPr>
        <w:pStyle w:val="BodyText"/>
        <w:ind w:left="22" w:right="63" w:firstLine="7"/>
        <w:spacing w:before="69" w:line="264" w:lineRule="auto"/>
        <w:jc w:val="both"/>
        <w:rPr/>
      </w:pPr>
      <w:r>
        <w:rPr>
          <w:spacing w:val="3"/>
        </w:rPr>
        <w:t>为什么所有国家都要求做这三张报表？</w:t>
      </w:r>
      <w:r>
        <w:rPr>
          <w:rFonts w:ascii="Arial" w:hAnsi="Arial" w:eastAsia="Arial" w:cs="Arial"/>
          <w:spacing w:val="3"/>
        </w:rPr>
        <w:t>——</w:t>
      </w:r>
      <w:r>
        <w:rPr>
          <w:spacing w:val="3"/>
        </w:rPr>
        <w:t>首先为什么</w:t>
      </w:r>
      <w:r>
        <w:rPr>
          <w:spacing w:val="2"/>
        </w:rPr>
        <w:t>要做报表？因为我们要描述一个公</w:t>
      </w:r>
      <w:r>
        <w:rPr/>
        <w:t xml:space="preserve"> </w:t>
      </w:r>
      <w:r>
        <w:rPr/>
        <w:t>司的经济活动。从会计来看，公司所做三件事：经营活动</w:t>
      </w:r>
      <w:r>
        <w:rPr>
          <w:spacing w:val="-21"/>
        </w:rPr>
        <w:t xml:space="preserve"> </w:t>
      </w:r>
      <w:r>
        <w:rPr>
          <w:rFonts w:ascii="Arial" w:hAnsi="Arial" w:eastAsia="Arial" w:cs="Arial"/>
        </w:rPr>
        <w:t>operating</w:t>
      </w:r>
      <w:r>
        <w:rPr>
          <w:rFonts w:ascii="Arial" w:hAnsi="Arial" w:eastAsia="Arial" w:cs="Arial"/>
          <w:spacing w:val="54"/>
        </w:rPr>
        <w:t xml:space="preserve"> </w:t>
      </w:r>
      <w:r>
        <w:rPr>
          <w:rFonts w:ascii="Arial" w:hAnsi="Arial" w:eastAsia="Arial" w:cs="Arial"/>
          <w:spacing w:val="-1"/>
        </w:rPr>
        <w:t>activities</w:t>
      </w:r>
      <w:r>
        <w:rPr>
          <w:spacing w:val="-1"/>
        </w:rPr>
        <w:t>（</w:t>
      </w:r>
      <w:r>
        <w:rPr>
          <w:rFonts w:ascii="Arial" w:hAnsi="Arial" w:eastAsia="Arial" w:cs="Arial"/>
          <w:spacing w:val="-1"/>
        </w:rPr>
        <w:t>e.g.</w:t>
      </w:r>
      <w:r>
        <w:rPr>
          <w:spacing w:val="-1"/>
        </w:rPr>
        <w:t>生产，</w:t>
      </w:r>
      <w:r>
        <w:rPr/>
        <w:t xml:space="preserve"> </w:t>
      </w:r>
      <w:r>
        <w:rPr/>
        <w:t>销售，回收货款</w:t>
      </w:r>
      <w:r>
        <w:rPr>
          <w:spacing w:val="-51"/>
        </w:rPr>
        <w:t>）；</w:t>
      </w:r>
      <w:r>
        <w:rPr/>
        <w:t>投资活动</w:t>
      </w:r>
      <w:r>
        <w:rPr>
          <w:spacing w:val="-37"/>
        </w:rPr>
        <w:t xml:space="preserve"> </w:t>
      </w:r>
      <w:r>
        <w:rPr>
          <w:rFonts w:ascii="Arial" w:hAnsi="Arial" w:eastAsia="Arial" w:cs="Arial"/>
        </w:rPr>
        <w:t>investment</w:t>
      </w:r>
      <w:r>
        <w:rPr>
          <w:rFonts w:ascii="Arial" w:hAnsi="Arial" w:eastAsia="Arial" w:cs="Arial"/>
          <w:spacing w:val="43"/>
        </w:rPr>
        <w:t xml:space="preserve"> </w:t>
      </w:r>
      <w:r>
        <w:rPr>
          <w:rFonts w:ascii="Arial" w:hAnsi="Arial" w:eastAsia="Arial" w:cs="Arial"/>
        </w:rPr>
        <w:t>a</w:t>
      </w:r>
      <w:r>
        <w:rPr>
          <w:rFonts w:ascii="Arial" w:hAnsi="Arial" w:eastAsia="Arial" w:cs="Arial"/>
          <w:spacing w:val="-1"/>
        </w:rPr>
        <w:t>ctivities</w:t>
      </w:r>
      <w:r>
        <w:rPr>
          <w:spacing w:val="-1"/>
        </w:rPr>
        <w:t>（</w:t>
      </w:r>
      <w:r>
        <w:rPr>
          <w:rFonts w:ascii="Arial" w:hAnsi="Arial" w:eastAsia="Arial" w:cs="Arial"/>
          <w:spacing w:val="-1"/>
        </w:rPr>
        <w:t>e.g.</w:t>
      </w:r>
      <w:r>
        <w:rPr>
          <w:spacing w:val="-1"/>
        </w:rPr>
        <w:t>新地区开发业务，进入新领域，生</w:t>
      </w:r>
      <w:r>
        <w:rPr/>
        <w:t xml:space="preserve"> </w:t>
      </w:r>
      <w:r>
        <w:rPr/>
        <w:t>产新产品</w:t>
      </w:r>
      <w:r>
        <w:rPr>
          <w:spacing w:val="-47"/>
        </w:rPr>
        <w:t>）；</w:t>
      </w:r>
      <w:r>
        <w:rPr/>
        <w:t>融资活动</w:t>
      </w:r>
      <w:r>
        <w:rPr>
          <w:spacing w:val="-50"/>
        </w:rPr>
        <w:t xml:space="preserve"> </w:t>
      </w:r>
      <w:r>
        <w:rPr>
          <w:rFonts w:ascii="Arial" w:hAnsi="Arial" w:eastAsia="Arial" w:cs="Arial"/>
        </w:rPr>
        <w:t>financing activiti</w:t>
      </w:r>
      <w:r>
        <w:rPr>
          <w:rFonts w:ascii="Arial" w:hAnsi="Arial" w:eastAsia="Arial" w:cs="Arial"/>
          <w:spacing w:val="-1"/>
        </w:rPr>
        <w:t>es</w:t>
      </w:r>
      <w:r>
        <w:rPr>
          <w:spacing w:val="-1"/>
        </w:rPr>
        <w:t>（</w:t>
      </w:r>
      <w:r>
        <w:rPr>
          <w:rFonts w:ascii="Arial" w:hAnsi="Arial" w:eastAsia="Arial" w:cs="Arial"/>
          <w:spacing w:val="-1"/>
        </w:rPr>
        <w:t>e.g.</w:t>
      </w:r>
      <w:r>
        <w:rPr>
          <w:spacing w:val="-1"/>
        </w:rPr>
        <w:t>缺钱向银行贷款，找投资）</w:t>
      </w:r>
    </w:p>
    <w:p>
      <w:pPr>
        <w:spacing w:line="288" w:lineRule="auto"/>
        <w:rPr>
          <w:rFonts w:ascii="Arial"/>
          <w:sz w:val="21"/>
        </w:rPr>
      </w:pPr>
      <w:r/>
    </w:p>
    <w:p>
      <w:pPr>
        <w:pStyle w:val="BodyText"/>
        <w:ind w:left="30" w:right="2306" w:hanging="9"/>
        <w:spacing w:before="69" w:line="276" w:lineRule="auto"/>
        <w:rPr>
          <w:rFonts w:ascii="Arial" w:hAnsi="Arial" w:eastAsia="Arial" w:cs="Arial"/>
        </w:rPr>
      </w:pPr>
      <w:r>
        <w:rPr>
          <w:spacing w:val="-1"/>
        </w:rPr>
        <w:t>投入的本金成了什么？价值如何？</w:t>
      </w:r>
      <w:r>
        <w:rPr>
          <w:rFonts w:ascii="Arial" w:hAnsi="Arial" w:eastAsia="Arial" w:cs="Arial"/>
          <w:spacing w:val="-1"/>
        </w:rPr>
        <w:t>——</w:t>
      </w:r>
      <w:r>
        <w:rPr>
          <w:spacing w:val="-1"/>
        </w:rPr>
        <w:t>通过资产负债表可</w:t>
      </w:r>
      <w:r>
        <w:rPr>
          <w:spacing w:val="-2"/>
        </w:rPr>
        <w:t>以看出。</w:t>
      </w:r>
      <w:r>
        <w:rPr/>
        <w:t xml:space="preserve"> </w:t>
      </w:r>
      <w:r>
        <w:rPr>
          <w:spacing w:val="-1"/>
        </w:rPr>
        <w:t>资产负债表分两个部分：资产</w:t>
      </w:r>
      <w:r>
        <w:rPr>
          <w:spacing w:val="-52"/>
        </w:rPr>
        <w:t xml:space="preserve"> </w:t>
      </w:r>
      <w:r>
        <w:rPr>
          <w:rFonts w:ascii="Arial" w:hAnsi="Arial" w:eastAsia="Arial" w:cs="Arial"/>
          <w:spacing w:val="-1"/>
        </w:rPr>
        <w:t>Assets </w:t>
      </w:r>
      <w:r>
        <w:rPr>
          <w:spacing w:val="-1"/>
        </w:rPr>
        <w:t>和负债</w:t>
      </w:r>
      <w:r>
        <w:rPr>
          <w:spacing w:val="-42"/>
        </w:rPr>
        <w:t xml:space="preserve"> </w:t>
      </w:r>
      <w:r>
        <w:rPr>
          <w:rFonts w:ascii="Arial" w:hAnsi="Arial" w:eastAsia="Arial" w:cs="Arial"/>
          <w:spacing w:val="-1"/>
        </w:rPr>
        <w:t>Liabilities</w:t>
      </w:r>
    </w:p>
    <w:p>
      <w:pPr>
        <w:pStyle w:val="BodyText"/>
        <w:ind w:left="33"/>
        <w:spacing w:before="290" w:line="219" w:lineRule="auto"/>
        <w:outlineLvl w:val="3"/>
        <w:rPr>
          <w:sz w:val="24"/>
          <w:szCs w:val="24"/>
        </w:rPr>
      </w:pPr>
      <w:r>
        <w:rPr>
          <w:rFonts w:ascii="Arial" w:hAnsi="Arial" w:eastAsia="Arial" w:cs="Arial"/>
          <w:sz w:val="24"/>
          <w:szCs w:val="24"/>
          <w:b/>
          <w:bCs/>
          <w:spacing w:val="-7"/>
        </w:rPr>
        <w:t>1.3</w:t>
      </w:r>
      <w:r>
        <w:rPr>
          <w:rFonts w:ascii="Arial" w:hAnsi="Arial" w:eastAsia="Arial" w:cs="Arial"/>
          <w:sz w:val="24"/>
          <w:szCs w:val="24"/>
          <w:b/>
          <w:bCs/>
          <w:spacing w:val="19"/>
        </w:rPr>
        <w:t xml:space="preserve"> </w:t>
      </w:r>
      <w:r>
        <w:rPr>
          <w:sz w:val="24"/>
          <w:szCs w:val="24"/>
          <w:b/>
          <w:bCs/>
          <w:spacing w:val="-7"/>
        </w:rPr>
        <w:t>资产的概念</w:t>
      </w:r>
    </w:p>
    <w:p>
      <w:pPr>
        <w:spacing w:line="286" w:lineRule="auto"/>
        <w:rPr>
          <w:rFonts w:ascii="Arial"/>
          <w:sz w:val="21"/>
        </w:rPr>
      </w:pPr>
      <w:r/>
    </w:p>
    <w:p>
      <w:pPr>
        <w:pStyle w:val="BodyText"/>
        <w:ind w:left="24"/>
        <w:spacing w:before="69" w:line="220" w:lineRule="auto"/>
        <w:rPr>
          <w:rFonts w:ascii="Arial" w:hAnsi="Arial" w:eastAsia="Arial" w:cs="Arial"/>
        </w:rPr>
      </w:pPr>
      <w:r>
        <w:rPr>
          <w:b/>
          <w:bCs/>
          <w:spacing w:val="-1"/>
        </w:rPr>
        <w:t>流动资产</w:t>
      </w:r>
      <w:r>
        <w:rPr>
          <w:spacing w:val="-1"/>
        </w:rPr>
        <w:t xml:space="preserve"> </w:t>
      </w:r>
      <w:r>
        <w:rPr>
          <w:rFonts w:ascii="Arial" w:hAnsi="Arial" w:eastAsia="Arial" w:cs="Arial"/>
          <w:b/>
          <w:bCs/>
          <w:spacing w:val="-1"/>
        </w:rPr>
        <w:t>Current assets</w:t>
      </w:r>
    </w:p>
    <w:p>
      <w:pPr>
        <w:pStyle w:val="BodyText"/>
        <w:ind w:left="37"/>
        <w:spacing w:before="62" w:line="219" w:lineRule="auto"/>
        <w:rPr>
          <w:rFonts w:ascii="Arial" w:hAnsi="Arial" w:eastAsia="Arial" w:cs="Arial"/>
        </w:rPr>
      </w:pPr>
      <w:r>
        <w:rPr>
          <w:rFonts w:ascii="Arial" w:hAnsi="Arial" w:eastAsia="Arial" w:cs="Arial"/>
          <w:spacing w:val="-3"/>
        </w:rPr>
        <w:t>1 </w:t>
      </w:r>
      <w:r>
        <w:rPr>
          <w:spacing w:val="-3"/>
        </w:rPr>
        <w:t>现金货币 </w:t>
      </w:r>
      <w:r>
        <w:rPr>
          <w:rFonts w:ascii="Arial" w:hAnsi="Arial" w:eastAsia="Arial" w:cs="Arial"/>
          <w:spacing w:val="-3"/>
        </w:rPr>
        <w:t>Cash</w:t>
      </w:r>
    </w:p>
    <w:p>
      <w:pPr>
        <w:pStyle w:val="BodyText"/>
        <w:ind w:left="20"/>
        <w:spacing w:before="31" w:line="281" w:lineRule="exact"/>
        <w:rPr/>
      </w:pPr>
      <w:r>
        <w:rPr>
          <w:rFonts w:ascii="Arial" w:hAnsi="Arial" w:eastAsia="Arial" w:cs="Arial"/>
          <w:spacing w:val="-1"/>
          <w:position w:val="1"/>
        </w:rPr>
        <w:t>2 </w:t>
      </w:r>
      <w:r>
        <w:rPr>
          <w:spacing w:val="-1"/>
          <w:position w:val="1"/>
        </w:rPr>
        <w:t>应收账款 </w:t>
      </w:r>
      <w:r>
        <w:rPr>
          <w:rFonts w:ascii="Arial" w:hAnsi="Arial" w:eastAsia="Arial" w:cs="Arial"/>
          <w:spacing w:val="-1"/>
          <w:position w:val="1"/>
        </w:rPr>
        <w:t>Accounts receivable  </w:t>
      </w:r>
      <w:r>
        <w:rPr>
          <w:spacing w:val="-1"/>
          <w:position w:val="1"/>
        </w:rPr>
        <w:t>（允许别人的欠账）</w:t>
      </w:r>
    </w:p>
    <w:p>
      <w:pPr>
        <w:pStyle w:val="BodyText"/>
        <w:ind w:left="23"/>
        <w:spacing w:before="31" w:line="281" w:lineRule="exact"/>
        <w:rPr>
          <w:rFonts w:ascii="Arial" w:hAnsi="Arial" w:eastAsia="Arial" w:cs="Arial"/>
        </w:rPr>
      </w:pPr>
      <w:r>
        <w:rPr>
          <w:rFonts w:ascii="Arial" w:hAnsi="Arial" w:eastAsia="Arial" w:cs="Arial"/>
          <w:spacing w:val="-1"/>
          <w:position w:val="1"/>
        </w:rPr>
        <w:t>3 </w:t>
      </w:r>
      <w:r>
        <w:rPr>
          <w:spacing w:val="-1"/>
          <w:position w:val="1"/>
        </w:rPr>
        <w:t>其他应收款 </w:t>
      </w:r>
      <w:r>
        <w:rPr>
          <w:rFonts w:ascii="Arial" w:hAnsi="Arial" w:eastAsia="Arial" w:cs="Arial"/>
          <w:spacing w:val="-1"/>
          <w:position w:val="1"/>
        </w:rPr>
        <w:t>Other receivables</w:t>
      </w:r>
    </w:p>
    <w:p>
      <w:pPr>
        <w:pStyle w:val="BodyText"/>
        <w:ind w:left="28"/>
        <w:spacing w:before="62" w:line="219" w:lineRule="auto"/>
        <w:rPr/>
      </w:pPr>
      <w:r>
        <w:rPr>
          <w:spacing w:val="-4"/>
        </w:rPr>
        <w:t>（如朋友临时借款，不是投资，不是贷款，中国特色；还如员工出差借备用金。）</w:t>
      </w:r>
    </w:p>
    <w:p>
      <w:pPr>
        <w:pStyle w:val="BodyText"/>
        <w:ind w:left="16"/>
        <w:spacing w:before="31" w:line="281" w:lineRule="exact"/>
        <w:rPr>
          <w:rFonts w:ascii="Arial" w:hAnsi="Arial" w:eastAsia="Arial" w:cs="Arial"/>
        </w:rPr>
      </w:pPr>
      <w:r>
        <w:rPr>
          <w:rFonts w:ascii="Arial" w:hAnsi="Arial" w:eastAsia="Arial" w:cs="Arial"/>
          <w:spacing w:val="-1"/>
          <w:position w:val="2"/>
        </w:rPr>
        <w:t>4 </w:t>
      </w:r>
      <w:r>
        <w:rPr>
          <w:spacing w:val="-1"/>
          <w:position w:val="2"/>
        </w:rPr>
        <w:t>预付账款 </w:t>
      </w:r>
      <w:r>
        <w:rPr>
          <w:rFonts w:ascii="Arial" w:hAnsi="Arial" w:eastAsia="Arial" w:cs="Arial"/>
          <w:spacing w:val="-1"/>
          <w:position w:val="2"/>
        </w:rPr>
        <w:t>Prepaid</w:t>
      </w:r>
      <w:r>
        <w:rPr>
          <w:rFonts w:ascii="Arial" w:hAnsi="Arial" w:eastAsia="Arial" w:cs="Arial"/>
          <w:spacing w:val="11"/>
          <w:position w:val="2"/>
        </w:rPr>
        <w:t xml:space="preserve"> </w:t>
      </w:r>
      <w:r>
        <w:rPr>
          <w:rFonts w:ascii="Arial" w:hAnsi="Arial" w:eastAsia="Arial" w:cs="Arial"/>
          <w:spacing w:val="-1"/>
          <w:position w:val="2"/>
        </w:rPr>
        <w:t>accounts</w:t>
      </w:r>
    </w:p>
    <w:p>
      <w:pPr>
        <w:pStyle w:val="BodyText"/>
        <w:ind w:left="28"/>
        <w:spacing w:before="63" w:line="219" w:lineRule="auto"/>
        <w:rPr/>
      </w:pPr>
      <w:r>
        <w:rPr/>
        <w:t>（买东西的时候付定金，带来了一个向供应商去收款的权利。所以同样说</w:t>
      </w:r>
      <w:r>
        <w:rPr>
          <w:spacing w:val="-1"/>
        </w:rPr>
        <w:t>这是一个资产）</w:t>
      </w:r>
    </w:p>
    <w:p>
      <w:pPr>
        <w:pStyle w:val="BodyText"/>
        <w:ind w:left="23"/>
        <w:spacing w:before="31" w:line="281" w:lineRule="exact"/>
        <w:rPr>
          <w:rFonts w:ascii="Arial" w:hAnsi="Arial" w:eastAsia="Arial" w:cs="Arial"/>
        </w:rPr>
      </w:pPr>
      <w:r>
        <w:rPr>
          <w:rFonts w:ascii="Arial" w:hAnsi="Arial" w:eastAsia="Arial" w:cs="Arial"/>
          <w:spacing w:val="-3"/>
          <w:position w:val="2"/>
        </w:rPr>
        <w:t>5 </w:t>
      </w:r>
      <w:r>
        <w:rPr>
          <w:spacing w:val="-3"/>
          <w:position w:val="2"/>
        </w:rPr>
        <w:t>存货</w:t>
      </w:r>
      <w:r>
        <w:rPr>
          <w:spacing w:val="26"/>
          <w:position w:val="2"/>
        </w:rPr>
        <w:t xml:space="preserve"> </w:t>
      </w:r>
      <w:r>
        <w:rPr>
          <w:rFonts w:ascii="Arial" w:hAnsi="Arial" w:eastAsia="Arial" w:cs="Arial"/>
          <w:spacing w:val="-3"/>
          <w:position w:val="2"/>
        </w:rPr>
        <w:t>Inventory</w:t>
      </w:r>
    </w:p>
    <w:p>
      <w:pPr>
        <w:pStyle w:val="BodyText"/>
        <w:ind w:left="28"/>
        <w:spacing w:before="63" w:line="219" w:lineRule="auto"/>
        <w:rPr/>
      </w:pPr>
      <w:r>
        <w:rPr>
          <w:spacing w:val="-1"/>
        </w:rPr>
        <w:t>（如原材料，在产品，产成品）</w:t>
      </w:r>
    </w:p>
    <w:p>
      <w:pPr>
        <w:pStyle w:val="BodyText"/>
        <w:ind w:left="26" w:right="6" w:hanging="4"/>
        <w:spacing w:before="31" w:line="280" w:lineRule="auto"/>
        <w:jc w:val="both"/>
        <w:rPr/>
      </w:pPr>
      <w:r>
        <w:rPr>
          <w:rFonts w:ascii="Arial" w:hAnsi="Arial" w:eastAsia="Arial" w:cs="Arial"/>
        </w:rPr>
        <w:t>6 </w:t>
      </w:r>
      <w:r>
        <w:rPr/>
        <w:t>待摊费用 </w:t>
      </w:r>
      <w:r>
        <w:rPr>
          <w:rFonts w:ascii="Arial" w:hAnsi="Arial" w:eastAsia="Arial" w:cs="Arial"/>
        </w:rPr>
        <w:t>Deferred expenses</w:t>
      </w:r>
      <w:r>
        <w:rPr/>
        <w:t>（如买办公用品</w:t>
      </w:r>
      <w:r>
        <w:rPr>
          <w:spacing w:val="-1"/>
        </w:rPr>
        <w:t>，</w:t>
      </w:r>
      <w:r>
        <w:rPr>
          <w:rFonts w:ascii="Arial" w:hAnsi="Arial" w:eastAsia="Arial" w:cs="Arial"/>
          <w:spacing w:val="-1"/>
        </w:rPr>
        <w:t>6 </w:t>
      </w:r>
      <w:r>
        <w:rPr>
          <w:spacing w:val="-1"/>
        </w:rPr>
        <w:t>万块钱，放库房，这个换未来六个月的</w:t>
      </w:r>
      <w:r>
        <w:rPr/>
        <w:t xml:space="preserve"> </w:t>
      </w:r>
      <w:r>
        <w:rPr>
          <w:spacing w:val="-1"/>
        </w:rPr>
        <w:t>办公用品，但是随着时间流逝，它会变为费用，</w:t>
      </w:r>
      <w:r>
        <w:rPr>
          <w:spacing w:val="-2"/>
        </w:rPr>
        <w:t>所以就叫待摊费用。</w:t>
      </w:r>
      <w:r>
        <w:rPr>
          <w:rFonts w:ascii="Arial" w:hAnsi="Arial" w:eastAsia="Arial" w:cs="Arial"/>
          <w:spacing w:val="-2"/>
        </w:rPr>
        <w:t>ps</w:t>
      </w:r>
      <w:r>
        <w:rPr>
          <w:spacing w:val="-2"/>
        </w:rPr>
        <w:t>：资产和费用区别：</w:t>
      </w:r>
      <w:r>
        <w:rPr/>
        <w:t xml:space="preserve"> </w:t>
      </w:r>
      <w:r>
        <w:rPr>
          <w:spacing w:val="-3"/>
        </w:rPr>
        <w:t>资产是花完换来一个未来有用的东西，就是资产；如果什么都没有留下，就是费用。如预付</w:t>
      </w:r>
      <w:r>
        <w:rPr>
          <w:spacing w:val="17"/>
        </w:rPr>
        <w:t xml:space="preserve"> </w:t>
      </w:r>
      <w:r>
        <w:rPr>
          <w:spacing w:val="-1"/>
        </w:rPr>
        <w:t>的房租，预付的广告费，都属于待摊费用）</w:t>
      </w:r>
    </w:p>
    <w:p>
      <w:pPr>
        <w:spacing w:line="247" w:lineRule="auto"/>
        <w:rPr>
          <w:rFonts w:ascii="Arial"/>
          <w:sz w:val="21"/>
        </w:rPr>
      </w:pPr>
      <w:r/>
    </w:p>
    <w:p>
      <w:pPr>
        <w:pStyle w:val="BodyText"/>
        <w:ind w:left="25"/>
        <w:spacing w:before="69" w:line="220" w:lineRule="auto"/>
        <w:rPr>
          <w:rFonts w:ascii="Arial" w:hAnsi="Arial" w:eastAsia="Arial" w:cs="Arial"/>
        </w:rPr>
      </w:pPr>
      <w:r>
        <w:rPr>
          <w:b/>
          <w:bCs/>
          <w:spacing w:val="-1"/>
        </w:rPr>
        <w:t>非流动资产</w:t>
      </w:r>
      <w:r>
        <w:rPr>
          <w:spacing w:val="-1"/>
        </w:rPr>
        <w:t xml:space="preserve"> </w:t>
      </w:r>
      <w:r>
        <w:rPr>
          <w:rFonts w:ascii="Arial" w:hAnsi="Arial" w:eastAsia="Arial" w:cs="Arial"/>
          <w:b/>
          <w:bCs/>
          <w:spacing w:val="-1"/>
        </w:rPr>
        <w:t>Non-current assets</w:t>
      </w:r>
    </w:p>
    <w:p>
      <w:pPr>
        <w:pStyle w:val="BodyText"/>
        <w:ind w:left="37"/>
        <w:spacing w:before="31" w:line="280" w:lineRule="exact"/>
        <w:rPr>
          <w:rFonts w:ascii="Arial" w:hAnsi="Arial" w:eastAsia="Arial" w:cs="Arial"/>
        </w:rPr>
      </w:pPr>
      <w:r>
        <w:rPr>
          <w:rFonts w:ascii="Arial" w:hAnsi="Arial" w:eastAsia="Arial" w:cs="Arial"/>
          <w:spacing w:val="-2"/>
          <w:position w:val="2"/>
        </w:rPr>
        <w:t>1 </w:t>
      </w:r>
      <w:r>
        <w:rPr>
          <w:spacing w:val="-2"/>
          <w:position w:val="2"/>
        </w:rPr>
        <w:t>长期投资 </w:t>
      </w:r>
      <w:r>
        <w:rPr>
          <w:rFonts w:ascii="Arial" w:hAnsi="Arial" w:eastAsia="Arial" w:cs="Arial"/>
          <w:spacing w:val="-2"/>
          <w:position w:val="2"/>
        </w:rPr>
        <w:t>Long-term</w:t>
      </w:r>
      <w:r>
        <w:rPr>
          <w:rFonts w:ascii="Arial" w:hAnsi="Arial" w:eastAsia="Arial" w:cs="Arial"/>
          <w:spacing w:val="25"/>
          <w:w w:val="101"/>
          <w:position w:val="2"/>
        </w:rPr>
        <w:t xml:space="preserve"> </w:t>
      </w:r>
      <w:r>
        <w:rPr>
          <w:rFonts w:ascii="Arial" w:hAnsi="Arial" w:eastAsia="Arial" w:cs="Arial"/>
          <w:spacing w:val="-2"/>
          <w:position w:val="2"/>
        </w:rPr>
        <w:t>investment</w:t>
      </w:r>
    </w:p>
    <w:p>
      <w:pPr>
        <w:pStyle w:val="BodyText"/>
        <w:ind w:left="28"/>
        <w:spacing w:before="63" w:line="220" w:lineRule="auto"/>
        <w:rPr/>
      </w:pPr>
      <w:r>
        <w:rPr>
          <w:spacing w:val="-1"/>
        </w:rPr>
        <w:t>（长期投资：参股其他公司，投资子公司，购买国债）</w:t>
      </w:r>
    </w:p>
    <w:p>
      <w:pPr>
        <w:pStyle w:val="BodyText"/>
        <w:ind w:left="20"/>
        <w:spacing w:before="30" w:line="281" w:lineRule="exact"/>
        <w:rPr>
          <w:rFonts w:ascii="Arial" w:hAnsi="Arial" w:eastAsia="Arial" w:cs="Arial"/>
        </w:rPr>
      </w:pPr>
      <w:r>
        <w:rPr>
          <w:rFonts w:ascii="Arial" w:hAnsi="Arial" w:eastAsia="Arial" w:cs="Arial"/>
          <w:spacing w:val="-3"/>
          <w:position w:val="1"/>
        </w:rPr>
        <w:t>2</w:t>
      </w:r>
      <w:r>
        <w:rPr>
          <w:rFonts w:ascii="Arial" w:hAnsi="Arial" w:eastAsia="Arial" w:cs="Arial"/>
          <w:spacing w:val="29"/>
          <w:position w:val="1"/>
        </w:rPr>
        <w:t xml:space="preserve"> </w:t>
      </w:r>
      <w:r>
        <w:rPr>
          <w:spacing w:val="-3"/>
          <w:position w:val="1"/>
        </w:rPr>
        <w:t>固定资产 </w:t>
      </w:r>
      <w:r>
        <w:rPr>
          <w:rFonts w:ascii="Arial" w:hAnsi="Arial" w:eastAsia="Arial" w:cs="Arial"/>
          <w:spacing w:val="-3"/>
          <w:position w:val="1"/>
        </w:rPr>
        <w:t>Fixed</w:t>
      </w:r>
      <w:r>
        <w:rPr>
          <w:rFonts w:ascii="Arial" w:hAnsi="Arial" w:eastAsia="Arial" w:cs="Arial"/>
          <w:spacing w:val="8"/>
          <w:position w:val="1"/>
        </w:rPr>
        <w:t xml:space="preserve"> </w:t>
      </w:r>
      <w:r>
        <w:rPr>
          <w:rFonts w:ascii="Arial" w:hAnsi="Arial" w:eastAsia="Arial" w:cs="Arial"/>
          <w:spacing w:val="-3"/>
          <w:position w:val="1"/>
        </w:rPr>
        <w:t>asset</w:t>
      </w:r>
    </w:p>
    <w:p>
      <w:pPr>
        <w:pStyle w:val="BodyText"/>
        <w:ind w:left="27" w:right="60" w:firstLine="1"/>
        <w:spacing w:before="64" w:line="260" w:lineRule="auto"/>
        <w:rPr/>
      </w:pPr>
      <w:r>
        <w:rPr>
          <w:spacing w:val="-3"/>
        </w:rPr>
        <w:t>（固定资产在使用过程中，会慢慢被损耗了，然后价值就原来原低了，这就是折旧，描述固</w:t>
      </w:r>
      <w:r>
        <w:rPr>
          <w:spacing w:val="15"/>
        </w:rPr>
        <w:t xml:space="preserve"> </w:t>
      </w:r>
      <w:r>
        <w:rPr>
          <w:spacing w:val="-3"/>
        </w:rPr>
        <w:t>定资产在使用过程中的损耗。土地不会有折旧，按公允价格算。）</w:t>
      </w:r>
    </w:p>
    <w:p>
      <w:pPr>
        <w:pStyle w:val="BodyText"/>
        <w:ind w:left="23"/>
        <w:spacing w:line="281" w:lineRule="exact"/>
        <w:rPr>
          <w:rFonts w:ascii="Arial" w:hAnsi="Arial" w:eastAsia="Arial" w:cs="Arial"/>
        </w:rPr>
      </w:pPr>
      <w:r>
        <w:rPr>
          <w:rFonts w:ascii="Arial" w:hAnsi="Arial" w:eastAsia="Arial" w:cs="Arial"/>
          <w:spacing w:val="-1"/>
          <w:position w:val="2"/>
        </w:rPr>
        <w:t>3 </w:t>
      </w:r>
      <w:r>
        <w:rPr>
          <w:spacing w:val="-1"/>
          <w:position w:val="2"/>
        </w:rPr>
        <w:t>无形资产 </w:t>
      </w:r>
      <w:r>
        <w:rPr>
          <w:rFonts w:ascii="Arial" w:hAnsi="Arial" w:eastAsia="Arial" w:cs="Arial"/>
          <w:spacing w:val="-1"/>
          <w:position w:val="2"/>
        </w:rPr>
        <w:t>Intangible assets</w:t>
      </w:r>
      <w:r>
        <w:rPr>
          <w:rFonts w:ascii="Arial" w:hAnsi="Arial" w:eastAsia="Arial" w:cs="Arial"/>
          <w:spacing w:val="14"/>
          <w:position w:val="2"/>
        </w:rPr>
        <w:t xml:space="preserve"> </w:t>
      </w:r>
      <w:r>
        <w:rPr>
          <w:rFonts w:ascii="Arial" w:hAnsi="Arial" w:eastAsia="Arial" w:cs="Arial"/>
          <w:spacing w:val="-1"/>
          <w:position w:val="2"/>
        </w:rPr>
        <w:t>and</w:t>
      </w:r>
      <w:r>
        <w:rPr>
          <w:rFonts w:ascii="Arial" w:hAnsi="Arial" w:eastAsia="Arial" w:cs="Arial"/>
          <w:spacing w:val="7"/>
          <w:position w:val="2"/>
        </w:rPr>
        <w:t xml:space="preserve"> </w:t>
      </w:r>
      <w:r>
        <w:rPr>
          <w:rFonts w:ascii="Arial" w:hAnsi="Arial" w:eastAsia="Arial" w:cs="Arial"/>
          <w:spacing w:val="-1"/>
          <w:position w:val="2"/>
        </w:rPr>
        <w:t>other assets</w:t>
      </w:r>
    </w:p>
    <w:p>
      <w:pPr>
        <w:pStyle w:val="BodyText"/>
        <w:ind w:left="130"/>
        <w:spacing w:before="31" w:line="281" w:lineRule="exact"/>
        <w:rPr>
          <w:rFonts w:ascii="Arial" w:hAnsi="Arial" w:eastAsia="Arial" w:cs="Arial"/>
        </w:rPr>
      </w:pPr>
      <w:r>
        <w:rPr>
          <w:rFonts w:ascii="Arial" w:hAnsi="Arial" w:eastAsia="Arial" w:cs="Arial"/>
          <w:spacing w:val="1"/>
          <w:position w:val="2"/>
        </w:rPr>
        <w:t>(</w:t>
      </w:r>
      <w:r>
        <w:rPr>
          <w:spacing w:val="1"/>
          <w:position w:val="2"/>
        </w:rPr>
        <w:t>专利权，专利技术，版权，商标权等</w:t>
      </w:r>
      <w:r>
        <w:rPr>
          <w:spacing w:val="-51"/>
          <w:w w:val="92"/>
          <w:position w:val="2"/>
        </w:rPr>
        <w:t>；（</w:t>
      </w:r>
      <w:r>
        <w:rPr>
          <w:spacing w:val="1"/>
          <w:position w:val="2"/>
        </w:rPr>
        <w:t>中国特有）</w:t>
      </w:r>
      <w:r>
        <w:rPr>
          <w:position w:val="2"/>
        </w:rPr>
        <w:t>土地使用权等</w:t>
      </w:r>
      <w:r>
        <w:rPr>
          <w:rFonts w:ascii="Arial" w:hAnsi="Arial" w:eastAsia="Arial" w:cs="Arial"/>
          <w:position w:val="2"/>
        </w:rPr>
        <w:t>)</w:t>
      </w:r>
    </w:p>
    <w:p>
      <w:pPr>
        <w:spacing w:line="281" w:lineRule="exact"/>
        <w:sectPr>
          <w:footerReference w:type="default" r:id="rId1"/>
          <w:pgSz w:w="11906" w:h="16838"/>
          <w:pgMar w:top="1431" w:right="1733" w:bottom="1214" w:left="1785" w:header="0" w:footer="978" w:gutter="0"/>
        </w:sectPr>
        <w:rPr>
          <w:rFonts w:ascii="Arial" w:hAnsi="Arial" w:eastAsia="Arial" w:cs="Arial"/>
        </w:rPr>
      </w:pPr>
    </w:p>
    <w:p>
      <w:pPr>
        <w:pStyle w:val="BodyText"/>
        <w:ind w:left="24"/>
        <w:spacing w:before="60" w:line="220" w:lineRule="auto"/>
        <w:rPr/>
      </w:pPr>
      <w:r>
        <w:rPr>
          <w:spacing w:val="-1"/>
        </w:rPr>
        <w:t>流动资产和非流动资产区别？</w:t>
      </w:r>
    </w:p>
    <w:p>
      <w:pPr>
        <w:pStyle w:val="BodyText"/>
        <w:ind w:left="24" w:right="75"/>
        <w:spacing w:before="61" w:line="276" w:lineRule="auto"/>
        <w:rPr/>
      </w:pPr>
      <w:r>
        <w:rPr>
          <w:spacing w:val="-2"/>
        </w:rPr>
        <w:t>一次一个循环，就是流动资产；需要很多循</w:t>
      </w:r>
      <w:r>
        <w:rPr>
          <w:spacing w:val="-3"/>
        </w:rPr>
        <w:t>环才收回现金，就是非流动资产。其实是按照变</w:t>
      </w:r>
      <w:r>
        <w:rPr/>
        <w:t xml:space="preserve"> </w:t>
      </w:r>
      <w:r>
        <w:rPr>
          <w:spacing w:val="-2"/>
        </w:rPr>
        <w:t>成现金速度来讲。杯子是固定资产么？不是，</w:t>
      </w:r>
      <w:r>
        <w:rPr>
          <w:spacing w:val="-3"/>
        </w:rPr>
        <w:t>因为它很便宜。固定资产特点：时间长，价值</w:t>
      </w:r>
      <w:r>
        <w:rPr/>
        <w:t xml:space="preserve"> </w:t>
      </w:r>
      <w:r>
        <w:rPr>
          <w:spacing w:val="-1"/>
        </w:rPr>
        <w:t>高（如厂房设备，汽车，电脑等）</w:t>
      </w:r>
    </w:p>
    <w:p>
      <w:pPr>
        <w:pStyle w:val="BodyText"/>
        <w:ind w:left="33"/>
        <w:spacing w:before="289" w:line="218" w:lineRule="auto"/>
        <w:outlineLvl w:val="3"/>
        <w:rPr>
          <w:sz w:val="24"/>
          <w:szCs w:val="24"/>
        </w:rPr>
      </w:pPr>
      <w:r>
        <w:rPr>
          <w:rFonts w:ascii="Arial" w:hAnsi="Arial" w:eastAsia="Arial" w:cs="Arial"/>
          <w:sz w:val="24"/>
          <w:szCs w:val="24"/>
          <w:b/>
          <w:bCs/>
          <w:spacing w:val="-6"/>
        </w:rPr>
        <w:t>1.4</w:t>
      </w:r>
      <w:r>
        <w:rPr>
          <w:rFonts w:ascii="Arial" w:hAnsi="Arial" w:eastAsia="Arial" w:cs="Arial"/>
          <w:sz w:val="24"/>
          <w:szCs w:val="24"/>
          <w:b/>
          <w:bCs/>
          <w:spacing w:val="14"/>
        </w:rPr>
        <w:t xml:space="preserve"> </w:t>
      </w:r>
      <w:r>
        <w:rPr>
          <w:sz w:val="24"/>
          <w:szCs w:val="24"/>
          <w:b/>
          <w:bCs/>
          <w:spacing w:val="-6"/>
        </w:rPr>
        <w:t>资产的机构</w:t>
      </w:r>
    </w:p>
    <w:p>
      <w:pPr>
        <w:pStyle w:val="BodyText"/>
        <w:ind w:left="21" w:right="12" w:firstLine="13"/>
        <w:spacing w:before="47" w:line="275" w:lineRule="auto"/>
        <w:jc w:val="both"/>
        <w:rPr/>
      </w:pPr>
      <w:r>
        <w:rPr>
          <w:spacing w:val="-1"/>
        </w:rPr>
        <w:t>除了金融行业之外，其他行业的报表格式是完全一样的。但是在这个完全</w:t>
      </w:r>
      <w:r>
        <w:rPr>
          <w:spacing w:val="-2"/>
        </w:rPr>
        <w:t>一样的格式背后，</w:t>
      </w:r>
      <w:r>
        <w:rPr/>
        <w:t xml:space="preserve"> </w:t>
      </w:r>
      <w:r>
        <w:rPr>
          <w:spacing w:val="-1"/>
        </w:rPr>
        <w:t>其实是各不相同的企业。它们的结构是完全不同的，每个资产里面的内涵是完全不一样的。</w:t>
      </w:r>
      <w:r>
        <w:rPr>
          <w:spacing w:val="5"/>
        </w:rPr>
        <w:t xml:space="preserve"> </w:t>
      </w:r>
      <w:r>
        <w:rPr>
          <w:spacing w:val="-2"/>
        </w:rPr>
        <w:t>所以这些资产组合之后，就形成了一个鲜活的企业</w:t>
      </w:r>
      <w:r>
        <w:rPr>
          <w:spacing w:val="-3"/>
        </w:rPr>
        <w:t>。它会告诉你这个企业的状态、特征。这</w:t>
      </w:r>
      <w:r>
        <w:rPr/>
        <w:t xml:space="preserve"> </w:t>
      </w:r>
      <w:r>
        <w:rPr>
          <w:spacing w:val="-1"/>
        </w:rPr>
        <w:t>就是资产的结构，它的信息。</w:t>
      </w:r>
    </w:p>
    <w:p>
      <w:pPr>
        <w:pStyle w:val="BodyText"/>
        <w:ind w:left="33"/>
        <w:spacing w:before="290" w:line="217" w:lineRule="auto"/>
        <w:outlineLvl w:val="3"/>
        <w:rPr>
          <w:sz w:val="24"/>
          <w:szCs w:val="24"/>
        </w:rPr>
      </w:pPr>
      <w:r>
        <w:rPr>
          <w:rFonts w:ascii="Arial" w:hAnsi="Arial" w:eastAsia="Arial" w:cs="Arial"/>
          <w:sz w:val="24"/>
          <w:szCs w:val="24"/>
          <w:b/>
          <w:bCs/>
          <w:spacing w:val="-6"/>
        </w:rPr>
        <w:t>1.5</w:t>
      </w:r>
      <w:r>
        <w:rPr>
          <w:rFonts w:ascii="Arial" w:hAnsi="Arial" w:eastAsia="Arial" w:cs="Arial"/>
          <w:sz w:val="24"/>
          <w:szCs w:val="24"/>
          <w:b/>
          <w:bCs/>
          <w:spacing w:val="14"/>
        </w:rPr>
        <w:t xml:space="preserve"> </w:t>
      </w:r>
      <w:r>
        <w:rPr>
          <w:sz w:val="24"/>
          <w:szCs w:val="24"/>
          <w:b/>
          <w:bCs/>
          <w:spacing w:val="-6"/>
        </w:rPr>
        <w:t>资产的价值</w:t>
      </w:r>
    </w:p>
    <w:p>
      <w:pPr>
        <w:spacing w:line="289" w:lineRule="auto"/>
        <w:rPr>
          <w:rFonts w:ascii="Arial"/>
          <w:sz w:val="21"/>
        </w:rPr>
      </w:pPr>
      <w:r/>
    </w:p>
    <w:p>
      <w:pPr>
        <w:pStyle w:val="BodyText"/>
        <w:ind w:left="30"/>
        <w:spacing w:before="68" w:line="218" w:lineRule="auto"/>
        <w:rPr/>
      </w:pPr>
      <w:r>
        <w:rPr>
          <w:spacing w:val="-3"/>
        </w:rPr>
        <w:t>资产价值确认：</w:t>
      </w:r>
    </w:p>
    <w:p>
      <w:pPr>
        <w:pStyle w:val="BodyText"/>
        <w:ind w:left="28"/>
        <w:spacing w:before="32" w:line="261" w:lineRule="auto"/>
        <w:rPr/>
      </w:pPr>
      <w:r>
        <w:rPr>
          <w:spacing w:val="-3"/>
        </w:rPr>
        <w:t>（</w:t>
      </w:r>
      <w:r>
        <w:rPr>
          <w:rFonts w:ascii="Times New Roman" w:hAnsi="Times New Roman" w:eastAsia="Times New Roman" w:cs="Times New Roman"/>
          <w:spacing w:val="-3"/>
        </w:rPr>
        <w:t>1</w:t>
      </w:r>
      <w:r>
        <w:rPr>
          <w:spacing w:val="-3"/>
        </w:rPr>
        <w:t>）以历史成本（当时买这资产的价格）作为资产计价体系，在</w:t>
      </w:r>
      <w:r>
        <w:rPr>
          <w:spacing w:val="-4"/>
        </w:rPr>
        <w:t>其基础上扣除资产的减值。</w:t>
      </w:r>
      <w:r>
        <w:rPr/>
        <w:t xml:space="preserve"> </w:t>
      </w:r>
      <w:r>
        <w:rPr>
          <w:spacing w:val="-2"/>
        </w:rPr>
        <w:t>（无视增值，只记减值）</w:t>
      </w:r>
    </w:p>
    <w:p>
      <w:pPr>
        <w:pStyle w:val="BodyText"/>
        <w:ind w:left="25" w:right="75" w:firstLine="3"/>
        <w:spacing w:before="29" w:line="262" w:lineRule="auto"/>
        <w:rPr/>
      </w:pPr>
      <w:r>
        <w:rPr>
          <w:spacing w:val="-1"/>
        </w:rPr>
        <w:t>（</w:t>
      </w:r>
      <w:r>
        <w:rPr>
          <w:rFonts w:ascii="Times New Roman" w:hAnsi="Times New Roman" w:eastAsia="Times New Roman" w:cs="Times New Roman"/>
          <w:spacing w:val="-1"/>
        </w:rPr>
        <w:t>2</w:t>
      </w:r>
      <w:r>
        <w:rPr>
          <w:spacing w:val="-1"/>
        </w:rPr>
        <w:t>）公允价值 </w:t>
      </w:r>
      <w:r>
        <w:rPr>
          <w:rFonts w:ascii="Times New Roman" w:hAnsi="Times New Roman" w:eastAsia="Times New Roman" w:cs="Times New Roman"/>
          <w:spacing w:val="-1"/>
        </w:rPr>
        <w:t>Fair value</w:t>
      </w:r>
      <w:r>
        <w:rPr>
          <w:spacing w:val="-1"/>
        </w:rPr>
        <w:t>（</w:t>
      </w:r>
      <w:r>
        <w:rPr>
          <w:spacing w:val="-22"/>
        </w:rPr>
        <w:t xml:space="preserve"> </w:t>
      </w:r>
      <w:r>
        <w:rPr>
          <w:spacing w:val="-1"/>
        </w:rPr>
        <w:t>目前的市场价格</w:t>
      </w:r>
      <w:r>
        <w:rPr>
          <w:spacing w:val="-57"/>
          <w:w w:val="94"/>
        </w:rPr>
        <w:t>）（</w:t>
      </w:r>
      <w:r>
        <w:rPr>
          <w:spacing w:val="-1"/>
        </w:rPr>
        <w:t>金融资产、投资性房地</w:t>
      </w:r>
      <w:r>
        <w:rPr>
          <w:spacing w:val="-2"/>
        </w:rPr>
        <w:t>产【持有目的：出租</w:t>
      </w:r>
      <w:r>
        <w:rPr/>
        <w:t xml:space="preserve"> </w:t>
      </w:r>
      <w:r>
        <w:rPr>
          <w:spacing w:val="-13"/>
        </w:rPr>
        <w:t>或出售，非己用】）</w:t>
      </w:r>
    </w:p>
    <w:p>
      <w:pPr>
        <w:spacing w:line="302" w:lineRule="auto"/>
        <w:rPr>
          <w:rFonts w:ascii="Arial"/>
          <w:sz w:val="21"/>
        </w:rPr>
      </w:pPr>
      <w:r/>
    </w:p>
    <w:p>
      <w:pPr>
        <w:pStyle w:val="BodyText"/>
        <w:ind w:left="30" w:right="75" w:hanging="5"/>
        <w:spacing w:before="68" w:line="276" w:lineRule="auto"/>
        <w:jc w:val="both"/>
        <w:rPr/>
      </w:pPr>
      <w:r>
        <w:rPr/>
        <w:t>历史成本</w:t>
      </w:r>
      <w:r>
        <w:rPr>
          <w:spacing w:val="-51"/>
        </w:rPr>
        <w:t xml:space="preserve"> </w:t>
      </w:r>
      <w:r>
        <w:rPr>
          <w:rFonts w:ascii="Times New Roman" w:hAnsi="Times New Roman" w:eastAsia="Times New Roman" w:cs="Times New Roman"/>
        </w:rPr>
        <w:t>Historical cost  </w:t>
      </w:r>
      <w:r>
        <w:rPr/>
        <w:t>：在历史成本的原则之下，只要这个资产不出</w:t>
      </w:r>
      <w:r>
        <w:rPr>
          <w:spacing w:val="-1"/>
        </w:rPr>
        <w:t>售，他在我们报表上</w:t>
      </w:r>
      <w:r>
        <w:rPr/>
        <w:t xml:space="preserve"> </w:t>
      </w:r>
      <w:r>
        <w:rPr>
          <w:spacing w:val="-3"/>
        </w:rPr>
        <w:t>的价格永远是它当时购买的价格。所以增加资产价值的唯一途径，就是重新发生一个新的交</w:t>
      </w:r>
      <w:r>
        <w:rPr>
          <w:spacing w:val="13"/>
        </w:rPr>
        <w:t xml:space="preserve"> </w:t>
      </w:r>
      <w:r>
        <w:rPr>
          <w:spacing w:val="-1"/>
        </w:rPr>
        <w:t>易，这就是为什么企业把资产卖掉又买回来的原因。</w:t>
      </w:r>
    </w:p>
    <w:p>
      <w:pPr>
        <w:pStyle w:val="BodyText"/>
        <w:ind w:left="24" w:right="795" w:firstLine="16"/>
        <w:spacing w:before="275" w:line="277" w:lineRule="auto"/>
        <w:rPr>
          <w:rFonts w:ascii="Times New Roman" w:hAnsi="Times New Roman" w:eastAsia="Times New Roman" w:cs="Times New Roman"/>
        </w:rPr>
      </w:pPr>
      <w:r>
        <w:rPr>
          <w:spacing w:val="-1"/>
        </w:rPr>
        <w:t>中国及部分国家使用</w:t>
      </w:r>
      <w:r>
        <w:rPr>
          <w:spacing w:val="27"/>
        </w:rPr>
        <w:t xml:space="preserve"> </w:t>
      </w:r>
      <w:r>
        <w:rPr>
          <w:spacing w:val="-1"/>
        </w:rPr>
        <w:t>国际会计准则 </w:t>
      </w:r>
      <w:r>
        <w:rPr>
          <w:rFonts w:ascii="Times New Roman" w:hAnsi="Times New Roman" w:eastAsia="Times New Roman" w:cs="Times New Roman"/>
          <w:spacing w:val="-1"/>
        </w:rPr>
        <w:t>International Financial Reporting</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Standar</w:t>
      </w:r>
      <w:r>
        <w:rPr>
          <w:rFonts w:ascii="Times New Roman" w:hAnsi="Times New Roman" w:eastAsia="Times New Roman" w:cs="Times New Roman"/>
          <w:spacing w:val="-2"/>
        </w:rPr>
        <w:t>d (IFRS)</w:t>
      </w:r>
      <w:r>
        <w:rPr>
          <w:rFonts w:ascii="Times New Roman" w:hAnsi="Times New Roman" w:eastAsia="Times New Roman" w:cs="Times New Roman"/>
        </w:rPr>
        <w:t xml:space="preserve"> </w:t>
      </w:r>
      <w:r>
        <w:rPr>
          <w:spacing w:val="-1"/>
        </w:rPr>
        <w:t>美国使用 美国准则 </w:t>
      </w:r>
      <w:r>
        <w:rPr>
          <w:rFonts w:ascii="Times New Roman" w:hAnsi="Times New Roman" w:eastAsia="Times New Roman" w:cs="Times New Roman"/>
          <w:spacing w:val="-1"/>
        </w:rPr>
        <w:t>US GAAP</w:t>
      </w:r>
    </w:p>
    <w:p>
      <w:pPr>
        <w:spacing w:line="366" w:lineRule="auto"/>
        <w:rPr>
          <w:rFonts w:ascii="Arial"/>
          <w:sz w:val="21"/>
        </w:rPr>
      </w:pPr>
      <w:r/>
    </w:p>
    <w:p>
      <w:pPr>
        <w:pStyle w:val="BodyText"/>
        <w:ind w:left="29"/>
        <w:spacing w:before="91" w:line="219" w:lineRule="auto"/>
        <w:outlineLvl w:val="2"/>
        <w:rPr>
          <w:sz w:val="28"/>
          <w:szCs w:val="28"/>
        </w:rPr>
      </w:pPr>
      <w:r>
        <w:rPr>
          <w:sz w:val="28"/>
          <w:szCs w:val="28"/>
          <w:b/>
          <w:bCs/>
          <w:spacing w:val="-4"/>
        </w:rPr>
        <w:t>二、资金的来源与利润的产生</w:t>
      </w:r>
    </w:p>
    <w:p>
      <w:pPr>
        <w:pStyle w:val="BodyText"/>
        <w:ind w:left="19"/>
        <w:spacing w:before="154" w:line="211" w:lineRule="auto"/>
        <w:outlineLvl w:val="3"/>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2.1  </w:t>
      </w:r>
      <w:r>
        <w:rPr>
          <w:sz w:val="24"/>
          <w:szCs w:val="24"/>
          <w:b/>
          <w:bCs/>
          <w:spacing w:val="-1"/>
        </w:rPr>
        <w:t>认识负债</w:t>
      </w:r>
      <w:r>
        <w:rPr>
          <w:sz w:val="24"/>
          <w:szCs w:val="24"/>
          <w:spacing w:val="-51"/>
        </w:rPr>
        <w:t xml:space="preserve"> </w:t>
      </w:r>
      <w:r>
        <w:rPr>
          <w:rFonts w:ascii="Times New Roman" w:hAnsi="Times New Roman" w:eastAsia="Times New Roman" w:cs="Times New Roman"/>
          <w:sz w:val="24"/>
          <w:szCs w:val="24"/>
          <w:b/>
          <w:bCs/>
          <w:spacing w:val="-1"/>
        </w:rPr>
        <w:t>liability</w:t>
      </w:r>
    </w:p>
    <w:p>
      <w:pPr>
        <w:pStyle w:val="BodyText"/>
        <w:ind w:left="22" w:right="75" w:firstLine="1"/>
        <w:spacing w:before="20" w:line="282" w:lineRule="auto"/>
        <w:jc w:val="both"/>
        <w:rPr/>
      </w:pPr>
      <w:r>
        <w:rPr>
          <w:spacing w:val="-2"/>
        </w:rPr>
        <w:t>流动负债 </w:t>
      </w:r>
      <w:r>
        <w:rPr>
          <w:rFonts w:ascii="Times New Roman" w:hAnsi="Times New Roman" w:eastAsia="Times New Roman" w:cs="Times New Roman"/>
          <w:spacing w:val="-2"/>
        </w:rPr>
        <w:t>Current liabilities  </w:t>
      </w:r>
      <w:r>
        <w:rPr>
          <w:spacing w:val="-2"/>
        </w:rPr>
        <w:t>是指在一份资产负债表中，一年内或者超过一年的一个营业周期</w:t>
      </w:r>
      <w:r>
        <w:rPr>
          <w:spacing w:val="2"/>
        </w:rPr>
        <w:t xml:space="preserve"> </w:t>
      </w:r>
      <w:r>
        <w:rPr>
          <w:spacing w:val="-2"/>
        </w:rPr>
        <w:t>内需要偿还的债务合计。流动负债主要包括短期</w:t>
      </w:r>
      <w:r>
        <w:rPr>
          <w:spacing w:val="-3"/>
        </w:rPr>
        <w:t>借款、应付票据、应付账款、预收账款、应</w:t>
      </w:r>
      <w:r>
        <w:rPr/>
        <w:t xml:space="preserve"> </w:t>
      </w:r>
      <w:r>
        <w:rPr>
          <w:spacing w:val="-2"/>
        </w:rPr>
        <w:t>付工资、应付福利费、应付股利、应交税金、其</w:t>
      </w:r>
      <w:r>
        <w:rPr>
          <w:spacing w:val="-3"/>
        </w:rPr>
        <w:t>他暂收应付款项、预提费用和一年内到期的</w:t>
      </w:r>
      <w:r>
        <w:rPr/>
        <w:t xml:space="preserve"> </w:t>
      </w:r>
      <w:r>
        <w:rPr>
          <w:spacing w:val="-1"/>
        </w:rPr>
        <w:t>长期借款等。</w:t>
      </w:r>
    </w:p>
    <w:p>
      <w:pPr>
        <w:pStyle w:val="BodyText"/>
        <w:ind w:left="25" w:right="77"/>
        <w:spacing w:before="280" w:line="276" w:lineRule="auto"/>
        <w:rPr/>
      </w:pPr>
      <w:r>
        <w:rPr/>
        <w:t>非流动负债 </w:t>
      </w:r>
      <w:r>
        <w:rPr>
          <w:rFonts w:ascii="Times New Roman" w:hAnsi="Times New Roman" w:eastAsia="Times New Roman" w:cs="Times New Roman"/>
        </w:rPr>
        <w:t>Noncurrent liabilities  </w:t>
      </w:r>
      <w:r>
        <w:rPr/>
        <w:t>是指偿还期在一年或者超过一年的一个营业周</w:t>
      </w:r>
      <w:r>
        <w:rPr>
          <w:spacing w:val="-1"/>
        </w:rPr>
        <w:t>期以上的债</w:t>
      </w:r>
      <w:r>
        <w:rPr/>
        <w:t xml:space="preserve"> </w:t>
      </w:r>
      <w:r>
        <w:rPr/>
        <w:t>务。非流动负债的主要项目有长期借款，应付债券</w:t>
      </w:r>
      <w:r>
        <w:rPr>
          <w:spacing w:val="-1"/>
        </w:rPr>
        <w:t>和长期应付款等。</w:t>
      </w:r>
    </w:p>
    <w:p>
      <w:pPr>
        <w:spacing w:line="269" w:lineRule="auto"/>
        <w:rPr>
          <w:rFonts w:ascii="Arial"/>
          <w:sz w:val="21"/>
        </w:rPr>
      </w:pPr>
      <w:r/>
    </w:p>
    <w:p>
      <w:pPr>
        <w:pStyle w:val="BodyText"/>
        <w:ind w:left="42" w:right="75" w:hanging="5"/>
        <w:spacing w:before="69" w:line="247" w:lineRule="auto"/>
        <w:rPr/>
      </w:pPr>
      <w:r>
        <w:rPr>
          <w:rFonts w:ascii="Arial" w:hAnsi="Arial" w:eastAsia="Arial" w:cs="Arial"/>
        </w:rPr>
        <w:t>1</w:t>
      </w:r>
      <w:r>
        <w:rPr/>
        <w:t>、在中国大部分公司应付债券为零，只有能</w:t>
      </w:r>
      <w:r>
        <w:rPr>
          <w:spacing w:val="-1"/>
        </w:rPr>
        <w:t>够发行公司债券的公司才不会是零，但这在中</w:t>
      </w:r>
      <w:r>
        <w:rPr/>
        <w:t xml:space="preserve"> </w:t>
      </w:r>
      <w:r>
        <w:rPr>
          <w:spacing w:val="-6"/>
        </w:rPr>
        <w:t>国很少见。</w:t>
      </w:r>
    </w:p>
    <w:p>
      <w:pPr>
        <w:spacing w:line="303" w:lineRule="auto"/>
        <w:rPr>
          <w:rFonts w:ascii="Arial"/>
          <w:sz w:val="21"/>
        </w:rPr>
      </w:pPr>
      <w:r/>
    </w:p>
    <w:p>
      <w:pPr>
        <w:pStyle w:val="BodyText"/>
        <w:ind w:left="20"/>
        <w:spacing w:before="69" w:line="220" w:lineRule="auto"/>
        <w:rPr/>
      </w:pPr>
      <w:r>
        <w:rPr>
          <w:rFonts w:ascii="Arial" w:hAnsi="Arial" w:eastAsia="Arial" w:cs="Arial"/>
          <w:spacing w:val="-1"/>
        </w:rPr>
        <w:t>2</w:t>
      </w:r>
      <w:r>
        <w:rPr>
          <w:spacing w:val="-1"/>
        </w:rPr>
        <w:t>、长期应付款通常与租赁有关系。</w:t>
      </w:r>
    </w:p>
    <w:p>
      <w:pPr>
        <w:pStyle w:val="BodyText"/>
        <w:ind w:left="38"/>
        <w:spacing w:before="30" w:line="277" w:lineRule="exact"/>
        <w:rPr/>
      </w:pPr>
      <w:r>
        <w:rPr>
          <w:rFonts w:ascii="Times New Roman" w:hAnsi="Times New Roman" w:eastAsia="Times New Roman" w:cs="Times New Roman"/>
          <w:spacing w:val="-1"/>
          <w:position w:val="2"/>
        </w:rPr>
        <w:t>1  </w:t>
      </w:r>
      <w:r>
        <w:rPr>
          <w:spacing w:val="-1"/>
          <w:position w:val="2"/>
        </w:rPr>
        <w:t>经营性租赁 </w:t>
      </w:r>
      <w:r>
        <w:rPr>
          <w:rFonts w:ascii="Times New Roman" w:hAnsi="Times New Roman" w:eastAsia="Times New Roman" w:cs="Times New Roman"/>
          <w:spacing w:val="-1"/>
          <w:position w:val="2"/>
        </w:rPr>
        <w:t>operating lease    </w:t>
      </w:r>
      <w:r>
        <w:rPr>
          <w:spacing w:val="-1"/>
          <w:position w:val="2"/>
        </w:rPr>
        <w:t>（实质是租赁）</w:t>
      </w:r>
    </w:p>
    <w:p>
      <w:pPr>
        <w:pStyle w:val="BodyText"/>
        <w:ind w:left="24" w:right="75" w:hanging="6"/>
        <w:spacing w:before="35" w:line="261" w:lineRule="auto"/>
        <w:rPr/>
      </w:pPr>
      <w:r>
        <w:rPr>
          <w:rFonts w:ascii="Times New Roman" w:hAnsi="Times New Roman" w:eastAsia="Times New Roman" w:cs="Times New Roman"/>
        </w:rPr>
        <w:t>2  </w:t>
      </w:r>
      <w:r>
        <w:rPr/>
        <w:t>融资性租赁 </w:t>
      </w:r>
      <w:r>
        <w:rPr>
          <w:rFonts w:ascii="Times New Roman" w:hAnsi="Times New Roman" w:eastAsia="Times New Roman" w:cs="Times New Roman"/>
        </w:rPr>
        <w:t>capital</w:t>
      </w:r>
      <w:r>
        <w:rPr>
          <w:rFonts w:ascii="Times New Roman" w:hAnsi="Times New Roman" w:eastAsia="Times New Roman" w:cs="Times New Roman"/>
          <w:spacing w:val="34"/>
          <w:w w:val="101"/>
        </w:rPr>
        <w:t xml:space="preserve"> </w:t>
      </w:r>
      <w:r>
        <w:rPr>
          <w:rFonts w:ascii="Times New Roman" w:hAnsi="Times New Roman" w:eastAsia="Times New Roman" w:cs="Times New Roman"/>
        </w:rPr>
        <w:t>lease    </w:t>
      </w:r>
      <w:r>
        <w:rPr/>
        <w:t>期限长，金额大。计入长期应付款（实质不是租</w:t>
      </w:r>
      <w:r>
        <w:rPr>
          <w:spacing w:val="-1"/>
        </w:rPr>
        <w:t>赁业务，而是</w:t>
      </w:r>
      <w:r>
        <w:rPr/>
        <w:t xml:space="preserve"> </w:t>
      </w:r>
      <w:r>
        <w:rPr>
          <w:spacing w:val="-1"/>
        </w:rPr>
        <w:t>分期付款购买一个资产）</w:t>
      </w:r>
    </w:p>
    <w:p>
      <w:pPr>
        <w:spacing w:line="261" w:lineRule="auto"/>
        <w:sectPr>
          <w:footerReference w:type="default" r:id="rId2"/>
          <w:pgSz w:w="11906" w:h="16838"/>
          <w:pgMar w:top="1431" w:right="1719" w:bottom="1214" w:left="1785" w:header="0" w:footer="978" w:gutter="0"/>
        </w:sectPr>
        <w:rPr/>
      </w:pPr>
    </w:p>
    <w:p>
      <w:pPr>
        <w:pStyle w:val="BodyText"/>
        <w:ind w:left="19"/>
        <w:spacing w:before="51" w:line="211" w:lineRule="auto"/>
        <w:outlineLvl w:val="3"/>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2.2  </w:t>
      </w:r>
      <w:r>
        <w:rPr>
          <w:sz w:val="24"/>
          <w:szCs w:val="24"/>
          <w:b/>
          <w:bCs/>
          <w:spacing w:val="1"/>
        </w:rPr>
        <w:t>股东的权益</w:t>
      </w:r>
      <w:r>
        <w:rPr>
          <w:sz w:val="24"/>
          <w:szCs w:val="24"/>
          <w:spacing w:val="-48"/>
        </w:rPr>
        <w:t xml:space="preserve"> </w:t>
      </w:r>
      <w:r>
        <w:rPr>
          <w:rFonts w:ascii="Times New Roman" w:hAnsi="Times New Roman" w:eastAsia="Times New Roman" w:cs="Times New Roman"/>
          <w:sz w:val="24"/>
          <w:szCs w:val="24"/>
          <w:b/>
          <w:bCs/>
        </w:rPr>
        <w:t>shareholders</w:t>
      </w:r>
      <w:r>
        <w:rPr>
          <w:rFonts w:ascii="Times New Roman" w:hAnsi="Times New Roman" w:eastAsia="Times New Roman" w:cs="Times New Roman"/>
          <w:sz w:val="24"/>
          <w:szCs w:val="24"/>
          <w:b/>
          <w:bCs/>
          <w:spacing w:val="1"/>
        </w:rPr>
        <w:t>’</w:t>
      </w:r>
      <w:r>
        <w:rPr>
          <w:rFonts w:ascii="Times New Roman" w:hAnsi="Times New Roman" w:eastAsia="Times New Roman" w:cs="Times New Roman"/>
          <w:sz w:val="24"/>
          <w:szCs w:val="24"/>
          <w:b/>
          <w:bCs/>
        </w:rPr>
        <w:t>equity</w:t>
      </w:r>
    </w:p>
    <w:p>
      <w:pPr>
        <w:pStyle w:val="BodyText"/>
        <w:ind w:left="39" w:right="196" w:hanging="17"/>
        <w:spacing w:before="54" w:line="276" w:lineRule="auto"/>
        <w:rPr/>
      </w:pPr>
      <w:r>
        <w:rPr>
          <w:spacing w:val="-2"/>
        </w:rPr>
        <w:t>股东权益是指公司总资产中扣除负债所余下的部</w:t>
      </w:r>
      <w:r>
        <w:rPr>
          <w:spacing w:val="-3"/>
        </w:rPr>
        <w:t>分，也称为净资产。股东权益是一个很重要</w:t>
      </w:r>
      <w:r>
        <w:rPr/>
        <w:t xml:space="preserve"> </w:t>
      </w:r>
      <w:r>
        <w:rPr>
          <w:spacing w:val="-2"/>
        </w:rPr>
        <w:t>的财务指标，它反映了公司的自有资本。</w:t>
      </w:r>
    </w:p>
    <w:p>
      <w:pPr>
        <w:pStyle w:val="BodyText"/>
        <w:ind w:left="22"/>
        <w:spacing w:before="275" w:line="278" w:lineRule="exact"/>
        <w:rPr/>
      </w:pPr>
      <w:r>
        <w:rPr>
          <w:position w:val="2"/>
        </w:rPr>
        <w:t>股本（在股份有限公司内） </w:t>
      </w:r>
      <w:r>
        <w:rPr>
          <w:rFonts w:ascii="Times New Roman" w:hAnsi="Times New Roman" w:eastAsia="Times New Roman" w:cs="Times New Roman"/>
          <w:position w:val="2"/>
        </w:rPr>
        <w:t>Capital stock </w:t>
      </w:r>
      <w:r>
        <w:rPr>
          <w:position w:val="2"/>
        </w:rPr>
        <w:t>指股东在公司中所占的权益，多用于</w:t>
      </w:r>
      <w:r>
        <w:rPr>
          <w:spacing w:val="-1"/>
          <w:position w:val="2"/>
        </w:rPr>
        <w:t>指股票。</w:t>
      </w:r>
    </w:p>
    <w:p>
      <w:pPr>
        <w:pStyle w:val="BodyText"/>
        <w:ind w:left="25" w:right="196" w:firstLine="2"/>
        <w:spacing w:before="35" w:line="276" w:lineRule="auto"/>
        <w:rPr/>
      </w:pPr>
      <w:r>
        <w:rPr/>
        <w:t>（在有限责任公司则被叫为实收资本）在中国，股本</w:t>
      </w:r>
      <w:r>
        <w:rPr>
          <w:rFonts w:ascii="Times New Roman" w:hAnsi="Times New Roman" w:eastAsia="Times New Roman" w:cs="Times New Roman"/>
        </w:rPr>
        <w:t>=</w:t>
      </w:r>
      <w:r>
        <w:rPr/>
        <w:t>注册资</w:t>
      </w:r>
      <w:r>
        <w:rPr>
          <w:spacing w:val="-1"/>
        </w:rPr>
        <w:t>本，在其他国家股本不一定等</w:t>
      </w:r>
      <w:r>
        <w:rPr/>
        <w:t xml:space="preserve"> </w:t>
      </w:r>
      <w:r>
        <w:rPr>
          <w:spacing w:val="-1"/>
        </w:rPr>
        <w:t>于注册资本，但是这是他投入的最原始的资金。</w:t>
      </w:r>
    </w:p>
    <w:p>
      <w:pPr>
        <w:pStyle w:val="BodyText"/>
        <w:ind w:left="22" w:right="143" w:firstLine="8"/>
        <w:spacing w:before="307" w:line="282" w:lineRule="auto"/>
        <w:jc w:val="both"/>
        <w:rPr/>
      </w:pPr>
      <w:r>
        <w:rPr>
          <w:spacing w:val="-1"/>
        </w:rPr>
        <w:t>资本公积 </w:t>
      </w:r>
      <w:r>
        <w:rPr>
          <w:rFonts w:ascii="Times New Roman" w:hAnsi="Times New Roman" w:eastAsia="Times New Roman" w:cs="Times New Roman"/>
          <w:spacing w:val="-1"/>
        </w:rPr>
        <w:t>Additional paid-in capital </w:t>
      </w:r>
      <w:r>
        <w:rPr>
          <w:spacing w:val="-1"/>
        </w:rPr>
        <w:t>是企业收到的投资者的超出其在企业注册资本所占</w:t>
      </w:r>
      <w:r>
        <w:rPr>
          <w:spacing w:val="-2"/>
        </w:rPr>
        <w:t>份额，</w:t>
      </w:r>
      <w:r>
        <w:rPr/>
        <w:t xml:space="preserve"> </w:t>
      </w:r>
      <w:r>
        <w:rPr>
          <w:spacing w:val="-2"/>
        </w:rPr>
        <w:t>以及直接计入所有者权益的利得和损失等。资本</w:t>
      </w:r>
      <w:r>
        <w:rPr>
          <w:spacing w:val="-3"/>
        </w:rPr>
        <w:t>公积包括资本溢价（股本溢价）和直接计入</w:t>
      </w:r>
      <w:r>
        <w:rPr/>
        <w:t xml:space="preserve"> </w:t>
      </w:r>
      <w:r>
        <w:rPr>
          <w:spacing w:val="-1"/>
        </w:rPr>
        <w:t>所有者权益的利得和损失等。</w:t>
      </w:r>
    </w:p>
    <w:p>
      <w:pPr>
        <w:spacing w:line="246" w:lineRule="auto"/>
        <w:rPr>
          <w:rFonts w:ascii="Arial"/>
          <w:sz w:val="21"/>
        </w:rPr>
      </w:pPr>
      <w:r/>
    </w:p>
    <w:p>
      <w:pPr>
        <w:pStyle w:val="BodyText"/>
        <w:ind w:left="22" w:right="196" w:firstLine="1"/>
        <w:spacing w:before="69" w:line="274" w:lineRule="auto"/>
        <w:jc w:val="both"/>
        <w:rPr/>
      </w:pPr>
      <w:r>
        <w:rPr>
          <w:spacing w:val="-2"/>
        </w:rPr>
        <w:t>盈余公积 </w:t>
      </w:r>
      <w:r>
        <w:rPr>
          <w:rFonts w:ascii="Times New Roman" w:hAnsi="Times New Roman" w:eastAsia="Times New Roman" w:cs="Times New Roman"/>
          <w:spacing w:val="-2"/>
        </w:rPr>
        <w:t>Surplus</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2"/>
        </w:rPr>
        <w:t>reserve </w:t>
      </w:r>
      <w:r>
        <w:rPr>
          <w:spacing w:val="-2"/>
        </w:rPr>
        <w:t>是指企业按照规定从净利润中</w:t>
      </w:r>
      <w:r>
        <w:rPr>
          <w:spacing w:val="-3"/>
        </w:rPr>
        <w:t>提取的各种积累资金。（法律不让我</w:t>
      </w:r>
      <w:r>
        <w:rPr/>
        <w:t xml:space="preserve"> </w:t>
      </w:r>
      <w:r>
        <w:rPr>
          <w:spacing w:val="-2"/>
        </w:rPr>
        <w:t>们分配的利润，中国公司法规定所有的公司有了</w:t>
      </w:r>
      <w:r>
        <w:rPr>
          <w:spacing w:val="-3"/>
        </w:rPr>
        <w:t>盈利之后必须留存至少百分之十作为盈余公</w:t>
      </w:r>
      <w:r>
        <w:rPr/>
        <w:t xml:space="preserve"> </w:t>
      </w:r>
      <w:r>
        <w:rPr>
          <w:spacing w:val="-1"/>
        </w:rPr>
        <w:t>积，在别的国家可能没有这个项目）</w:t>
      </w:r>
    </w:p>
    <w:p>
      <w:pPr>
        <w:pStyle w:val="BodyText"/>
        <w:ind w:left="20" w:right="196" w:firstLine="5"/>
        <w:spacing w:before="281" w:line="277" w:lineRule="auto"/>
        <w:rPr/>
      </w:pPr>
      <w:r>
        <w:rPr>
          <w:spacing w:val="-2"/>
        </w:rPr>
        <w:t>未分配利润 </w:t>
      </w:r>
      <w:r>
        <w:rPr>
          <w:rFonts w:ascii="Times New Roman" w:hAnsi="Times New Roman" w:eastAsia="Times New Roman" w:cs="Times New Roman"/>
          <w:spacing w:val="-2"/>
        </w:rPr>
        <w:t>Retained earnings </w:t>
      </w:r>
      <w:r>
        <w:rPr>
          <w:spacing w:val="-2"/>
        </w:rPr>
        <w:t>是企业未作分配的利润。它在以后年度可继续进行分配，在未</w:t>
      </w:r>
      <w:r>
        <w:rPr>
          <w:spacing w:val="12"/>
        </w:rPr>
        <w:t xml:space="preserve"> </w:t>
      </w:r>
      <w:r>
        <w:rPr>
          <w:spacing w:val="-4"/>
        </w:rPr>
        <w:t>进行分配之前，属于所有者权益的组成部分。（我们自己不想分的利润）</w:t>
      </w:r>
    </w:p>
    <w:p>
      <w:pPr>
        <w:spacing w:line="268" w:lineRule="auto"/>
        <w:rPr>
          <w:rFonts w:ascii="Arial"/>
          <w:sz w:val="21"/>
        </w:rPr>
      </w:pPr>
      <w:r/>
    </w:p>
    <w:p>
      <w:pPr>
        <w:pStyle w:val="BodyText"/>
        <w:ind w:left="22"/>
        <w:spacing w:before="69" w:line="219" w:lineRule="auto"/>
        <w:rPr/>
      </w:pPr>
      <w:r>
        <w:rPr/>
        <w:t>股本和资本公积是外面拿进来的，而盈余公积和未分配利润是里面留</w:t>
      </w:r>
      <w:r>
        <w:rPr>
          <w:spacing w:val="-1"/>
        </w:rPr>
        <w:t>下来的。</w:t>
      </w:r>
    </w:p>
    <w:p>
      <w:pPr>
        <w:spacing w:line="277" w:lineRule="auto"/>
        <w:rPr>
          <w:rFonts w:ascii="Arial"/>
          <w:sz w:val="21"/>
        </w:rPr>
      </w:pPr>
      <w:r/>
    </w:p>
    <w:p>
      <w:pPr>
        <w:pStyle w:val="BodyText"/>
        <w:ind w:left="19"/>
        <w:spacing w:before="79" w:line="219" w:lineRule="auto"/>
        <w:outlineLvl w:val="3"/>
        <w:rPr>
          <w:sz w:val="24"/>
          <w:szCs w:val="24"/>
        </w:rPr>
      </w:pPr>
      <w:r>
        <w:rPr>
          <w:rFonts w:ascii="Times New Roman" w:hAnsi="Times New Roman" w:eastAsia="Times New Roman" w:cs="Times New Roman"/>
          <w:sz w:val="24"/>
          <w:szCs w:val="24"/>
          <w:b/>
          <w:bCs/>
          <w:spacing w:val="-4"/>
        </w:rPr>
        <w:t>2.3</w:t>
      </w:r>
      <w:r>
        <w:rPr>
          <w:rFonts w:ascii="Times New Roman" w:hAnsi="Times New Roman" w:eastAsia="Times New Roman" w:cs="Times New Roman"/>
          <w:sz w:val="24"/>
          <w:szCs w:val="24"/>
          <w:b/>
          <w:bCs/>
          <w:spacing w:val="10"/>
        </w:rPr>
        <w:t xml:space="preserve">  </w:t>
      </w:r>
      <w:r>
        <w:rPr>
          <w:sz w:val="24"/>
          <w:szCs w:val="24"/>
          <w:b/>
          <w:bCs/>
          <w:spacing w:val="-4"/>
        </w:rPr>
        <w:t>资产负债表总结</w:t>
      </w:r>
    </w:p>
    <w:p>
      <w:pPr>
        <w:pStyle w:val="BodyText"/>
        <w:ind w:left="30"/>
        <w:spacing w:before="45" w:line="276" w:lineRule="auto"/>
        <w:rPr/>
      </w:pPr>
      <w:r>
        <w:rPr>
          <w:spacing w:val="2"/>
        </w:rPr>
        <w:t>资产负债表左边说明“我们投入公司的钱都干嘛</w:t>
      </w:r>
      <w:r>
        <w:rPr>
          <w:spacing w:val="1"/>
        </w:rPr>
        <w:t>了？</w:t>
      </w:r>
      <w:r>
        <w:rPr>
          <w:spacing w:val="-77"/>
        </w:rPr>
        <w:t xml:space="preserve"> </w:t>
      </w:r>
      <w:r>
        <w:rPr>
          <w:spacing w:val="1"/>
        </w:rPr>
        <w:t>”右边是表示“你的钱从哪里来的？”</w:t>
      </w:r>
      <w:r>
        <w:rPr/>
        <w:t xml:space="preserve"> </w:t>
      </w:r>
      <w:r>
        <w:rPr>
          <w:spacing w:val="-3"/>
        </w:rPr>
        <w:t>资产</w:t>
      </w:r>
      <w:r>
        <w:rPr>
          <w:rFonts w:ascii="Arial" w:hAnsi="Arial" w:eastAsia="Arial" w:cs="Arial"/>
          <w:spacing w:val="-3"/>
        </w:rPr>
        <w:t>=</w:t>
      </w:r>
      <w:r>
        <w:rPr>
          <w:spacing w:val="-3"/>
        </w:rPr>
        <w:t>负债</w:t>
      </w:r>
      <w:r>
        <w:rPr>
          <w:rFonts w:ascii="Arial" w:hAnsi="Arial" w:eastAsia="Arial" w:cs="Arial"/>
          <w:spacing w:val="-3"/>
        </w:rPr>
        <w:t>+</w:t>
      </w:r>
      <w:r>
        <w:rPr>
          <w:spacing w:val="-3"/>
        </w:rPr>
        <w:t>股东权益</w:t>
      </w:r>
      <w:r>
        <w:rPr>
          <w:rFonts w:ascii="Arial" w:hAnsi="Arial" w:eastAsia="Arial" w:cs="Arial"/>
          <w:spacing w:val="-3"/>
        </w:rPr>
        <w:t>——</w:t>
      </w:r>
      <w:r>
        <w:rPr>
          <w:spacing w:val="-3"/>
        </w:rPr>
        <w:t>会计恒等式，必须永远保持平衡。（资产负债表的逻辑关</w:t>
      </w:r>
      <w:r>
        <w:rPr>
          <w:spacing w:val="-4"/>
        </w:rPr>
        <w:t>系）</w:t>
      </w:r>
    </w:p>
    <w:p>
      <w:pPr>
        <w:pStyle w:val="BodyText"/>
        <w:ind w:left="30"/>
        <w:spacing w:before="308" w:line="220" w:lineRule="auto"/>
        <w:rPr/>
      </w:pPr>
      <w:r>
        <w:rPr>
          <w:spacing w:val="-2"/>
        </w:rPr>
        <w:t>负债</w:t>
      </w:r>
      <w:r>
        <w:rPr>
          <w:rFonts w:ascii="Arial" w:hAnsi="Arial" w:eastAsia="Arial" w:cs="Arial"/>
          <w:spacing w:val="-2"/>
        </w:rPr>
        <w:t>=</w:t>
      </w:r>
      <w:r>
        <w:rPr>
          <w:spacing w:val="-2"/>
        </w:rPr>
        <w:t>资产</w:t>
      </w:r>
      <w:r>
        <w:rPr>
          <w:rFonts w:ascii="Arial" w:hAnsi="Arial" w:eastAsia="Arial" w:cs="Arial"/>
          <w:spacing w:val="-2"/>
        </w:rPr>
        <w:t>-</w:t>
      </w:r>
      <w:r>
        <w:rPr>
          <w:spacing w:val="-2"/>
        </w:rPr>
        <w:t>权益</w:t>
      </w:r>
      <w:r>
        <w:rPr>
          <w:spacing w:val="19"/>
        </w:rPr>
        <w:t xml:space="preserve">    </w:t>
      </w:r>
      <w:r>
        <w:rPr>
          <w:spacing w:val="-2"/>
        </w:rPr>
        <w:t>权益</w:t>
      </w:r>
      <w:r>
        <w:rPr>
          <w:rFonts w:ascii="Arial" w:hAnsi="Arial" w:eastAsia="Arial" w:cs="Arial"/>
          <w:spacing w:val="-2"/>
        </w:rPr>
        <w:t>=</w:t>
      </w:r>
      <w:r>
        <w:rPr>
          <w:spacing w:val="-2"/>
        </w:rPr>
        <w:t>资产</w:t>
      </w:r>
      <w:r>
        <w:rPr>
          <w:rFonts w:ascii="Arial" w:hAnsi="Arial" w:eastAsia="Arial" w:cs="Arial"/>
          <w:spacing w:val="-2"/>
        </w:rPr>
        <w:t>-</w:t>
      </w:r>
      <w:r>
        <w:rPr>
          <w:spacing w:val="-2"/>
        </w:rPr>
        <w:t>负债</w:t>
      </w:r>
    </w:p>
    <w:p>
      <w:pPr>
        <w:pStyle w:val="BodyText"/>
        <w:ind w:left="29" w:right="196" w:hanging="4"/>
        <w:spacing w:before="62" w:line="272" w:lineRule="auto"/>
        <w:rPr/>
      </w:pPr>
      <w:r>
        <w:rPr>
          <w:spacing w:val="-3"/>
        </w:rPr>
        <w:t>从数学上看，上面两个等式都是对的，但是从经济含义来说，第一个等式是不对的，只有公</w:t>
      </w:r>
      <w:r>
        <w:rPr>
          <w:spacing w:val="18"/>
        </w:rPr>
        <w:t xml:space="preserve"> </w:t>
      </w:r>
      <w:r>
        <w:rPr/>
        <w:t>司把债务全部还完以后，剩下的才是股东的权益。这个叫做剩余求偿权 </w:t>
      </w:r>
      <w:r>
        <w:rPr>
          <w:rFonts w:ascii="Arial" w:hAnsi="Arial" w:eastAsia="Arial" w:cs="Arial"/>
        </w:rPr>
        <w:t>resi</w:t>
      </w:r>
      <w:r>
        <w:rPr>
          <w:rFonts w:ascii="Arial" w:hAnsi="Arial" w:eastAsia="Arial" w:cs="Arial"/>
          <w:spacing w:val="-1"/>
        </w:rPr>
        <w:t>dual claims</w:t>
      </w:r>
      <w:r>
        <w:rPr>
          <w:spacing w:val="-1"/>
        </w:rPr>
        <w:t>。</w:t>
      </w:r>
    </w:p>
    <w:p>
      <w:pPr>
        <w:pStyle w:val="BodyText"/>
        <w:ind w:left="38"/>
        <w:spacing w:before="285" w:line="277" w:lineRule="exact"/>
        <w:rPr/>
      </w:pPr>
      <w:r>
        <w:rPr>
          <w:rFonts w:ascii="Times New Roman" w:hAnsi="Times New Roman" w:eastAsia="Times New Roman" w:cs="Times New Roman"/>
          <w:spacing w:val="-2"/>
          <w:position w:val="1"/>
        </w:rPr>
        <w:t>1.  </w:t>
      </w:r>
      <w:r>
        <w:rPr>
          <w:spacing w:val="-2"/>
          <w:position w:val="1"/>
        </w:rPr>
        <w:t>资产负债表告诉我们什么信息？</w:t>
      </w:r>
    </w:p>
    <w:p>
      <w:pPr>
        <w:pStyle w:val="BodyText"/>
        <w:ind w:left="24" w:right="141" w:firstLine="15"/>
        <w:spacing w:before="68" w:line="274" w:lineRule="auto"/>
        <w:rPr/>
      </w:pPr>
      <w:r>
        <w:rPr>
          <w:spacing w:val="-7"/>
        </w:rPr>
        <w:t>因为我把钱投入到公司，为了公司能正常运营，钱会变成很多东西，我要考虑我赚到钱之前，</w:t>
      </w:r>
      <w:r>
        <w:rPr>
          <w:spacing w:val="16"/>
        </w:rPr>
        <w:t xml:space="preserve"> </w:t>
      </w:r>
      <w:r>
        <w:rPr>
          <w:spacing w:val="-2"/>
        </w:rPr>
        <w:t>我的本金是不是还在？我的本金都是从哪里来</w:t>
      </w:r>
      <w:r>
        <w:rPr>
          <w:spacing w:val="-3"/>
        </w:rPr>
        <w:t>的。告诉我财务状况，我的家底。这是一个时</w:t>
      </w:r>
      <w:r>
        <w:rPr/>
        <w:t xml:space="preserve"> </w:t>
      </w:r>
      <w:r>
        <w:rPr>
          <w:spacing w:val="-1"/>
        </w:rPr>
        <w:t>点概念，表示某个时点上公司的财务状况。</w:t>
      </w:r>
    </w:p>
    <w:p>
      <w:pPr>
        <w:pStyle w:val="BodyText"/>
        <w:ind w:left="26" w:right="135" w:firstLine="1"/>
        <w:spacing w:before="2" w:line="269" w:lineRule="auto"/>
        <w:rPr/>
      </w:pPr>
      <w:r>
        <w:rPr>
          <w:rFonts w:ascii="Arial" w:hAnsi="Arial" w:eastAsia="Arial" w:cs="Arial"/>
          <w:spacing w:val="-6"/>
        </w:rPr>
        <w:t>ps</w:t>
      </w:r>
      <w:r>
        <w:rPr>
          <w:spacing w:val="-6"/>
        </w:rPr>
        <w:t>：资产负债表是依变成现金快慢排列的，资产的计价是按照历</w:t>
      </w:r>
      <w:r>
        <w:rPr>
          <w:spacing w:val="-7"/>
        </w:rPr>
        <w:t>史成本原则，但是如果贬值，</w:t>
      </w:r>
      <w:r>
        <w:rPr/>
        <w:t xml:space="preserve"> </w:t>
      </w:r>
      <w:r>
        <w:rPr>
          <w:spacing w:val="-1"/>
        </w:rPr>
        <w:t>则要去掉。除了金融和投资性房地产用公允价格来计价，其他资计价都参照历史成本原</w:t>
      </w:r>
      <w:r>
        <w:rPr>
          <w:spacing w:val="-2"/>
        </w:rPr>
        <w:t>则。</w:t>
      </w:r>
    </w:p>
    <w:p>
      <w:pPr>
        <w:pStyle w:val="BodyText"/>
        <w:ind w:left="20"/>
        <w:spacing w:before="10" w:line="220" w:lineRule="auto"/>
        <w:rPr/>
      </w:pPr>
      <w:r>
        <w:rPr>
          <w:rFonts w:ascii="Arial" w:hAnsi="Arial" w:eastAsia="Arial" w:cs="Arial"/>
          <w:spacing w:val="-1"/>
        </w:rPr>
        <w:t>2.</w:t>
      </w:r>
      <w:r>
        <w:rPr>
          <w:rFonts w:ascii="Arial" w:hAnsi="Arial" w:eastAsia="Arial" w:cs="Arial"/>
          <w:spacing w:val="57"/>
        </w:rPr>
        <w:t xml:space="preserve"> </w:t>
      </w:r>
      <w:r>
        <w:rPr>
          <w:spacing w:val="-1"/>
        </w:rPr>
        <w:t>我们为什么需要资产负债表？</w:t>
      </w:r>
    </w:p>
    <w:p>
      <w:pPr>
        <w:pStyle w:val="BodyText"/>
        <w:ind w:left="24" w:right="196" w:firstLine="15"/>
        <w:spacing w:before="62" w:line="274" w:lineRule="auto"/>
        <w:rPr/>
      </w:pPr>
      <w:r>
        <w:rPr>
          <w:spacing w:val="-3"/>
        </w:rPr>
        <w:t>因为我们投入的资金变成了各种不同的东西，了解我的本金他们的价值如如何。资产负债表</w:t>
      </w:r>
      <w:r>
        <w:rPr>
          <w:spacing w:val="4"/>
        </w:rPr>
        <w:t xml:space="preserve"> </w:t>
      </w:r>
      <w:r>
        <w:rPr>
          <w:spacing w:val="-1"/>
        </w:rPr>
        <w:t>描述了在这个时点上这个企业的财务状况。</w:t>
      </w:r>
    </w:p>
    <w:p>
      <w:pPr>
        <w:pStyle w:val="BodyText"/>
        <w:ind w:left="22" w:right="196" w:firstLine="5"/>
        <w:spacing w:line="274" w:lineRule="auto"/>
        <w:rPr/>
      </w:pPr>
      <w:r>
        <w:rPr>
          <w:rFonts w:ascii="Arial" w:hAnsi="Arial" w:eastAsia="Arial" w:cs="Arial"/>
          <w:spacing w:val="-3"/>
        </w:rPr>
        <w:t>ps</w:t>
      </w:r>
      <w:r>
        <w:rPr>
          <w:spacing w:val="-3"/>
        </w:rPr>
        <w:t>：资产和财产物资是两个不等同的概念。看的着摸得着的东西是财产物资。什么情况下我</w:t>
      </w:r>
      <w:r>
        <w:rPr>
          <w:spacing w:val="7"/>
        </w:rPr>
        <w:t xml:space="preserve"> </w:t>
      </w:r>
      <w:r>
        <w:rPr>
          <w:spacing w:val="-2"/>
        </w:rPr>
        <w:t>们有资产但是没财产物资？比如应收款，预付款</w:t>
      </w:r>
      <w:r>
        <w:rPr>
          <w:spacing w:val="-3"/>
        </w:rPr>
        <w:t>，这是资产。租别人的东西，这东西是别人</w:t>
      </w:r>
      <w:r>
        <w:rPr/>
        <w:t xml:space="preserve"> </w:t>
      </w:r>
      <w:r>
        <w:rPr/>
        <w:t>的，这东西看得到摸得着，还有给别人代销的东西，这是财</w:t>
      </w:r>
      <w:r>
        <w:rPr>
          <w:spacing w:val="-1"/>
        </w:rPr>
        <w:t>产物资。</w:t>
      </w:r>
    </w:p>
    <w:p>
      <w:pPr>
        <w:spacing w:line="242" w:lineRule="auto"/>
        <w:rPr>
          <w:rFonts w:ascii="Arial"/>
          <w:sz w:val="21"/>
        </w:rPr>
      </w:pPr>
      <w:r/>
    </w:p>
    <w:p>
      <w:pPr>
        <w:pStyle w:val="BodyText"/>
        <w:ind w:left="30"/>
        <w:spacing w:before="70" w:line="219" w:lineRule="auto"/>
        <w:rPr/>
      </w:pPr>
      <w:r>
        <w:rPr>
          <w:spacing w:val="-2"/>
        </w:rPr>
        <w:t>资产和成本费用的关系？</w:t>
      </w:r>
    </w:p>
    <w:p>
      <w:pPr>
        <w:pStyle w:val="BodyText"/>
        <w:ind w:left="22"/>
        <w:spacing w:before="63" w:line="219" w:lineRule="auto"/>
        <w:rPr/>
      </w:pPr>
      <w:r>
        <w:rPr>
          <w:spacing w:val="-4"/>
        </w:rPr>
        <w:t>今天的资产其实是未来的成本费用。（一个时间概念上的一种不同）</w:t>
      </w:r>
    </w:p>
    <w:p>
      <w:pPr>
        <w:spacing w:line="219" w:lineRule="auto"/>
        <w:sectPr>
          <w:footerReference w:type="default" r:id="rId3"/>
          <w:pgSz w:w="11906" w:h="16838"/>
          <w:pgMar w:top="1423" w:right="1598" w:bottom="1214" w:left="1785" w:header="0" w:footer="978" w:gutter="0"/>
        </w:sectPr>
        <w:rPr/>
      </w:pPr>
    </w:p>
    <w:p>
      <w:pPr>
        <w:pStyle w:val="BodyText"/>
        <w:ind w:left="134"/>
        <w:spacing w:before="55" w:line="277" w:lineRule="exact"/>
        <w:rPr/>
      </w:pPr>
      <w:r>
        <w:rPr>
          <w:b/>
          <w:bCs/>
          <w:position w:val="1"/>
        </w:rPr>
        <w:t>资产负债表</w:t>
      </w:r>
      <w:r>
        <w:rPr>
          <w:position w:val="1"/>
        </w:rPr>
        <w:t xml:space="preserve">                                     （</w:t>
      </w:r>
      <w:r>
        <w:rPr>
          <w:rFonts w:ascii="Times New Roman" w:hAnsi="Times New Roman" w:eastAsia="Times New Roman" w:cs="Times New Roman"/>
          <w:position w:val="1"/>
        </w:rPr>
        <w:t>in Million Dollars </w:t>
      </w:r>
      <w:r>
        <w:rPr>
          <w:position w:val="1"/>
        </w:rPr>
        <w:t>单</w:t>
      </w:r>
      <w:r>
        <w:rPr>
          <w:spacing w:val="-1"/>
          <w:position w:val="1"/>
        </w:rPr>
        <w:t>位：百万元）</w:t>
      </w:r>
    </w:p>
    <w:p>
      <w:pPr>
        <w:spacing w:line="14" w:lineRule="exact"/>
        <w:rPr/>
      </w:pPr>
      <w:r/>
    </w:p>
    <w:tbl>
      <w:tblPr>
        <w:tblStyle w:val="TableNormal"/>
        <w:tblW w:w="8392"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3172"/>
        <w:gridCol w:w="898"/>
        <w:gridCol w:w="3594"/>
        <w:gridCol w:w="728"/>
      </w:tblGrid>
      <w:tr>
        <w:trPr>
          <w:trHeight w:val="949" w:hRule="atLeast"/>
        </w:trPr>
        <w:tc>
          <w:tcPr>
            <w:tcW w:w="3172" w:type="dxa"/>
            <w:vAlign w:val="top"/>
          </w:tcPr>
          <w:p>
            <w:pPr>
              <w:pStyle w:val="TableText"/>
              <w:ind w:left="104"/>
              <w:spacing w:before="84" w:line="188" w:lineRule="auto"/>
              <w:rPr>
                <w:sz w:val="24"/>
                <w:szCs w:val="24"/>
              </w:rPr>
            </w:pPr>
            <w:r>
              <w:rPr>
                <w:sz w:val="24"/>
                <w:szCs w:val="24"/>
                <w:b/>
                <w:bCs/>
                <w:color w:val="3366FF"/>
                <w:spacing w:val="-1"/>
              </w:rPr>
              <w:t>Assets</w:t>
            </w:r>
          </w:p>
          <w:p>
            <w:pPr>
              <w:ind w:left="121"/>
              <w:spacing w:before="49" w:line="219" w:lineRule="auto"/>
              <w:rPr>
                <w:rFonts w:ascii="SimSun" w:hAnsi="SimSun" w:eastAsia="SimSun" w:cs="SimSun"/>
                <w:sz w:val="24"/>
                <w:szCs w:val="24"/>
              </w:rPr>
            </w:pPr>
            <w:r>
              <w:rPr>
                <w:rFonts w:ascii="SimSun" w:hAnsi="SimSun" w:eastAsia="SimSun" w:cs="SimSun"/>
                <w:sz w:val="24"/>
                <w:szCs w:val="24"/>
                <w:b/>
                <w:bCs/>
                <w:color w:val="3366FF"/>
                <w:spacing w:val="-8"/>
              </w:rPr>
              <w:t>资产</w:t>
            </w:r>
          </w:p>
        </w:tc>
        <w:tc>
          <w:tcPr>
            <w:tcW w:w="898" w:type="dxa"/>
            <w:vAlign w:val="top"/>
          </w:tcPr>
          <w:p>
            <w:pPr>
              <w:rPr>
                <w:rFonts w:ascii="Arial"/>
                <w:sz w:val="21"/>
              </w:rPr>
            </w:pPr>
            <w:r/>
          </w:p>
        </w:tc>
        <w:tc>
          <w:tcPr>
            <w:tcW w:w="3594" w:type="dxa"/>
            <w:vAlign w:val="top"/>
          </w:tcPr>
          <w:p>
            <w:pPr>
              <w:pStyle w:val="TableText"/>
              <w:ind w:left="105"/>
              <w:spacing w:before="83" w:line="189" w:lineRule="auto"/>
              <w:rPr>
                <w:sz w:val="24"/>
                <w:szCs w:val="24"/>
              </w:rPr>
            </w:pPr>
            <w:r>
              <w:rPr>
                <w:sz w:val="24"/>
                <w:szCs w:val="24"/>
                <w:b/>
                <w:bCs/>
                <w:color w:val="3366FF"/>
                <w:spacing w:val="-1"/>
              </w:rPr>
              <w:t>Liabilities</w:t>
            </w:r>
          </w:p>
          <w:p>
            <w:pPr>
              <w:ind w:left="119"/>
              <w:spacing w:before="49" w:line="219" w:lineRule="auto"/>
              <w:rPr>
                <w:rFonts w:ascii="SimSun" w:hAnsi="SimSun" w:eastAsia="SimSun" w:cs="SimSun"/>
                <w:sz w:val="24"/>
                <w:szCs w:val="24"/>
              </w:rPr>
            </w:pPr>
            <w:r>
              <w:rPr>
                <w:rFonts w:ascii="SimSun" w:hAnsi="SimSun" w:eastAsia="SimSun" w:cs="SimSun"/>
                <w:sz w:val="24"/>
                <w:szCs w:val="24"/>
                <w:b/>
                <w:bCs/>
                <w:color w:val="3366FF"/>
                <w:spacing w:val="-8"/>
              </w:rPr>
              <w:t>负债</w:t>
            </w:r>
          </w:p>
        </w:tc>
        <w:tc>
          <w:tcPr>
            <w:tcW w:w="728" w:type="dxa"/>
            <w:vAlign w:val="top"/>
          </w:tcPr>
          <w:p>
            <w:pPr>
              <w:rPr>
                <w:rFonts w:ascii="Arial"/>
                <w:sz w:val="21"/>
              </w:rPr>
            </w:pPr>
            <w:r/>
          </w:p>
        </w:tc>
      </w:tr>
      <w:tr>
        <w:trPr>
          <w:trHeight w:val="630" w:hRule="atLeast"/>
        </w:trPr>
        <w:tc>
          <w:tcPr>
            <w:tcW w:w="3172" w:type="dxa"/>
            <w:vAlign w:val="top"/>
          </w:tcPr>
          <w:p>
            <w:pPr>
              <w:pStyle w:val="TableText"/>
              <w:ind w:left="111"/>
              <w:spacing w:before="83" w:line="189" w:lineRule="auto"/>
              <w:rPr/>
            </w:pPr>
            <w:r>
              <w:rPr>
                <w:b/>
                <w:bCs/>
                <w:spacing w:val="-1"/>
              </w:rPr>
              <w:t>Current assets</w:t>
            </w:r>
          </w:p>
          <w:p>
            <w:pPr>
              <w:ind w:left="112"/>
              <w:spacing w:before="85" w:line="220" w:lineRule="auto"/>
              <w:rPr>
                <w:rFonts w:ascii="SimSun" w:hAnsi="SimSun" w:eastAsia="SimSun" w:cs="SimSun"/>
                <w:sz w:val="21"/>
                <w:szCs w:val="21"/>
              </w:rPr>
            </w:pPr>
            <w:r>
              <w:rPr>
                <w:rFonts w:ascii="SimSun" w:hAnsi="SimSun" w:eastAsia="SimSun" w:cs="SimSun"/>
                <w:sz w:val="21"/>
                <w:szCs w:val="21"/>
                <w:b/>
                <w:bCs/>
                <w:spacing w:val="-4"/>
              </w:rPr>
              <w:t>流动资产</w:t>
            </w:r>
          </w:p>
        </w:tc>
        <w:tc>
          <w:tcPr>
            <w:tcW w:w="898" w:type="dxa"/>
            <w:vAlign w:val="top"/>
          </w:tcPr>
          <w:p>
            <w:pPr>
              <w:rPr>
                <w:rFonts w:ascii="Arial"/>
                <w:sz w:val="21"/>
              </w:rPr>
            </w:pPr>
            <w:r/>
          </w:p>
        </w:tc>
        <w:tc>
          <w:tcPr>
            <w:tcW w:w="3594" w:type="dxa"/>
            <w:vAlign w:val="top"/>
          </w:tcPr>
          <w:p>
            <w:pPr>
              <w:pStyle w:val="TableText"/>
              <w:ind w:left="109"/>
              <w:spacing w:before="83" w:line="189" w:lineRule="auto"/>
              <w:rPr/>
            </w:pPr>
            <w:r>
              <w:rPr>
                <w:b/>
                <w:bCs/>
                <w:spacing w:val="-1"/>
              </w:rPr>
              <w:t>Current liabilities</w:t>
            </w:r>
          </w:p>
          <w:p>
            <w:pPr>
              <w:ind w:left="110"/>
              <w:spacing w:before="85" w:line="220" w:lineRule="auto"/>
              <w:rPr>
                <w:rFonts w:ascii="SimSun" w:hAnsi="SimSun" w:eastAsia="SimSun" w:cs="SimSun"/>
                <w:sz w:val="21"/>
                <w:szCs w:val="21"/>
              </w:rPr>
            </w:pPr>
            <w:r>
              <w:rPr>
                <w:rFonts w:ascii="SimSun" w:hAnsi="SimSun" w:eastAsia="SimSun" w:cs="SimSun"/>
                <w:sz w:val="21"/>
                <w:szCs w:val="21"/>
                <w:b/>
                <w:bCs/>
                <w:spacing w:val="-4"/>
              </w:rPr>
              <w:t>流动负债</w:t>
            </w:r>
          </w:p>
        </w:tc>
        <w:tc>
          <w:tcPr>
            <w:tcW w:w="728" w:type="dxa"/>
            <w:vAlign w:val="top"/>
          </w:tcPr>
          <w:p>
            <w:pPr>
              <w:rPr>
                <w:rFonts w:ascii="Arial"/>
                <w:sz w:val="21"/>
              </w:rPr>
            </w:pPr>
            <w:r/>
          </w:p>
        </w:tc>
      </w:tr>
      <w:tr>
        <w:trPr>
          <w:trHeight w:val="628" w:hRule="atLeast"/>
        </w:trPr>
        <w:tc>
          <w:tcPr>
            <w:tcW w:w="3172" w:type="dxa"/>
            <w:vAlign w:val="top"/>
          </w:tcPr>
          <w:p>
            <w:pPr>
              <w:pStyle w:val="TableText"/>
              <w:ind w:left="110"/>
              <w:spacing w:before="77" w:line="193" w:lineRule="auto"/>
              <w:rPr/>
            </w:pPr>
            <w:r>
              <w:rPr>
                <w:spacing w:val="-1"/>
              </w:rPr>
              <w:t>Cash</w:t>
            </w:r>
          </w:p>
          <w:p>
            <w:pPr>
              <w:ind w:left="111"/>
              <w:spacing w:before="88" w:line="219" w:lineRule="auto"/>
              <w:rPr>
                <w:rFonts w:ascii="SimSun" w:hAnsi="SimSun" w:eastAsia="SimSun" w:cs="SimSun"/>
                <w:sz w:val="21"/>
                <w:szCs w:val="21"/>
              </w:rPr>
            </w:pPr>
            <w:r>
              <w:rPr>
                <w:rFonts w:ascii="SimSun" w:hAnsi="SimSun" w:eastAsia="SimSun" w:cs="SimSun"/>
                <w:sz w:val="21"/>
                <w:szCs w:val="21"/>
                <w:spacing w:val="-2"/>
              </w:rPr>
              <w:t>货币资金</w:t>
            </w:r>
          </w:p>
        </w:tc>
        <w:tc>
          <w:tcPr>
            <w:tcW w:w="898" w:type="dxa"/>
            <w:vAlign w:val="top"/>
          </w:tcPr>
          <w:p>
            <w:pPr>
              <w:pStyle w:val="TableText"/>
              <w:ind w:left="111"/>
              <w:spacing w:before="13" w:line="277" w:lineRule="exact"/>
              <w:rPr/>
            </w:pPr>
            <w:r>
              <w:rPr>
                <w:spacing w:val="-3"/>
                <w:position w:val="1"/>
              </w:rPr>
              <w:t>808</w:t>
            </w:r>
          </w:p>
        </w:tc>
        <w:tc>
          <w:tcPr>
            <w:tcW w:w="3594" w:type="dxa"/>
            <w:vAlign w:val="top"/>
          </w:tcPr>
          <w:p>
            <w:pPr>
              <w:pStyle w:val="TableText"/>
              <w:ind w:left="111" w:right="1641" w:firstLine="2"/>
              <w:spacing w:before="13" w:line="282" w:lineRule="auto"/>
              <w:rPr>
                <w:rFonts w:ascii="SimSun" w:hAnsi="SimSun" w:eastAsia="SimSun" w:cs="SimSun"/>
              </w:rPr>
            </w:pPr>
            <w:r>
              <w:rPr>
                <w:spacing w:val="-1"/>
              </w:rPr>
              <w:t>Short-term borrowing</w:t>
            </w:r>
            <w:r>
              <w:rPr>
                <w:spacing w:val="5"/>
              </w:rPr>
              <w:t xml:space="preserve"> </w:t>
            </w:r>
            <w:r>
              <w:rPr>
                <w:rFonts w:ascii="SimSun" w:hAnsi="SimSun" w:eastAsia="SimSun" w:cs="SimSun"/>
                <w:spacing w:val="-2"/>
              </w:rPr>
              <w:t>短期付款</w:t>
            </w:r>
          </w:p>
        </w:tc>
        <w:tc>
          <w:tcPr>
            <w:tcW w:w="728" w:type="dxa"/>
            <w:vAlign w:val="top"/>
          </w:tcPr>
          <w:p>
            <w:pPr>
              <w:pStyle w:val="TableText"/>
              <w:ind w:left="131"/>
              <w:spacing w:before="13" w:line="277" w:lineRule="exact"/>
              <w:rPr/>
            </w:pPr>
            <w:r>
              <w:rPr>
                <w:spacing w:val="-5"/>
                <w:position w:val="1"/>
              </w:rPr>
              <w:t>1262</w:t>
            </w:r>
          </w:p>
        </w:tc>
      </w:tr>
      <w:tr>
        <w:trPr>
          <w:trHeight w:val="627" w:hRule="atLeast"/>
        </w:trPr>
        <w:tc>
          <w:tcPr>
            <w:tcW w:w="3172" w:type="dxa"/>
            <w:vAlign w:val="top"/>
          </w:tcPr>
          <w:p>
            <w:pPr>
              <w:pStyle w:val="TableText"/>
              <w:ind w:left="110" w:right="1344" w:hanging="6"/>
              <w:spacing w:before="14" w:line="281" w:lineRule="auto"/>
              <w:rPr>
                <w:rFonts w:ascii="SimSun" w:hAnsi="SimSun" w:eastAsia="SimSun" w:cs="SimSun"/>
              </w:rPr>
            </w:pPr>
            <w:r>
              <w:rPr/>
              <w:t>Accounts receivable </w:t>
            </w:r>
            <w:r>
              <w:rPr>
                <w:rFonts w:ascii="SimSun" w:hAnsi="SimSun" w:eastAsia="SimSun" w:cs="SimSun"/>
                <w:spacing w:val="-2"/>
              </w:rPr>
              <w:t>应收款项</w:t>
            </w:r>
          </w:p>
        </w:tc>
        <w:tc>
          <w:tcPr>
            <w:tcW w:w="898" w:type="dxa"/>
            <w:vAlign w:val="top"/>
          </w:tcPr>
          <w:p>
            <w:pPr>
              <w:pStyle w:val="TableText"/>
              <w:ind w:left="123"/>
              <w:spacing w:before="13" w:line="278" w:lineRule="exact"/>
              <w:rPr/>
            </w:pPr>
            <w:r>
              <w:rPr>
                <w:spacing w:val="-7"/>
                <w:position w:val="1"/>
              </w:rPr>
              <w:t>1180</w:t>
            </w:r>
          </w:p>
        </w:tc>
        <w:tc>
          <w:tcPr>
            <w:tcW w:w="3594" w:type="dxa"/>
            <w:vAlign w:val="top"/>
          </w:tcPr>
          <w:p>
            <w:pPr>
              <w:pStyle w:val="TableText"/>
              <w:ind w:left="108" w:right="1979" w:hanging="6"/>
              <w:spacing w:before="14" w:line="281" w:lineRule="auto"/>
              <w:rPr>
                <w:rFonts w:ascii="SimSun" w:hAnsi="SimSun" w:eastAsia="SimSun" w:cs="SimSun"/>
              </w:rPr>
            </w:pPr>
            <w:r>
              <w:rPr>
                <w:spacing w:val="-1"/>
              </w:rPr>
              <w:t>Accounts payable</w:t>
            </w:r>
            <w:r>
              <w:rPr>
                <w:spacing w:val="13"/>
                <w:w w:val="101"/>
              </w:rPr>
              <w:t xml:space="preserve"> </w:t>
            </w:r>
            <w:r>
              <w:rPr>
                <w:rFonts w:ascii="SimSun" w:hAnsi="SimSun" w:eastAsia="SimSun" w:cs="SimSun"/>
                <w:spacing w:val="-2"/>
              </w:rPr>
              <w:t>应付账款</w:t>
            </w:r>
          </w:p>
        </w:tc>
        <w:tc>
          <w:tcPr>
            <w:tcW w:w="728" w:type="dxa"/>
            <w:vAlign w:val="top"/>
          </w:tcPr>
          <w:p>
            <w:pPr>
              <w:pStyle w:val="TableText"/>
              <w:ind w:left="115"/>
              <w:spacing w:before="13" w:line="278" w:lineRule="exact"/>
              <w:rPr/>
            </w:pPr>
            <w:r>
              <w:rPr>
                <w:spacing w:val="-2"/>
                <w:position w:val="1"/>
              </w:rPr>
              <w:t>688</w:t>
            </w:r>
          </w:p>
        </w:tc>
      </w:tr>
      <w:tr>
        <w:trPr>
          <w:trHeight w:val="630" w:hRule="atLeast"/>
        </w:trPr>
        <w:tc>
          <w:tcPr>
            <w:tcW w:w="3172" w:type="dxa"/>
            <w:vAlign w:val="top"/>
          </w:tcPr>
          <w:p>
            <w:pPr>
              <w:pStyle w:val="TableText"/>
              <w:ind w:left="110" w:right="1470"/>
              <w:spacing w:before="15" w:line="282" w:lineRule="auto"/>
              <w:rPr>
                <w:rFonts w:ascii="SimSun" w:hAnsi="SimSun" w:eastAsia="SimSun" w:cs="SimSun"/>
              </w:rPr>
            </w:pPr>
            <w:r>
              <w:rPr>
                <w:spacing w:val="-1"/>
              </w:rPr>
              <w:t>Other   receivables</w:t>
            </w:r>
            <w:r>
              <w:rPr>
                <w:spacing w:val="14"/>
              </w:rPr>
              <w:t xml:space="preserve"> </w:t>
            </w:r>
            <w:r>
              <w:rPr>
                <w:rFonts w:ascii="SimSun" w:hAnsi="SimSun" w:eastAsia="SimSun" w:cs="SimSun"/>
                <w:spacing w:val="-1"/>
              </w:rPr>
              <w:t>其他应收款</w:t>
            </w:r>
          </w:p>
        </w:tc>
        <w:tc>
          <w:tcPr>
            <w:tcW w:w="898" w:type="dxa"/>
            <w:vAlign w:val="top"/>
          </w:tcPr>
          <w:p>
            <w:pPr>
              <w:pStyle w:val="TableText"/>
              <w:ind w:left="103"/>
              <w:spacing w:before="15" w:line="277" w:lineRule="exact"/>
              <w:rPr/>
            </w:pPr>
            <w:r>
              <w:rPr>
                <w:spacing w:val="-1"/>
                <w:position w:val="1"/>
              </w:rPr>
              <w:t>21</w:t>
            </w:r>
          </w:p>
        </w:tc>
        <w:tc>
          <w:tcPr>
            <w:tcW w:w="3594" w:type="dxa"/>
            <w:vAlign w:val="top"/>
          </w:tcPr>
          <w:p>
            <w:pPr>
              <w:pStyle w:val="TableText"/>
              <w:ind w:left="107" w:right="2211"/>
              <w:spacing w:before="15" w:line="282" w:lineRule="auto"/>
              <w:rPr>
                <w:rFonts w:ascii="SimSun" w:hAnsi="SimSun" w:eastAsia="SimSun" w:cs="SimSun"/>
              </w:rPr>
            </w:pPr>
            <w:r>
              <w:rPr>
                <w:spacing w:val="-1"/>
              </w:rPr>
              <w:t>Other payables</w:t>
            </w:r>
            <w:r>
              <w:rPr>
                <w:spacing w:val="7"/>
              </w:rPr>
              <w:t xml:space="preserve"> </w:t>
            </w:r>
            <w:r>
              <w:rPr>
                <w:rFonts w:ascii="SimSun" w:hAnsi="SimSun" w:eastAsia="SimSun" w:cs="SimSun"/>
                <w:spacing w:val="-1"/>
              </w:rPr>
              <w:t>其他应付款</w:t>
            </w:r>
          </w:p>
        </w:tc>
        <w:tc>
          <w:tcPr>
            <w:tcW w:w="728" w:type="dxa"/>
            <w:vAlign w:val="top"/>
          </w:tcPr>
          <w:p>
            <w:pPr>
              <w:pStyle w:val="TableText"/>
              <w:ind w:left="115"/>
              <w:spacing w:before="15" w:line="277" w:lineRule="exact"/>
              <w:rPr/>
            </w:pPr>
            <w:r>
              <w:rPr>
                <w:position w:val="1"/>
              </w:rPr>
              <w:t>9</w:t>
            </w:r>
          </w:p>
        </w:tc>
      </w:tr>
      <w:tr>
        <w:trPr>
          <w:trHeight w:val="628" w:hRule="atLeast"/>
        </w:trPr>
        <w:tc>
          <w:tcPr>
            <w:tcW w:w="3172" w:type="dxa"/>
            <w:vAlign w:val="top"/>
          </w:tcPr>
          <w:p>
            <w:pPr>
              <w:pStyle w:val="TableText"/>
              <w:ind w:left="110" w:right="1622" w:hanging="4"/>
              <w:spacing w:before="79" w:line="251" w:lineRule="auto"/>
              <w:rPr>
                <w:rFonts w:ascii="SimSun" w:hAnsi="SimSun" w:eastAsia="SimSun" w:cs="SimSun"/>
              </w:rPr>
            </w:pPr>
            <w:r>
              <w:rPr>
                <w:spacing w:val="-1"/>
              </w:rPr>
              <w:t>Prepaid accounts</w:t>
            </w:r>
            <w:r>
              <w:rPr>
                <w:spacing w:val="14"/>
                <w:w w:val="101"/>
              </w:rPr>
              <w:t xml:space="preserve"> </w:t>
            </w:r>
            <w:r>
              <w:rPr>
                <w:rFonts w:ascii="SimSun" w:hAnsi="SimSun" w:eastAsia="SimSun" w:cs="SimSun"/>
                <w:spacing w:val="-2"/>
              </w:rPr>
              <w:t>预付账款</w:t>
            </w:r>
          </w:p>
        </w:tc>
        <w:tc>
          <w:tcPr>
            <w:tcW w:w="898" w:type="dxa"/>
            <w:vAlign w:val="top"/>
          </w:tcPr>
          <w:p>
            <w:pPr>
              <w:pStyle w:val="TableText"/>
              <w:ind w:left="103"/>
              <w:spacing w:before="15" w:line="278" w:lineRule="exact"/>
              <w:rPr/>
            </w:pPr>
            <w:r>
              <w:rPr>
                <w:spacing w:val="-1"/>
                <w:position w:val="1"/>
              </w:rPr>
              <w:t>221</w:t>
            </w:r>
          </w:p>
        </w:tc>
        <w:tc>
          <w:tcPr>
            <w:tcW w:w="3594" w:type="dxa"/>
            <w:vAlign w:val="top"/>
          </w:tcPr>
          <w:p>
            <w:pPr>
              <w:pStyle w:val="TableText"/>
              <w:ind w:left="108" w:right="2059" w:hanging="4"/>
              <w:spacing w:before="15" w:line="281" w:lineRule="auto"/>
              <w:rPr>
                <w:rFonts w:ascii="SimSun" w:hAnsi="SimSun" w:eastAsia="SimSun" w:cs="SimSun"/>
              </w:rPr>
            </w:pPr>
            <w:r>
              <w:rPr>
                <w:spacing w:val="-1"/>
              </w:rPr>
              <w:t>Deposit received</w:t>
            </w:r>
            <w:r>
              <w:rPr>
                <w:spacing w:val="13"/>
              </w:rPr>
              <w:t xml:space="preserve"> </w:t>
            </w:r>
            <w:r>
              <w:rPr>
                <w:rFonts w:ascii="SimSun" w:hAnsi="SimSun" w:eastAsia="SimSun" w:cs="SimSun"/>
                <w:spacing w:val="-2"/>
              </w:rPr>
              <w:t>预收账款</w:t>
            </w:r>
          </w:p>
        </w:tc>
        <w:tc>
          <w:tcPr>
            <w:tcW w:w="728" w:type="dxa"/>
            <w:vAlign w:val="top"/>
          </w:tcPr>
          <w:p>
            <w:pPr>
              <w:pStyle w:val="TableText"/>
              <w:ind w:left="114"/>
              <w:spacing w:before="15" w:line="278" w:lineRule="exact"/>
              <w:rPr/>
            </w:pPr>
            <w:r>
              <w:rPr>
                <w:position w:val="1"/>
              </w:rPr>
              <w:t>0</w:t>
            </w:r>
          </w:p>
        </w:tc>
      </w:tr>
      <w:tr>
        <w:trPr>
          <w:trHeight w:val="628" w:hRule="atLeast"/>
        </w:trPr>
        <w:tc>
          <w:tcPr>
            <w:tcW w:w="3172" w:type="dxa"/>
            <w:vAlign w:val="top"/>
          </w:tcPr>
          <w:p>
            <w:pPr>
              <w:pStyle w:val="TableText"/>
              <w:ind w:left="109" w:right="2236" w:hanging="2"/>
              <w:spacing w:before="86" w:line="248" w:lineRule="auto"/>
              <w:rPr>
                <w:rFonts w:ascii="SimSun" w:hAnsi="SimSun" w:eastAsia="SimSun" w:cs="SimSun"/>
              </w:rPr>
            </w:pPr>
            <w:r>
              <w:rPr>
                <w:spacing w:val="-1"/>
              </w:rPr>
              <w:t>Inventory</w:t>
            </w:r>
            <w:r>
              <w:rPr>
                <w:spacing w:val="4"/>
              </w:rPr>
              <w:t xml:space="preserve"> </w:t>
            </w:r>
            <w:r>
              <w:rPr>
                <w:rFonts w:ascii="SimSun" w:hAnsi="SimSun" w:eastAsia="SimSun" w:cs="SimSun"/>
                <w:spacing w:val="-3"/>
              </w:rPr>
              <w:t>存货</w:t>
            </w:r>
          </w:p>
        </w:tc>
        <w:tc>
          <w:tcPr>
            <w:tcW w:w="898" w:type="dxa"/>
            <w:vAlign w:val="top"/>
          </w:tcPr>
          <w:p>
            <w:pPr>
              <w:pStyle w:val="TableText"/>
              <w:ind w:left="108"/>
              <w:spacing w:before="16" w:line="277" w:lineRule="exact"/>
              <w:rPr/>
            </w:pPr>
            <w:r>
              <w:rPr>
                <w:spacing w:val="-2"/>
                <w:position w:val="1"/>
              </w:rPr>
              <w:t>527</w:t>
            </w:r>
          </w:p>
        </w:tc>
        <w:tc>
          <w:tcPr>
            <w:tcW w:w="3594" w:type="dxa"/>
            <w:vAlign w:val="top"/>
          </w:tcPr>
          <w:p>
            <w:pPr>
              <w:pStyle w:val="TableText"/>
              <w:ind w:left="107" w:right="2167"/>
              <w:spacing w:before="15" w:line="281" w:lineRule="auto"/>
              <w:rPr>
                <w:rFonts w:ascii="SimSun" w:hAnsi="SimSun" w:eastAsia="SimSun" w:cs="SimSun"/>
              </w:rPr>
            </w:pPr>
            <w:r>
              <w:rPr>
                <w:spacing w:val="-1"/>
              </w:rPr>
              <w:t>Other liabilities</w:t>
            </w:r>
            <w:r>
              <w:rPr>
                <w:spacing w:val="7"/>
              </w:rPr>
              <w:t xml:space="preserve"> </w:t>
            </w:r>
            <w:r>
              <w:rPr>
                <w:rFonts w:ascii="SimSun" w:hAnsi="SimSun" w:eastAsia="SimSun" w:cs="SimSun"/>
                <w:spacing w:val="-1"/>
              </w:rPr>
              <w:t>其他应付款</w:t>
            </w:r>
          </w:p>
        </w:tc>
        <w:tc>
          <w:tcPr>
            <w:tcW w:w="728" w:type="dxa"/>
            <w:vAlign w:val="top"/>
          </w:tcPr>
          <w:p>
            <w:pPr>
              <w:pStyle w:val="TableText"/>
              <w:ind w:left="131"/>
              <w:spacing w:before="16" w:line="277" w:lineRule="exact"/>
              <w:rPr/>
            </w:pPr>
            <w:r>
              <w:rPr>
                <w:spacing w:val="-5"/>
                <w:position w:val="1"/>
              </w:rPr>
              <w:t>1044</w:t>
            </w:r>
          </w:p>
        </w:tc>
      </w:tr>
      <w:tr>
        <w:trPr>
          <w:trHeight w:val="630" w:hRule="atLeast"/>
        </w:trPr>
        <w:tc>
          <w:tcPr>
            <w:tcW w:w="3172" w:type="dxa"/>
            <w:vAlign w:val="top"/>
          </w:tcPr>
          <w:p>
            <w:pPr>
              <w:pStyle w:val="TableText"/>
              <w:ind w:left="112" w:right="1492" w:hanging="6"/>
              <w:spacing w:before="79" w:line="252" w:lineRule="auto"/>
              <w:rPr>
                <w:rFonts w:ascii="SimSun" w:hAnsi="SimSun" w:eastAsia="SimSun" w:cs="SimSun"/>
              </w:rPr>
            </w:pPr>
            <w:r>
              <w:rPr/>
              <w:t>Deferred</w:t>
            </w:r>
            <w:r>
              <w:rPr>
                <w:spacing w:val="1"/>
              </w:rPr>
              <w:t xml:space="preserve"> </w:t>
            </w:r>
            <w:r>
              <w:rPr/>
              <w:t>expenses </w:t>
            </w:r>
            <w:r>
              <w:rPr>
                <w:rFonts w:ascii="SimSun" w:hAnsi="SimSun" w:eastAsia="SimSun" w:cs="SimSun"/>
                <w:spacing w:val="-2"/>
              </w:rPr>
              <w:t>待摊费用</w:t>
            </w:r>
          </w:p>
        </w:tc>
        <w:tc>
          <w:tcPr>
            <w:tcW w:w="898" w:type="dxa"/>
            <w:vAlign w:val="top"/>
          </w:tcPr>
          <w:p>
            <w:pPr>
              <w:pStyle w:val="TableText"/>
              <w:ind w:left="107"/>
              <w:spacing w:before="16" w:line="277" w:lineRule="exact"/>
              <w:rPr/>
            </w:pPr>
            <w:r>
              <w:rPr>
                <w:position w:val="1"/>
              </w:rPr>
              <w:t>9</w:t>
            </w:r>
          </w:p>
        </w:tc>
        <w:tc>
          <w:tcPr>
            <w:tcW w:w="3594" w:type="dxa"/>
            <w:vAlign w:val="top"/>
          </w:tcPr>
          <w:p>
            <w:pPr>
              <w:pStyle w:val="TableText"/>
              <w:ind w:left="109" w:right="1568" w:hanging="3"/>
              <w:spacing w:before="15" w:line="282" w:lineRule="auto"/>
              <w:rPr>
                <w:rFonts w:ascii="SimSun" w:hAnsi="SimSun" w:eastAsia="SimSun" w:cs="SimSun"/>
              </w:rPr>
            </w:pPr>
            <w:r>
              <w:rPr>
                <w:spacing w:val="-1"/>
              </w:rPr>
              <w:t>Total current liabilities</w:t>
            </w:r>
            <w:r>
              <w:rPr>
                <w:spacing w:val="3"/>
              </w:rPr>
              <w:t xml:space="preserve"> </w:t>
            </w:r>
            <w:r>
              <w:rPr>
                <w:rFonts w:ascii="SimSun" w:hAnsi="SimSun" w:eastAsia="SimSun" w:cs="SimSun"/>
                <w:spacing w:val="-1"/>
              </w:rPr>
              <w:t>流动负债合计</w:t>
            </w:r>
          </w:p>
        </w:tc>
        <w:tc>
          <w:tcPr>
            <w:tcW w:w="728" w:type="dxa"/>
            <w:vAlign w:val="top"/>
          </w:tcPr>
          <w:p>
            <w:pPr>
              <w:pStyle w:val="TableText"/>
              <w:ind w:left="115"/>
              <w:spacing w:before="16" w:line="277" w:lineRule="exact"/>
              <w:rPr/>
            </w:pPr>
            <w:r>
              <w:rPr>
                <w:spacing w:val="-2"/>
                <w:position w:val="1"/>
              </w:rPr>
              <w:t>3004</w:t>
            </w:r>
          </w:p>
        </w:tc>
      </w:tr>
      <w:tr>
        <w:trPr>
          <w:trHeight w:val="628" w:hRule="atLeast"/>
        </w:trPr>
        <w:tc>
          <w:tcPr>
            <w:tcW w:w="3172" w:type="dxa"/>
            <w:vAlign w:val="top"/>
          </w:tcPr>
          <w:p>
            <w:pPr>
              <w:pStyle w:val="TableText"/>
              <w:ind w:left="110"/>
              <w:spacing w:before="80" w:line="193" w:lineRule="auto"/>
              <w:rPr/>
            </w:pPr>
            <w:r>
              <w:rPr>
                <w:spacing w:val="-1"/>
              </w:rPr>
              <w:t>Others</w:t>
            </w:r>
          </w:p>
          <w:p>
            <w:pPr>
              <w:ind w:left="110"/>
              <w:spacing w:before="88" w:line="220" w:lineRule="auto"/>
              <w:rPr>
                <w:rFonts w:ascii="SimSun" w:hAnsi="SimSun" w:eastAsia="SimSun" w:cs="SimSun"/>
                <w:sz w:val="21"/>
                <w:szCs w:val="21"/>
              </w:rPr>
            </w:pPr>
            <w:r>
              <w:rPr>
                <w:rFonts w:ascii="SimSun" w:hAnsi="SimSun" w:eastAsia="SimSun" w:cs="SimSun"/>
                <w:sz w:val="21"/>
                <w:szCs w:val="21"/>
                <w:spacing w:val="-1"/>
              </w:rPr>
              <w:t>其他流动资产</w:t>
            </w:r>
          </w:p>
        </w:tc>
        <w:tc>
          <w:tcPr>
            <w:tcW w:w="898" w:type="dxa"/>
            <w:vAlign w:val="top"/>
          </w:tcPr>
          <w:p>
            <w:pPr>
              <w:pStyle w:val="TableText"/>
              <w:ind w:left="103"/>
              <w:spacing w:before="16" w:line="278" w:lineRule="exact"/>
              <w:rPr/>
            </w:pPr>
            <w:r>
              <w:rPr>
                <w:spacing w:val="-1"/>
                <w:position w:val="1"/>
              </w:rPr>
              <w:t>290</w:t>
            </w:r>
          </w:p>
        </w:tc>
        <w:tc>
          <w:tcPr>
            <w:tcW w:w="3594" w:type="dxa"/>
            <w:vAlign w:val="top"/>
          </w:tcPr>
          <w:p>
            <w:pPr>
              <w:rPr>
                <w:rFonts w:ascii="Arial"/>
                <w:sz w:val="21"/>
              </w:rPr>
            </w:pPr>
            <w:r/>
          </w:p>
        </w:tc>
        <w:tc>
          <w:tcPr>
            <w:tcW w:w="728" w:type="dxa"/>
            <w:vAlign w:val="top"/>
          </w:tcPr>
          <w:p>
            <w:pPr>
              <w:rPr>
                <w:rFonts w:ascii="Arial"/>
                <w:sz w:val="21"/>
              </w:rPr>
            </w:pPr>
            <w:r/>
          </w:p>
        </w:tc>
      </w:tr>
      <w:tr>
        <w:trPr>
          <w:trHeight w:val="627" w:hRule="atLeast"/>
        </w:trPr>
        <w:tc>
          <w:tcPr>
            <w:tcW w:w="3172" w:type="dxa"/>
            <w:vAlign w:val="top"/>
          </w:tcPr>
          <w:p>
            <w:pPr>
              <w:pStyle w:val="TableText"/>
              <w:ind w:left="105"/>
              <w:spacing w:before="90" w:line="186" w:lineRule="auto"/>
              <w:rPr/>
            </w:pPr>
            <w:r>
              <w:rPr>
                <w:b/>
                <w:bCs/>
                <w:spacing w:val="-1"/>
              </w:rPr>
              <w:t>Non-current assets</w:t>
            </w:r>
          </w:p>
          <w:p>
            <w:pPr>
              <w:ind w:left="114"/>
              <w:spacing w:before="85" w:line="220" w:lineRule="auto"/>
              <w:rPr>
                <w:rFonts w:ascii="SimSun" w:hAnsi="SimSun" w:eastAsia="SimSun" w:cs="SimSun"/>
                <w:sz w:val="21"/>
                <w:szCs w:val="21"/>
              </w:rPr>
            </w:pPr>
            <w:r>
              <w:rPr>
                <w:rFonts w:ascii="SimSun" w:hAnsi="SimSun" w:eastAsia="SimSun" w:cs="SimSun"/>
                <w:sz w:val="21"/>
                <w:szCs w:val="21"/>
                <w:b/>
                <w:bCs/>
                <w:spacing w:val="-4"/>
              </w:rPr>
              <w:t>非流动资产</w:t>
            </w:r>
          </w:p>
        </w:tc>
        <w:tc>
          <w:tcPr>
            <w:tcW w:w="898" w:type="dxa"/>
            <w:vAlign w:val="top"/>
          </w:tcPr>
          <w:p>
            <w:pPr>
              <w:rPr>
                <w:rFonts w:ascii="Arial"/>
                <w:sz w:val="21"/>
              </w:rPr>
            </w:pPr>
            <w:r/>
          </w:p>
        </w:tc>
        <w:tc>
          <w:tcPr>
            <w:tcW w:w="3594" w:type="dxa"/>
            <w:vAlign w:val="top"/>
          </w:tcPr>
          <w:p>
            <w:pPr>
              <w:pStyle w:val="TableText"/>
              <w:ind w:left="103"/>
              <w:spacing w:before="87" w:line="189" w:lineRule="auto"/>
              <w:rPr/>
            </w:pPr>
            <w:r>
              <w:rPr>
                <w:b/>
                <w:bCs/>
                <w:spacing w:val="-1"/>
              </w:rPr>
              <w:t>Noncurrent liabilities</w:t>
            </w:r>
          </w:p>
          <w:p>
            <w:pPr>
              <w:ind w:left="112"/>
              <w:spacing w:before="85" w:line="220" w:lineRule="auto"/>
              <w:rPr>
                <w:rFonts w:ascii="SimSun" w:hAnsi="SimSun" w:eastAsia="SimSun" w:cs="SimSun"/>
                <w:sz w:val="21"/>
                <w:szCs w:val="21"/>
              </w:rPr>
            </w:pPr>
            <w:r>
              <w:rPr>
                <w:rFonts w:ascii="SimSun" w:hAnsi="SimSun" w:eastAsia="SimSun" w:cs="SimSun"/>
                <w:sz w:val="21"/>
                <w:szCs w:val="21"/>
                <w:b/>
                <w:bCs/>
                <w:spacing w:val="-4"/>
              </w:rPr>
              <w:t>非流动负债</w:t>
            </w:r>
          </w:p>
        </w:tc>
        <w:tc>
          <w:tcPr>
            <w:tcW w:w="728" w:type="dxa"/>
            <w:vAlign w:val="top"/>
          </w:tcPr>
          <w:p>
            <w:pPr>
              <w:rPr>
                <w:rFonts w:ascii="Arial"/>
                <w:sz w:val="21"/>
              </w:rPr>
            </w:pPr>
            <w:r/>
          </w:p>
        </w:tc>
      </w:tr>
      <w:tr>
        <w:trPr>
          <w:trHeight w:val="630" w:hRule="atLeast"/>
        </w:trPr>
        <w:tc>
          <w:tcPr>
            <w:tcW w:w="3172" w:type="dxa"/>
            <w:vAlign w:val="top"/>
          </w:tcPr>
          <w:p>
            <w:pPr>
              <w:pStyle w:val="TableText"/>
              <w:ind w:left="110" w:right="1183" w:hanging="4"/>
              <w:spacing w:before="17" w:line="281" w:lineRule="auto"/>
              <w:rPr>
                <w:rFonts w:ascii="SimSun" w:hAnsi="SimSun" w:eastAsia="SimSun" w:cs="SimSun"/>
              </w:rPr>
            </w:pPr>
            <w:r>
              <w:rPr>
                <w:spacing w:val="-1"/>
              </w:rPr>
              <w:t>Long-term investment</w:t>
            </w:r>
            <w:r>
              <w:rPr>
                <w:spacing w:val="13"/>
                <w:w w:val="101"/>
              </w:rPr>
              <w:t xml:space="preserve"> </w:t>
            </w:r>
            <w:r>
              <w:rPr>
                <w:rFonts w:ascii="SimSun" w:hAnsi="SimSun" w:eastAsia="SimSun" w:cs="SimSun"/>
                <w:spacing w:val="-2"/>
              </w:rPr>
              <w:t>长期投资</w:t>
            </w:r>
          </w:p>
        </w:tc>
        <w:tc>
          <w:tcPr>
            <w:tcW w:w="898" w:type="dxa"/>
            <w:vAlign w:val="top"/>
          </w:tcPr>
          <w:p>
            <w:pPr>
              <w:pStyle w:val="TableText"/>
              <w:ind w:left="107"/>
              <w:spacing w:before="18" w:line="277" w:lineRule="exact"/>
              <w:rPr/>
            </w:pPr>
            <w:r>
              <w:rPr>
                <w:spacing w:val="-2"/>
                <w:position w:val="1"/>
              </w:rPr>
              <w:t>60</w:t>
            </w:r>
          </w:p>
        </w:tc>
        <w:tc>
          <w:tcPr>
            <w:tcW w:w="3594" w:type="dxa"/>
            <w:vAlign w:val="top"/>
          </w:tcPr>
          <w:p>
            <w:pPr>
              <w:pStyle w:val="TableText"/>
              <w:ind w:left="108" w:right="1379" w:hanging="4"/>
              <w:spacing w:before="17" w:line="281" w:lineRule="auto"/>
              <w:rPr>
                <w:rFonts w:ascii="SimSun" w:hAnsi="SimSun" w:eastAsia="SimSun" w:cs="SimSun"/>
              </w:rPr>
            </w:pPr>
            <w:r>
              <w:rPr>
                <w:spacing w:val="-1"/>
              </w:rPr>
              <w:t>Long-term loans payable</w:t>
            </w:r>
            <w:r>
              <w:rPr>
                <w:spacing w:val="17"/>
                <w:w w:val="101"/>
              </w:rPr>
              <w:t xml:space="preserve"> </w:t>
            </w:r>
            <w:r>
              <w:rPr>
                <w:rFonts w:ascii="SimSun" w:hAnsi="SimSun" w:eastAsia="SimSun" w:cs="SimSun"/>
                <w:spacing w:val="-2"/>
              </w:rPr>
              <w:t>长期借款</w:t>
            </w:r>
          </w:p>
        </w:tc>
        <w:tc>
          <w:tcPr>
            <w:tcW w:w="728" w:type="dxa"/>
            <w:vAlign w:val="top"/>
          </w:tcPr>
          <w:p>
            <w:pPr>
              <w:pStyle w:val="TableText"/>
              <w:ind w:left="131"/>
              <w:spacing w:before="18" w:line="277" w:lineRule="exact"/>
              <w:rPr/>
            </w:pPr>
            <w:r>
              <w:rPr>
                <w:spacing w:val="-5"/>
                <w:position w:val="1"/>
              </w:rPr>
              <w:t>1368</w:t>
            </w:r>
          </w:p>
        </w:tc>
      </w:tr>
      <w:tr>
        <w:trPr>
          <w:trHeight w:val="627" w:hRule="atLeast"/>
        </w:trPr>
        <w:tc>
          <w:tcPr>
            <w:tcW w:w="3172" w:type="dxa"/>
            <w:vAlign w:val="top"/>
          </w:tcPr>
          <w:p>
            <w:pPr>
              <w:pStyle w:val="TableText"/>
              <w:ind w:left="129" w:right="2114" w:hanging="23"/>
              <w:spacing w:before="83" w:line="249" w:lineRule="auto"/>
              <w:rPr>
                <w:rFonts w:ascii="SimSun" w:hAnsi="SimSun" w:eastAsia="SimSun" w:cs="SimSun"/>
              </w:rPr>
            </w:pPr>
            <w:r>
              <w:rPr>
                <w:spacing w:val="-1"/>
              </w:rPr>
              <w:t>Fixed asset</w:t>
            </w:r>
            <w:r>
              <w:rPr>
                <w:spacing w:val="7"/>
              </w:rPr>
              <w:t xml:space="preserve"> </w:t>
            </w:r>
            <w:r>
              <w:rPr>
                <w:rFonts w:ascii="SimSun" w:hAnsi="SimSun" w:eastAsia="SimSun" w:cs="SimSun"/>
                <w:spacing w:val="-6"/>
              </w:rPr>
              <w:t>固定资产</w:t>
            </w:r>
          </w:p>
        </w:tc>
        <w:tc>
          <w:tcPr>
            <w:tcW w:w="898" w:type="dxa"/>
            <w:vAlign w:val="top"/>
          </w:tcPr>
          <w:p>
            <w:pPr>
              <w:pStyle w:val="TableText"/>
              <w:ind w:left="108"/>
              <w:spacing w:before="18" w:line="278" w:lineRule="exact"/>
              <w:rPr/>
            </w:pPr>
            <w:r>
              <w:rPr>
                <w:spacing w:val="-2"/>
                <w:position w:val="1"/>
              </w:rPr>
              <w:t>5422</w:t>
            </w:r>
          </w:p>
        </w:tc>
        <w:tc>
          <w:tcPr>
            <w:tcW w:w="3594" w:type="dxa"/>
            <w:vAlign w:val="top"/>
          </w:tcPr>
          <w:p>
            <w:pPr>
              <w:pStyle w:val="TableText"/>
              <w:ind w:left="108" w:right="2317" w:hanging="4"/>
              <w:spacing w:before="18" w:line="279" w:lineRule="auto"/>
              <w:rPr>
                <w:rFonts w:ascii="SimSun" w:hAnsi="SimSun" w:eastAsia="SimSun" w:cs="SimSun"/>
              </w:rPr>
            </w:pPr>
            <w:r>
              <w:rPr>
                <w:spacing w:val="-1"/>
              </w:rPr>
              <w:t>Bond payable</w:t>
            </w:r>
            <w:r>
              <w:rPr>
                <w:spacing w:val="7"/>
              </w:rPr>
              <w:t xml:space="preserve"> </w:t>
            </w:r>
            <w:r>
              <w:rPr>
                <w:rFonts w:ascii="SimSun" w:hAnsi="SimSun" w:eastAsia="SimSun" w:cs="SimSun"/>
                <w:spacing w:val="-2"/>
              </w:rPr>
              <w:t>应付债券</w:t>
            </w:r>
          </w:p>
        </w:tc>
        <w:tc>
          <w:tcPr>
            <w:tcW w:w="728" w:type="dxa"/>
            <w:vAlign w:val="top"/>
          </w:tcPr>
          <w:p>
            <w:pPr>
              <w:pStyle w:val="TableText"/>
              <w:ind w:left="114"/>
              <w:spacing w:before="18" w:line="278" w:lineRule="exact"/>
              <w:rPr/>
            </w:pPr>
            <w:r>
              <w:rPr>
                <w:position w:val="1"/>
              </w:rPr>
              <w:t>0</w:t>
            </w:r>
          </w:p>
        </w:tc>
      </w:tr>
      <w:tr>
        <w:trPr>
          <w:trHeight w:val="627" w:hRule="atLeast"/>
        </w:trPr>
        <w:tc>
          <w:tcPr>
            <w:tcW w:w="3172" w:type="dxa"/>
            <w:vAlign w:val="top"/>
          </w:tcPr>
          <w:p>
            <w:pPr>
              <w:pStyle w:val="TableText"/>
              <w:ind w:left="109" w:right="276" w:hanging="2"/>
              <w:spacing w:before="18" w:line="279" w:lineRule="auto"/>
              <w:rPr>
                <w:rFonts w:ascii="SimSun" w:hAnsi="SimSun" w:eastAsia="SimSun" w:cs="SimSun"/>
              </w:rPr>
            </w:pPr>
            <w:r>
              <w:rPr/>
              <w:t>Intangible assets and</w:t>
            </w:r>
            <w:r>
              <w:rPr>
                <w:spacing w:val="7"/>
              </w:rPr>
              <w:t xml:space="preserve"> </w:t>
            </w:r>
            <w:r>
              <w:rPr>
                <w:spacing w:val="-1"/>
              </w:rPr>
              <w:t>other assets</w:t>
            </w:r>
            <w:r>
              <w:rPr/>
              <w:t xml:space="preserve"> </w:t>
            </w:r>
            <w:r>
              <w:rPr>
                <w:rFonts w:ascii="SimSun" w:hAnsi="SimSun" w:eastAsia="SimSun" w:cs="SimSun"/>
                <w:spacing w:val="-1"/>
              </w:rPr>
              <w:t>无形资产及其他非流动资产</w:t>
            </w:r>
          </w:p>
        </w:tc>
        <w:tc>
          <w:tcPr>
            <w:tcW w:w="898" w:type="dxa"/>
            <w:vAlign w:val="top"/>
          </w:tcPr>
          <w:p>
            <w:pPr>
              <w:pStyle w:val="TableText"/>
              <w:ind w:left="123"/>
              <w:spacing w:before="19" w:line="278" w:lineRule="exact"/>
              <w:rPr/>
            </w:pPr>
            <w:r>
              <w:rPr>
                <w:spacing w:val="-6"/>
                <w:position w:val="1"/>
              </w:rPr>
              <w:t>168</w:t>
            </w:r>
          </w:p>
        </w:tc>
        <w:tc>
          <w:tcPr>
            <w:tcW w:w="3594" w:type="dxa"/>
            <w:vAlign w:val="top"/>
          </w:tcPr>
          <w:p>
            <w:pPr>
              <w:pStyle w:val="TableText"/>
              <w:ind w:left="108" w:right="1892" w:hanging="4"/>
              <w:spacing w:before="18" w:line="279" w:lineRule="auto"/>
              <w:rPr>
                <w:rFonts w:ascii="SimSun" w:hAnsi="SimSun" w:eastAsia="SimSun" w:cs="SimSun"/>
              </w:rPr>
            </w:pPr>
            <w:r>
              <w:rPr>
                <w:spacing w:val="-1"/>
              </w:rPr>
              <w:t>Long term payable</w:t>
            </w:r>
            <w:r>
              <w:rPr>
                <w:spacing w:val="11"/>
              </w:rPr>
              <w:t xml:space="preserve"> </w:t>
            </w:r>
            <w:r>
              <w:rPr>
                <w:rFonts w:ascii="SimSun" w:hAnsi="SimSun" w:eastAsia="SimSun" w:cs="SimSun"/>
                <w:spacing w:val="-2"/>
              </w:rPr>
              <w:t>长期应付款</w:t>
            </w:r>
          </w:p>
        </w:tc>
        <w:tc>
          <w:tcPr>
            <w:tcW w:w="728" w:type="dxa"/>
            <w:vAlign w:val="top"/>
          </w:tcPr>
          <w:p>
            <w:pPr>
              <w:pStyle w:val="TableText"/>
              <w:ind w:left="131"/>
              <w:spacing w:before="19" w:line="278" w:lineRule="exact"/>
              <w:rPr/>
            </w:pPr>
            <w:r>
              <w:rPr>
                <w:spacing w:val="-6"/>
                <w:position w:val="1"/>
              </w:rPr>
              <w:t>12</w:t>
            </w:r>
          </w:p>
        </w:tc>
      </w:tr>
      <w:tr>
        <w:trPr>
          <w:trHeight w:val="630" w:hRule="atLeast"/>
        </w:trPr>
        <w:tc>
          <w:tcPr>
            <w:tcW w:w="3172" w:type="dxa"/>
            <w:vAlign w:val="top"/>
          </w:tcPr>
          <w:p>
            <w:pPr>
              <w:rPr>
                <w:rFonts w:ascii="Arial"/>
                <w:sz w:val="21"/>
              </w:rPr>
            </w:pPr>
            <w:r/>
          </w:p>
        </w:tc>
        <w:tc>
          <w:tcPr>
            <w:tcW w:w="898" w:type="dxa"/>
            <w:vAlign w:val="top"/>
          </w:tcPr>
          <w:p>
            <w:pPr>
              <w:rPr>
                <w:rFonts w:ascii="Arial"/>
                <w:sz w:val="21"/>
              </w:rPr>
            </w:pPr>
            <w:r/>
          </w:p>
        </w:tc>
        <w:tc>
          <w:tcPr>
            <w:tcW w:w="3594" w:type="dxa"/>
            <w:vAlign w:val="top"/>
          </w:tcPr>
          <w:p>
            <w:pPr>
              <w:pStyle w:val="TableText"/>
              <w:ind w:left="107"/>
              <w:spacing w:before="84" w:line="193" w:lineRule="auto"/>
              <w:rPr/>
            </w:pPr>
            <w:r>
              <w:rPr>
                <w:spacing w:val="-1"/>
              </w:rPr>
              <w:t>Others</w:t>
            </w:r>
          </w:p>
          <w:p>
            <w:pPr>
              <w:ind w:left="107"/>
              <w:spacing w:before="88" w:line="220" w:lineRule="auto"/>
              <w:rPr>
                <w:rFonts w:ascii="SimSun" w:hAnsi="SimSun" w:eastAsia="SimSun" w:cs="SimSun"/>
                <w:sz w:val="21"/>
                <w:szCs w:val="21"/>
              </w:rPr>
            </w:pPr>
            <w:r>
              <w:rPr>
                <w:rFonts w:ascii="SimSun" w:hAnsi="SimSun" w:eastAsia="SimSun" w:cs="SimSun"/>
                <w:sz w:val="21"/>
                <w:szCs w:val="21"/>
                <w:spacing w:val="-1"/>
              </w:rPr>
              <w:t>其他非流动负债</w:t>
            </w:r>
          </w:p>
        </w:tc>
        <w:tc>
          <w:tcPr>
            <w:tcW w:w="728" w:type="dxa"/>
            <w:vAlign w:val="top"/>
          </w:tcPr>
          <w:p>
            <w:pPr>
              <w:pStyle w:val="TableText"/>
              <w:ind w:left="114"/>
              <w:spacing w:before="21" w:line="277" w:lineRule="exact"/>
              <w:rPr/>
            </w:pPr>
            <w:r>
              <w:rPr>
                <w:spacing w:val="-2"/>
                <w:position w:val="1"/>
              </w:rPr>
              <w:t>793</w:t>
            </w:r>
          </w:p>
        </w:tc>
      </w:tr>
      <w:tr>
        <w:trPr>
          <w:trHeight w:val="627" w:hRule="atLeast"/>
        </w:trPr>
        <w:tc>
          <w:tcPr>
            <w:tcW w:w="3172" w:type="dxa"/>
            <w:vAlign w:val="top"/>
          </w:tcPr>
          <w:p>
            <w:pPr>
              <w:rPr>
                <w:rFonts w:ascii="Arial"/>
                <w:sz w:val="21"/>
              </w:rPr>
            </w:pPr>
            <w:r/>
          </w:p>
        </w:tc>
        <w:tc>
          <w:tcPr>
            <w:tcW w:w="898" w:type="dxa"/>
            <w:vAlign w:val="top"/>
          </w:tcPr>
          <w:p>
            <w:pPr>
              <w:rPr>
                <w:rFonts w:ascii="Arial"/>
                <w:sz w:val="21"/>
              </w:rPr>
            </w:pPr>
            <w:r/>
          </w:p>
        </w:tc>
        <w:tc>
          <w:tcPr>
            <w:tcW w:w="3594" w:type="dxa"/>
            <w:vAlign w:val="top"/>
          </w:tcPr>
          <w:p>
            <w:pPr>
              <w:pStyle w:val="TableText"/>
              <w:ind w:left="109" w:right="1347" w:firstLine="3"/>
              <w:spacing w:before="82" w:line="218" w:lineRule="auto"/>
              <w:rPr>
                <w:rFonts w:ascii="SimSun" w:hAnsi="SimSun" w:eastAsia="SimSun" w:cs="SimSun"/>
                <w:sz w:val="24"/>
                <w:szCs w:val="24"/>
              </w:rPr>
            </w:pPr>
            <w:r>
              <w:rPr>
                <w:sz w:val="24"/>
                <w:szCs w:val="24"/>
                <w:b/>
                <w:bCs/>
                <w:color w:val="3366FF"/>
                <w:spacing w:val="-2"/>
              </w:rPr>
              <w:t>Shareholder’s equity</w:t>
            </w:r>
            <w:r>
              <w:rPr>
                <w:sz w:val="24"/>
                <w:szCs w:val="24"/>
                <w:b/>
                <w:bCs/>
                <w:color w:val="3366FF"/>
                <w:spacing w:val="16"/>
                <w:w w:val="101"/>
              </w:rPr>
              <w:t xml:space="preserve"> </w:t>
            </w:r>
            <w:r>
              <w:rPr>
                <w:rFonts w:ascii="SimSun" w:hAnsi="SimSun" w:eastAsia="SimSun" w:cs="SimSun"/>
                <w:sz w:val="24"/>
                <w:szCs w:val="24"/>
                <w:b/>
                <w:bCs/>
                <w:color w:val="3366FF"/>
                <w:spacing w:val="-4"/>
              </w:rPr>
              <w:t>股东权益</w:t>
            </w:r>
          </w:p>
        </w:tc>
        <w:tc>
          <w:tcPr>
            <w:tcW w:w="728" w:type="dxa"/>
            <w:vAlign w:val="top"/>
          </w:tcPr>
          <w:p>
            <w:pPr>
              <w:rPr>
                <w:rFonts w:ascii="Arial"/>
                <w:sz w:val="21"/>
              </w:rPr>
            </w:pPr>
            <w:r/>
          </w:p>
        </w:tc>
      </w:tr>
      <w:tr>
        <w:trPr>
          <w:trHeight w:val="627" w:hRule="atLeast"/>
        </w:trPr>
        <w:tc>
          <w:tcPr>
            <w:tcW w:w="3172" w:type="dxa"/>
            <w:vAlign w:val="top"/>
          </w:tcPr>
          <w:p>
            <w:pPr>
              <w:rPr>
                <w:rFonts w:ascii="Arial"/>
                <w:sz w:val="21"/>
              </w:rPr>
            </w:pPr>
            <w:r/>
          </w:p>
        </w:tc>
        <w:tc>
          <w:tcPr>
            <w:tcW w:w="898" w:type="dxa"/>
            <w:vAlign w:val="top"/>
          </w:tcPr>
          <w:p>
            <w:pPr>
              <w:rPr>
                <w:rFonts w:ascii="Arial"/>
                <w:sz w:val="21"/>
              </w:rPr>
            </w:pPr>
            <w:r/>
          </w:p>
        </w:tc>
        <w:tc>
          <w:tcPr>
            <w:tcW w:w="3594" w:type="dxa"/>
            <w:vAlign w:val="top"/>
          </w:tcPr>
          <w:p>
            <w:pPr>
              <w:pStyle w:val="TableText"/>
              <w:ind w:left="108"/>
              <w:spacing w:before="22" w:line="278" w:lineRule="exact"/>
              <w:rPr/>
            </w:pPr>
            <w:r>
              <w:rPr>
                <w:spacing w:val="-1"/>
                <w:position w:val="3"/>
              </w:rPr>
              <w:t>Capital stock</w:t>
            </w:r>
          </w:p>
          <w:p>
            <w:pPr>
              <w:ind w:left="113"/>
              <w:spacing w:before="68" w:line="218" w:lineRule="auto"/>
              <w:rPr>
                <w:rFonts w:ascii="SimSun" w:hAnsi="SimSun" w:eastAsia="SimSun" w:cs="SimSun"/>
                <w:sz w:val="21"/>
                <w:szCs w:val="21"/>
              </w:rPr>
            </w:pPr>
            <w:r>
              <w:rPr>
                <w:rFonts w:ascii="SimSun" w:hAnsi="SimSun" w:eastAsia="SimSun" w:cs="SimSun"/>
                <w:sz w:val="21"/>
                <w:szCs w:val="21"/>
                <w:spacing w:val="-2"/>
              </w:rPr>
              <w:t>实收资本（股本）</w:t>
            </w:r>
          </w:p>
        </w:tc>
        <w:tc>
          <w:tcPr>
            <w:tcW w:w="728" w:type="dxa"/>
            <w:vAlign w:val="top"/>
          </w:tcPr>
          <w:p>
            <w:pPr>
              <w:pStyle w:val="TableText"/>
              <w:ind w:left="110"/>
              <w:spacing w:before="22" w:line="278" w:lineRule="exact"/>
              <w:rPr/>
            </w:pPr>
            <w:r>
              <w:rPr>
                <w:spacing w:val="-1"/>
                <w:position w:val="1"/>
              </w:rPr>
              <w:t>498</w:t>
            </w:r>
          </w:p>
        </w:tc>
      </w:tr>
      <w:tr>
        <w:trPr>
          <w:trHeight w:val="630" w:hRule="atLeast"/>
        </w:trPr>
        <w:tc>
          <w:tcPr>
            <w:tcW w:w="3172" w:type="dxa"/>
            <w:vAlign w:val="top"/>
          </w:tcPr>
          <w:p>
            <w:pPr>
              <w:rPr>
                <w:rFonts w:ascii="Arial"/>
                <w:sz w:val="21"/>
              </w:rPr>
            </w:pPr>
            <w:r/>
          </w:p>
        </w:tc>
        <w:tc>
          <w:tcPr>
            <w:tcW w:w="898" w:type="dxa"/>
            <w:vAlign w:val="top"/>
          </w:tcPr>
          <w:p>
            <w:pPr>
              <w:rPr>
                <w:rFonts w:ascii="Arial"/>
                <w:sz w:val="21"/>
              </w:rPr>
            </w:pPr>
            <w:r/>
          </w:p>
        </w:tc>
        <w:tc>
          <w:tcPr>
            <w:tcW w:w="3594" w:type="dxa"/>
            <w:vAlign w:val="top"/>
          </w:tcPr>
          <w:p>
            <w:pPr>
              <w:pStyle w:val="TableText"/>
              <w:ind w:left="116" w:right="1318" w:hanging="14"/>
              <w:spacing w:before="24" w:line="278" w:lineRule="auto"/>
              <w:rPr>
                <w:rFonts w:ascii="SimSun" w:hAnsi="SimSun" w:eastAsia="SimSun" w:cs="SimSun"/>
              </w:rPr>
            </w:pPr>
            <w:r>
              <w:rPr/>
              <w:t>Additional paid-in capital </w:t>
            </w:r>
            <w:r>
              <w:rPr>
                <w:rFonts w:ascii="SimSun" w:hAnsi="SimSun" w:eastAsia="SimSun" w:cs="SimSun"/>
                <w:spacing w:val="-4"/>
              </w:rPr>
              <w:t>资本公积</w:t>
            </w:r>
          </w:p>
        </w:tc>
        <w:tc>
          <w:tcPr>
            <w:tcW w:w="728" w:type="dxa"/>
            <w:vAlign w:val="top"/>
          </w:tcPr>
          <w:p>
            <w:pPr>
              <w:pStyle w:val="TableText"/>
              <w:ind w:left="111"/>
              <w:spacing w:before="24" w:line="277" w:lineRule="exact"/>
              <w:rPr/>
            </w:pPr>
            <w:r>
              <w:rPr>
                <w:spacing w:val="-1"/>
                <w:position w:val="1"/>
              </w:rPr>
              <w:t>2002</w:t>
            </w:r>
          </w:p>
        </w:tc>
      </w:tr>
      <w:tr>
        <w:trPr>
          <w:trHeight w:val="627" w:hRule="atLeast"/>
        </w:trPr>
        <w:tc>
          <w:tcPr>
            <w:tcW w:w="3172" w:type="dxa"/>
            <w:vAlign w:val="top"/>
          </w:tcPr>
          <w:p>
            <w:pPr>
              <w:rPr>
                <w:rFonts w:ascii="Arial"/>
                <w:sz w:val="21"/>
              </w:rPr>
            </w:pPr>
            <w:r/>
          </w:p>
        </w:tc>
        <w:tc>
          <w:tcPr>
            <w:tcW w:w="898" w:type="dxa"/>
            <w:vAlign w:val="top"/>
          </w:tcPr>
          <w:p>
            <w:pPr>
              <w:rPr>
                <w:rFonts w:ascii="Arial"/>
                <w:sz w:val="21"/>
              </w:rPr>
            </w:pPr>
            <w:r/>
          </w:p>
        </w:tc>
        <w:tc>
          <w:tcPr>
            <w:tcW w:w="3594" w:type="dxa"/>
            <w:vAlign w:val="top"/>
          </w:tcPr>
          <w:p>
            <w:pPr>
              <w:pStyle w:val="TableText"/>
              <w:ind w:left="110" w:right="2177" w:firstLine="3"/>
              <w:spacing w:before="89" w:line="246" w:lineRule="auto"/>
              <w:rPr>
                <w:rFonts w:ascii="SimSun" w:hAnsi="SimSun" w:eastAsia="SimSun" w:cs="SimSun"/>
              </w:rPr>
            </w:pPr>
            <w:r>
              <w:rPr>
                <w:spacing w:val="-1"/>
              </w:rPr>
              <w:t>Surplus reserve</w:t>
            </w:r>
            <w:r>
              <w:rPr>
                <w:spacing w:val="1"/>
              </w:rPr>
              <w:t xml:space="preserve"> </w:t>
            </w:r>
            <w:r>
              <w:rPr>
                <w:rFonts w:ascii="SimSun" w:hAnsi="SimSun" w:eastAsia="SimSun" w:cs="SimSun"/>
                <w:spacing w:val="-2"/>
              </w:rPr>
              <w:t>盈余公积</w:t>
            </w:r>
          </w:p>
        </w:tc>
        <w:tc>
          <w:tcPr>
            <w:tcW w:w="728" w:type="dxa"/>
            <w:vAlign w:val="top"/>
          </w:tcPr>
          <w:p>
            <w:pPr>
              <w:pStyle w:val="TableText"/>
              <w:ind w:left="115"/>
              <w:spacing w:before="24" w:line="278" w:lineRule="exact"/>
              <w:rPr/>
            </w:pPr>
            <w:r>
              <w:rPr>
                <w:spacing w:val="-2"/>
                <w:position w:val="1"/>
              </w:rPr>
              <w:t>308</w:t>
            </w:r>
          </w:p>
        </w:tc>
      </w:tr>
      <w:tr>
        <w:trPr>
          <w:trHeight w:val="628" w:hRule="atLeast"/>
        </w:trPr>
        <w:tc>
          <w:tcPr>
            <w:tcW w:w="3172" w:type="dxa"/>
            <w:vAlign w:val="top"/>
          </w:tcPr>
          <w:p>
            <w:pPr>
              <w:rPr>
                <w:rFonts w:ascii="Arial"/>
                <w:sz w:val="21"/>
              </w:rPr>
            </w:pPr>
            <w:r/>
          </w:p>
        </w:tc>
        <w:tc>
          <w:tcPr>
            <w:tcW w:w="898" w:type="dxa"/>
            <w:vAlign w:val="top"/>
          </w:tcPr>
          <w:p>
            <w:pPr>
              <w:rPr>
                <w:rFonts w:ascii="Arial"/>
                <w:sz w:val="21"/>
              </w:rPr>
            </w:pPr>
            <w:r/>
          </w:p>
        </w:tc>
        <w:tc>
          <w:tcPr>
            <w:tcW w:w="3594" w:type="dxa"/>
            <w:vAlign w:val="top"/>
          </w:tcPr>
          <w:p>
            <w:pPr>
              <w:pStyle w:val="TableText"/>
              <w:ind w:left="126" w:right="1964" w:hanging="22"/>
              <w:spacing w:before="26" w:line="276" w:lineRule="auto"/>
              <w:rPr>
                <w:rFonts w:ascii="SimSun" w:hAnsi="SimSun" w:eastAsia="SimSun" w:cs="SimSun"/>
              </w:rPr>
            </w:pPr>
            <w:r>
              <w:rPr>
                <w:spacing w:val="-1"/>
              </w:rPr>
              <w:t>Retained earnings</w:t>
            </w:r>
            <w:r>
              <w:rPr>
                <w:spacing w:val="15"/>
                <w:w w:val="101"/>
              </w:rPr>
              <w:t xml:space="preserve"> </w:t>
            </w:r>
            <w:r>
              <w:rPr>
                <w:rFonts w:ascii="SimSun" w:hAnsi="SimSun" w:eastAsia="SimSun" w:cs="SimSun"/>
                <w:spacing w:val="-6"/>
              </w:rPr>
              <w:t>留存收益</w:t>
            </w:r>
          </w:p>
        </w:tc>
        <w:tc>
          <w:tcPr>
            <w:tcW w:w="728" w:type="dxa"/>
            <w:vAlign w:val="top"/>
          </w:tcPr>
          <w:p>
            <w:pPr>
              <w:pStyle w:val="TableText"/>
              <w:ind w:left="114"/>
              <w:spacing w:before="25" w:line="278" w:lineRule="exact"/>
              <w:rPr/>
            </w:pPr>
            <w:r>
              <w:rPr>
                <w:spacing w:val="-2"/>
                <w:position w:val="1"/>
              </w:rPr>
              <w:t>722</w:t>
            </w:r>
          </w:p>
        </w:tc>
      </w:tr>
      <w:tr>
        <w:trPr>
          <w:trHeight w:val="951" w:hRule="atLeast"/>
        </w:trPr>
        <w:tc>
          <w:tcPr>
            <w:tcW w:w="3172" w:type="dxa"/>
            <w:vAlign w:val="top"/>
          </w:tcPr>
          <w:p>
            <w:pPr>
              <w:pStyle w:val="TableText"/>
              <w:ind w:left="184"/>
              <w:spacing w:before="101" w:line="189" w:lineRule="auto"/>
              <w:rPr/>
            </w:pPr>
            <w:r>
              <w:rPr>
                <w:b/>
                <w:bCs/>
                <w:spacing w:val="-2"/>
              </w:rPr>
              <w:t>Total</w:t>
            </w:r>
            <w:r>
              <w:rPr>
                <w:b/>
                <w:bCs/>
                <w:spacing w:val="-15"/>
              </w:rPr>
              <w:t xml:space="preserve"> </w:t>
            </w:r>
            <w:r>
              <w:rPr>
                <w:b/>
                <w:bCs/>
                <w:spacing w:val="-2"/>
              </w:rPr>
              <w:t>Assets</w:t>
            </w:r>
          </w:p>
          <w:p>
            <w:pPr>
              <w:ind w:left="222"/>
              <w:spacing w:before="81" w:line="220" w:lineRule="auto"/>
              <w:rPr>
                <w:rFonts w:ascii="SimSun" w:hAnsi="SimSun" w:eastAsia="SimSun" w:cs="SimSun"/>
                <w:sz w:val="21"/>
                <w:szCs w:val="21"/>
              </w:rPr>
            </w:pPr>
            <w:r>
              <w:rPr>
                <w:rFonts w:ascii="SimSun" w:hAnsi="SimSun" w:eastAsia="SimSun" w:cs="SimSun"/>
                <w:sz w:val="21"/>
                <w:szCs w:val="21"/>
                <w:b/>
                <w:bCs/>
                <w:spacing w:val="-5"/>
              </w:rPr>
              <w:t>资产总计</w:t>
            </w:r>
          </w:p>
        </w:tc>
        <w:tc>
          <w:tcPr>
            <w:tcW w:w="898" w:type="dxa"/>
            <w:vAlign w:val="top"/>
          </w:tcPr>
          <w:p>
            <w:pPr>
              <w:spacing w:line="319" w:lineRule="auto"/>
              <w:rPr>
                <w:rFonts w:ascii="Arial"/>
                <w:sz w:val="21"/>
              </w:rPr>
            </w:pPr>
            <w:r/>
          </w:p>
          <w:p>
            <w:pPr>
              <w:pStyle w:val="TableText"/>
              <w:ind w:left="185"/>
              <w:spacing w:before="60" w:line="277" w:lineRule="exact"/>
              <w:rPr/>
            </w:pPr>
            <w:r>
              <w:rPr>
                <w:spacing w:val="-2"/>
                <w:position w:val="1"/>
              </w:rPr>
              <w:t>8706</w:t>
            </w:r>
          </w:p>
        </w:tc>
        <w:tc>
          <w:tcPr>
            <w:tcW w:w="3594" w:type="dxa"/>
            <w:vAlign w:val="top"/>
          </w:tcPr>
          <w:p>
            <w:pPr>
              <w:pStyle w:val="TableText"/>
              <w:ind w:left="108" w:right="89"/>
              <w:spacing w:before="95" w:line="293" w:lineRule="auto"/>
              <w:rPr/>
            </w:pPr>
            <w:r>
              <w:rPr>
                <w:b/>
                <w:bCs/>
                <w:spacing w:val="-2"/>
              </w:rPr>
              <w:t>Total</w:t>
            </w:r>
            <w:r>
              <w:rPr>
                <w:b/>
                <w:bCs/>
                <w:spacing w:val="16"/>
              </w:rPr>
              <w:t xml:space="preserve">   </w:t>
            </w:r>
            <w:r>
              <w:rPr>
                <w:b/>
                <w:bCs/>
                <w:spacing w:val="-2"/>
              </w:rPr>
              <w:t>liabilities</w:t>
            </w:r>
            <w:r>
              <w:rPr>
                <w:b/>
                <w:bCs/>
                <w:spacing w:val="12"/>
              </w:rPr>
              <w:t xml:space="preserve">   </w:t>
            </w:r>
            <w:r>
              <w:rPr>
                <w:b/>
                <w:bCs/>
                <w:spacing w:val="-2"/>
              </w:rPr>
              <w:t>and</w:t>
            </w:r>
            <w:r>
              <w:rPr>
                <w:b/>
                <w:bCs/>
                <w:spacing w:val="13"/>
                <w:w w:val="101"/>
              </w:rPr>
              <w:t xml:space="preserve">   </w:t>
            </w:r>
            <w:r>
              <w:rPr>
                <w:b/>
                <w:bCs/>
                <w:spacing w:val="-2"/>
              </w:rPr>
              <w:t>shareholders'</w:t>
            </w:r>
            <w:r>
              <w:rPr>
                <w:b/>
                <w:bCs/>
              </w:rPr>
              <w:t xml:space="preserve"> </w:t>
            </w:r>
            <w:r>
              <w:rPr>
                <w:b/>
                <w:bCs/>
                <w:spacing w:val="-1"/>
              </w:rPr>
              <w:t>equity</w:t>
            </w:r>
          </w:p>
          <w:p>
            <w:pPr>
              <w:ind w:left="117"/>
              <w:spacing w:line="219" w:lineRule="auto"/>
              <w:rPr>
                <w:rFonts w:ascii="SimSun" w:hAnsi="SimSun" w:eastAsia="SimSun" w:cs="SimSun"/>
                <w:sz w:val="21"/>
                <w:szCs w:val="21"/>
              </w:rPr>
            </w:pPr>
            <w:r>
              <w:rPr>
                <w:rFonts w:ascii="SimSun" w:hAnsi="SimSun" w:eastAsia="SimSun" w:cs="SimSun"/>
                <w:sz w:val="21"/>
                <w:szCs w:val="21"/>
                <w:b/>
                <w:bCs/>
                <w:spacing w:val="-3"/>
              </w:rPr>
              <w:t>负债及所有者权益总计</w:t>
            </w:r>
          </w:p>
        </w:tc>
        <w:tc>
          <w:tcPr>
            <w:tcW w:w="728" w:type="dxa"/>
            <w:vAlign w:val="top"/>
          </w:tcPr>
          <w:p>
            <w:pPr>
              <w:pStyle w:val="TableText"/>
              <w:ind w:left="119"/>
              <w:spacing w:before="26" w:line="277" w:lineRule="exact"/>
              <w:rPr/>
            </w:pPr>
            <w:r>
              <w:rPr>
                <w:spacing w:val="-2"/>
                <w:position w:val="1"/>
              </w:rPr>
              <w:t>8706</w:t>
            </w:r>
          </w:p>
        </w:tc>
      </w:tr>
    </w:tbl>
    <w:p>
      <w:pPr>
        <w:rPr>
          <w:rFonts w:ascii="Arial"/>
          <w:sz w:val="21"/>
        </w:rPr>
      </w:pPr>
      <w:r/>
    </w:p>
    <w:p>
      <w:pPr>
        <w:sectPr>
          <w:footerReference w:type="default" r:id="rId4"/>
          <w:pgSz w:w="11906" w:h="16838"/>
          <w:pgMar w:top="1404" w:right="1785" w:bottom="1214" w:left="1682" w:header="0" w:footer="978"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9035"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593"/>
        <w:gridCol w:w="3685"/>
        <w:gridCol w:w="757"/>
      </w:tblGrid>
      <w:tr>
        <w:trPr>
          <w:trHeight w:val="636" w:hRule="atLeast"/>
        </w:trPr>
        <w:tc>
          <w:tcPr>
            <w:tcW w:w="4593" w:type="dxa"/>
            <w:vAlign w:val="top"/>
          </w:tcPr>
          <w:p>
            <w:pPr>
              <w:ind w:left="111"/>
              <w:spacing w:before="56" w:line="220" w:lineRule="auto"/>
              <w:rPr>
                <w:rFonts w:ascii="SimSun" w:hAnsi="SimSun" w:eastAsia="SimSun" w:cs="SimSun"/>
                <w:sz w:val="21"/>
                <w:szCs w:val="21"/>
              </w:rPr>
            </w:pPr>
            <w:r>
              <w:rPr>
                <w:rFonts w:ascii="SimSun" w:hAnsi="SimSun" w:eastAsia="SimSun" w:cs="SimSun"/>
                <w:sz w:val="21"/>
                <w:szCs w:val="21"/>
                <w:spacing w:val="-2"/>
              </w:rPr>
              <w:t>项目</w:t>
            </w:r>
          </w:p>
        </w:tc>
        <w:tc>
          <w:tcPr>
            <w:tcW w:w="3685" w:type="dxa"/>
            <w:vAlign w:val="top"/>
          </w:tcPr>
          <w:p>
            <w:pPr>
              <w:pStyle w:val="TableText"/>
              <w:ind w:left="106"/>
              <w:spacing w:before="92" w:line="186" w:lineRule="auto"/>
              <w:rPr/>
            </w:pPr>
            <w:r>
              <w:rPr>
                <w:spacing w:val="-2"/>
              </w:rPr>
              <w:t>Items</w:t>
            </w:r>
          </w:p>
        </w:tc>
        <w:tc>
          <w:tcPr>
            <w:tcW w:w="757" w:type="dxa"/>
            <w:vAlign w:val="top"/>
          </w:tcPr>
          <w:p>
            <w:pPr>
              <w:ind w:left="116" w:right="99"/>
              <w:spacing w:before="57" w:line="250" w:lineRule="auto"/>
              <w:rPr>
                <w:rFonts w:ascii="SimSun" w:hAnsi="SimSun" w:eastAsia="SimSun" w:cs="SimSun"/>
                <w:sz w:val="21"/>
                <w:szCs w:val="21"/>
              </w:rPr>
            </w:pPr>
            <w:r>
              <w:rPr>
                <w:rFonts w:ascii="SimSun" w:hAnsi="SimSun" w:eastAsia="SimSun" w:cs="SimSun"/>
                <w:sz w:val="21"/>
                <w:szCs w:val="21"/>
                <w:spacing w:val="-10"/>
              </w:rPr>
              <w:t>本</w:t>
            </w:r>
            <w:r>
              <w:rPr>
                <w:rFonts w:ascii="SimSun" w:hAnsi="SimSun" w:eastAsia="SimSun" w:cs="SimSun"/>
                <w:sz w:val="21"/>
                <w:szCs w:val="21"/>
                <w:spacing w:val="20"/>
              </w:rPr>
              <w:t xml:space="preserve"> </w:t>
            </w:r>
            <w:r>
              <w:rPr>
                <w:rFonts w:ascii="SimSun" w:hAnsi="SimSun" w:eastAsia="SimSun" w:cs="SimSun"/>
                <w:sz w:val="21"/>
                <w:szCs w:val="21"/>
                <w:spacing w:val="-10"/>
              </w:rPr>
              <w:t>期</w:t>
            </w:r>
            <w:r>
              <w:rPr>
                <w:rFonts w:ascii="SimSun" w:hAnsi="SimSun" w:eastAsia="SimSun" w:cs="SimSun"/>
                <w:sz w:val="21"/>
                <w:szCs w:val="21"/>
              </w:rPr>
              <w:t xml:space="preserve"> </w:t>
            </w:r>
            <w:r>
              <w:rPr>
                <w:rFonts w:ascii="SimSun" w:hAnsi="SimSun" w:eastAsia="SimSun" w:cs="SimSun"/>
                <w:sz w:val="21"/>
                <w:szCs w:val="21"/>
                <w:spacing w:val="-2"/>
              </w:rPr>
              <w:t>金额</w:t>
            </w:r>
          </w:p>
        </w:tc>
      </w:tr>
      <w:tr>
        <w:trPr>
          <w:trHeight w:val="318" w:hRule="atLeast"/>
        </w:trPr>
        <w:tc>
          <w:tcPr>
            <w:tcW w:w="4593" w:type="dxa"/>
            <w:vAlign w:val="top"/>
          </w:tcPr>
          <w:p>
            <w:pPr>
              <w:ind w:left="113"/>
              <w:spacing w:before="48" w:line="220" w:lineRule="auto"/>
              <w:rPr>
                <w:rFonts w:ascii="SimSun" w:hAnsi="SimSun" w:eastAsia="SimSun" w:cs="SimSun"/>
                <w:sz w:val="21"/>
                <w:szCs w:val="21"/>
              </w:rPr>
            </w:pPr>
            <w:r>
              <w:rPr>
                <w:rFonts w:ascii="SimSun" w:hAnsi="SimSun" w:eastAsia="SimSun" w:cs="SimSun"/>
                <w:sz w:val="21"/>
                <w:szCs w:val="21"/>
                <w:spacing w:val="-2"/>
              </w:rPr>
              <w:t>一、营业收入</w:t>
            </w:r>
          </w:p>
        </w:tc>
        <w:tc>
          <w:tcPr>
            <w:tcW w:w="3685" w:type="dxa"/>
            <w:vAlign w:val="top"/>
          </w:tcPr>
          <w:p>
            <w:pPr>
              <w:pStyle w:val="TableText"/>
              <w:ind w:left="108"/>
              <w:spacing w:before="14" w:line="277" w:lineRule="exact"/>
              <w:rPr/>
            </w:pPr>
            <w:r>
              <w:rPr>
                <w:spacing w:val="-1"/>
                <w:position w:val="3"/>
              </w:rPr>
              <w:t>Operating income</w:t>
            </w:r>
          </w:p>
        </w:tc>
        <w:tc>
          <w:tcPr>
            <w:tcW w:w="757" w:type="dxa"/>
            <w:vAlign w:val="top"/>
          </w:tcPr>
          <w:p>
            <w:pPr>
              <w:pStyle w:val="TableText"/>
              <w:ind w:left="110"/>
              <w:spacing w:before="14" w:line="277" w:lineRule="exact"/>
              <w:rPr/>
            </w:pPr>
            <w:r>
              <w:rPr>
                <w:spacing w:val="-1"/>
                <w:position w:val="1"/>
              </w:rPr>
              <w:t>4454</w:t>
            </w:r>
          </w:p>
        </w:tc>
      </w:tr>
      <w:tr>
        <w:trPr>
          <w:trHeight w:val="315" w:hRule="atLeast"/>
        </w:trPr>
        <w:tc>
          <w:tcPr>
            <w:tcW w:w="4593" w:type="dxa"/>
            <w:vAlign w:val="top"/>
          </w:tcPr>
          <w:p>
            <w:pPr>
              <w:ind w:left="216"/>
              <w:spacing w:before="49" w:line="219" w:lineRule="auto"/>
              <w:rPr>
                <w:rFonts w:ascii="SimSun" w:hAnsi="SimSun" w:eastAsia="SimSun" w:cs="SimSun"/>
                <w:sz w:val="21"/>
                <w:szCs w:val="21"/>
              </w:rPr>
            </w:pPr>
            <w:r>
              <w:rPr>
                <w:rFonts w:ascii="SimSun" w:hAnsi="SimSun" w:eastAsia="SimSun" w:cs="SimSun"/>
                <w:sz w:val="21"/>
                <w:szCs w:val="21"/>
                <w:spacing w:val="-1"/>
              </w:rPr>
              <w:t>减：营业成本</w:t>
            </w:r>
          </w:p>
        </w:tc>
        <w:tc>
          <w:tcPr>
            <w:tcW w:w="3685" w:type="dxa"/>
            <w:vAlign w:val="top"/>
          </w:tcPr>
          <w:p>
            <w:pPr>
              <w:pStyle w:val="TableText"/>
              <w:ind w:left="109"/>
              <w:spacing w:before="78" w:line="193" w:lineRule="auto"/>
              <w:rPr/>
            </w:pPr>
            <w:r>
              <w:rPr>
                <w:spacing w:val="-1"/>
              </w:rPr>
              <w:t>-Operating cost</w:t>
            </w:r>
          </w:p>
        </w:tc>
        <w:tc>
          <w:tcPr>
            <w:tcW w:w="757" w:type="dxa"/>
            <w:vAlign w:val="top"/>
          </w:tcPr>
          <w:p>
            <w:pPr>
              <w:pStyle w:val="TableText"/>
              <w:ind w:left="115"/>
              <w:spacing w:before="14" w:line="278" w:lineRule="exact"/>
              <w:rPr/>
            </w:pPr>
            <w:r>
              <w:rPr>
                <w:spacing w:val="-2"/>
                <w:position w:val="1"/>
              </w:rPr>
              <w:t>3191</w:t>
            </w:r>
          </w:p>
        </w:tc>
      </w:tr>
      <w:tr>
        <w:trPr>
          <w:trHeight w:val="315" w:hRule="atLeast"/>
        </w:trPr>
        <w:tc>
          <w:tcPr>
            <w:tcW w:w="4593" w:type="dxa"/>
            <w:vAlign w:val="top"/>
          </w:tcPr>
          <w:p>
            <w:pPr>
              <w:ind w:left="428"/>
              <w:spacing w:before="50" w:line="219" w:lineRule="auto"/>
              <w:rPr>
                <w:rFonts w:ascii="SimSun" w:hAnsi="SimSun" w:eastAsia="SimSun" w:cs="SimSun"/>
                <w:sz w:val="21"/>
                <w:szCs w:val="21"/>
              </w:rPr>
            </w:pPr>
            <w:r>
              <w:rPr>
                <w:rFonts w:ascii="SimSun" w:hAnsi="SimSun" w:eastAsia="SimSun" w:cs="SimSun"/>
                <w:sz w:val="21"/>
                <w:szCs w:val="21"/>
                <w:spacing w:val="-2"/>
              </w:rPr>
              <w:t>营业税金及附加</w:t>
            </w:r>
          </w:p>
        </w:tc>
        <w:tc>
          <w:tcPr>
            <w:tcW w:w="3685" w:type="dxa"/>
            <w:vAlign w:val="top"/>
          </w:tcPr>
          <w:p>
            <w:pPr>
              <w:pStyle w:val="TableText"/>
              <w:ind w:left="109"/>
              <w:spacing w:before="15" w:line="278" w:lineRule="exact"/>
              <w:rPr/>
            </w:pPr>
            <w:r>
              <w:rPr>
                <w:spacing w:val="-1"/>
                <w:position w:val="3"/>
              </w:rPr>
              <w:t>-Business tax and</w:t>
            </w:r>
            <w:r>
              <w:rPr>
                <w:spacing w:val="19"/>
                <w:position w:val="3"/>
              </w:rPr>
              <w:t xml:space="preserve"> </w:t>
            </w:r>
            <w:r>
              <w:rPr>
                <w:spacing w:val="-1"/>
                <w:position w:val="3"/>
              </w:rPr>
              <w:t>surcharges</w:t>
            </w:r>
          </w:p>
        </w:tc>
        <w:tc>
          <w:tcPr>
            <w:tcW w:w="757" w:type="dxa"/>
            <w:vAlign w:val="top"/>
          </w:tcPr>
          <w:p>
            <w:pPr>
              <w:pStyle w:val="TableText"/>
              <w:ind w:left="131"/>
              <w:spacing w:before="15" w:line="278" w:lineRule="exact"/>
              <w:rPr/>
            </w:pPr>
            <w:r>
              <w:rPr>
                <w:spacing w:val="-6"/>
                <w:position w:val="1"/>
              </w:rPr>
              <w:t>15</w:t>
            </w:r>
          </w:p>
        </w:tc>
      </w:tr>
      <w:tr>
        <w:trPr>
          <w:trHeight w:val="318" w:hRule="atLeast"/>
        </w:trPr>
        <w:tc>
          <w:tcPr>
            <w:tcW w:w="4593" w:type="dxa"/>
            <w:vAlign w:val="top"/>
          </w:tcPr>
          <w:p>
            <w:pPr>
              <w:ind w:left="428"/>
              <w:spacing w:before="51" w:line="220" w:lineRule="auto"/>
              <w:rPr>
                <w:rFonts w:ascii="SimSun" w:hAnsi="SimSun" w:eastAsia="SimSun" w:cs="SimSun"/>
                <w:sz w:val="21"/>
                <w:szCs w:val="21"/>
              </w:rPr>
            </w:pPr>
            <w:r>
              <w:rPr>
                <w:rFonts w:ascii="SimSun" w:hAnsi="SimSun" w:eastAsia="SimSun" w:cs="SimSun"/>
                <w:sz w:val="21"/>
                <w:szCs w:val="21"/>
                <w:spacing w:val="-1"/>
              </w:rPr>
              <w:t>销售（营业）费用</w:t>
            </w:r>
          </w:p>
        </w:tc>
        <w:tc>
          <w:tcPr>
            <w:tcW w:w="3685" w:type="dxa"/>
            <w:vAlign w:val="top"/>
          </w:tcPr>
          <w:p>
            <w:pPr>
              <w:pStyle w:val="TableText"/>
              <w:ind w:left="109"/>
              <w:spacing w:before="81" w:line="193" w:lineRule="auto"/>
              <w:rPr/>
            </w:pPr>
            <w:r>
              <w:rPr>
                <w:spacing w:val="-1"/>
              </w:rPr>
              <w:t>-Operating expenses</w:t>
            </w:r>
          </w:p>
        </w:tc>
        <w:tc>
          <w:tcPr>
            <w:tcW w:w="757" w:type="dxa"/>
            <w:vAlign w:val="top"/>
          </w:tcPr>
          <w:p>
            <w:pPr>
              <w:pStyle w:val="TableText"/>
              <w:ind w:left="111"/>
              <w:spacing w:before="17" w:line="277" w:lineRule="exact"/>
              <w:rPr/>
            </w:pPr>
            <w:r>
              <w:rPr>
                <w:spacing w:val="-1"/>
                <w:position w:val="1"/>
              </w:rPr>
              <w:t>250</w:t>
            </w:r>
          </w:p>
        </w:tc>
      </w:tr>
      <w:tr>
        <w:trPr>
          <w:trHeight w:val="315" w:hRule="atLeast"/>
        </w:trPr>
        <w:tc>
          <w:tcPr>
            <w:tcW w:w="4593" w:type="dxa"/>
            <w:vAlign w:val="top"/>
          </w:tcPr>
          <w:p>
            <w:pPr>
              <w:ind w:left="431"/>
              <w:spacing w:before="51" w:line="220" w:lineRule="auto"/>
              <w:rPr>
                <w:rFonts w:ascii="SimSun" w:hAnsi="SimSun" w:eastAsia="SimSun" w:cs="SimSun"/>
                <w:sz w:val="21"/>
                <w:szCs w:val="21"/>
              </w:rPr>
            </w:pPr>
            <w:r>
              <w:rPr>
                <w:rFonts w:ascii="SimSun" w:hAnsi="SimSun" w:eastAsia="SimSun" w:cs="SimSun"/>
                <w:sz w:val="21"/>
                <w:szCs w:val="21"/>
                <w:spacing w:val="-3"/>
              </w:rPr>
              <w:t>管理费用</w:t>
            </w:r>
          </w:p>
        </w:tc>
        <w:tc>
          <w:tcPr>
            <w:tcW w:w="3685" w:type="dxa"/>
            <w:vAlign w:val="top"/>
          </w:tcPr>
          <w:p>
            <w:pPr>
              <w:pStyle w:val="TableText"/>
              <w:ind w:left="109"/>
              <w:spacing w:before="17" w:line="277" w:lineRule="exact"/>
              <w:rPr/>
            </w:pPr>
            <w:r>
              <w:rPr>
                <w:position w:val="3"/>
              </w:rPr>
              <w:t>-General and administrative e</w:t>
            </w:r>
            <w:r>
              <w:rPr>
                <w:spacing w:val="-1"/>
                <w:position w:val="3"/>
              </w:rPr>
              <w:t>xpense</w:t>
            </w:r>
          </w:p>
        </w:tc>
        <w:tc>
          <w:tcPr>
            <w:tcW w:w="757" w:type="dxa"/>
            <w:vAlign w:val="top"/>
          </w:tcPr>
          <w:p>
            <w:pPr>
              <w:pStyle w:val="TableText"/>
              <w:ind w:left="115"/>
              <w:spacing w:before="17" w:line="277" w:lineRule="exact"/>
              <w:rPr/>
            </w:pPr>
            <w:r>
              <w:rPr>
                <w:spacing w:val="-2"/>
                <w:position w:val="1"/>
              </w:rPr>
              <w:t>302</w:t>
            </w:r>
          </w:p>
        </w:tc>
      </w:tr>
      <w:tr>
        <w:trPr>
          <w:trHeight w:val="315" w:hRule="atLeast"/>
        </w:trPr>
        <w:tc>
          <w:tcPr>
            <w:tcW w:w="4593" w:type="dxa"/>
            <w:vAlign w:val="top"/>
          </w:tcPr>
          <w:p>
            <w:pPr>
              <w:ind w:left="428"/>
              <w:spacing w:before="53" w:line="220" w:lineRule="auto"/>
              <w:rPr>
                <w:rFonts w:ascii="SimSun" w:hAnsi="SimSun" w:eastAsia="SimSun" w:cs="SimSun"/>
                <w:sz w:val="21"/>
                <w:szCs w:val="21"/>
              </w:rPr>
            </w:pPr>
            <w:r>
              <w:rPr>
                <w:rFonts w:ascii="SimSun" w:hAnsi="SimSun" w:eastAsia="SimSun" w:cs="SimSun"/>
                <w:sz w:val="21"/>
                <w:szCs w:val="21"/>
                <w:spacing w:val="-2"/>
              </w:rPr>
              <w:t>财务费用</w:t>
            </w:r>
          </w:p>
        </w:tc>
        <w:tc>
          <w:tcPr>
            <w:tcW w:w="3685" w:type="dxa"/>
            <w:vAlign w:val="top"/>
          </w:tcPr>
          <w:p>
            <w:pPr>
              <w:pStyle w:val="TableText"/>
              <w:ind w:left="109"/>
              <w:spacing w:before="82" w:line="193" w:lineRule="auto"/>
              <w:rPr/>
            </w:pPr>
            <w:r>
              <w:rPr>
                <w:spacing w:val="-1"/>
              </w:rPr>
              <w:t>-Financing expense</w:t>
            </w:r>
          </w:p>
        </w:tc>
        <w:tc>
          <w:tcPr>
            <w:tcW w:w="757" w:type="dxa"/>
            <w:vAlign w:val="top"/>
          </w:tcPr>
          <w:p>
            <w:pPr>
              <w:pStyle w:val="TableText"/>
              <w:ind w:left="131"/>
              <w:spacing w:before="18" w:line="278" w:lineRule="exact"/>
              <w:rPr/>
            </w:pPr>
            <w:r>
              <w:rPr>
                <w:spacing w:val="-6"/>
                <w:position w:val="1"/>
              </w:rPr>
              <w:t>130</w:t>
            </w:r>
          </w:p>
        </w:tc>
      </w:tr>
      <w:tr>
        <w:trPr>
          <w:trHeight w:val="318" w:hRule="atLeast"/>
        </w:trPr>
        <w:tc>
          <w:tcPr>
            <w:tcW w:w="4593" w:type="dxa"/>
            <w:vAlign w:val="top"/>
          </w:tcPr>
          <w:p>
            <w:pPr>
              <w:ind w:left="435"/>
              <w:spacing w:before="54" w:line="220" w:lineRule="auto"/>
              <w:rPr>
                <w:rFonts w:ascii="SimSun" w:hAnsi="SimSun" w:eastAsia="SimSun" w:cs="SimSun"/>
                <w:sz w:val="21"/>
                <w:szCs w:val="21"/>
              </w:rPr>
            </w:pPr>
            <w:r>
              <w:rPr>
                <w:rFonts w:ascii="SimSun" w:hAnsi="SimSun" w:eastAsia="SimSun" w:cs="SimSun"/>
                <w:sz w:val="21"/>
                <w:szCs w:val="21"/>
                <w:spacing w:val="-3"/>
              </w:rPr>
              <w:t>资产减值损失</w:t>
            </w:r>
          </w:p>
        </w:tc>
        <w:tc>
          <w:tcPr>
            <w:tcW w:w="3685" w:type="dxa"/>
            <w:vAlign w:val="top"/>
          </w:tcPr>
          <w:p>
            <w:pPr>
              <w:pStyle w:val="TableText"/>
              <w:ind w:left="109"/>
              <w:spacing w:before="20" w:line="277" w:lineRule="exact"/>
              <w:rPr/>
            </w:pPr>
            <w:r>
              <w:rPr>
                <w:position w:val="3"/>
              </w:rPr>
              <w:t>-Impairment loss of</w:t>
            </w:r>
            <w:r>
              <w:rPr>
                <w:spacing w:val="-12"/>
                <w:position w:val="3"/>
              </w:rPr>
              <w:t xml:space="preserve"> </w:t>
            </w:r>
            <w:r>
              <w:rPr>
                <w:position w:val="3"/>
              </w:rPr>
              <w:t>assets impairment</w:t>
            </w:r>
          </w:p>
        </w:tc>
        <w:tc>
          <w:tcPr>
            <w:tcW w:w="757" w:type="dxa"/>
            <w:vAlign w:val="top"/>
          </w:tcPr>
          <w:p>
            <w:pPr>
              <w:pStyle w:val="TableText"/>
              <w:ind w:left="115"/>
              <w:spacing w:before="176" w:line="101" w:lineRule="exact"/>
              <w:rPr/>
            </w:pPr>
            <w:r>
              <w:rPr>
                <w:position w:val="-2"/>
              </w:rPr>
              <w:t>-</w:t>
            </w:r>
          </w:p>
        </w:tc>
      </w:tr>
      <w:tr>
        <w:trPr>
          <w:trHeight w:val="316" w:hRule="atLeast"/>
        </w:trPr>
        <w:tc>
          <w:tcPr>
            <w:tcW w:w="4593" w:type="dxa"/>
            <w:vAlign w:val="top"/>
          </w:tcPr>
          <w:p>
            <w:pPr>
              <w:pStyle w:val="TableText"/>
              <w:ind w:left="217"/>
              <w:spacing w:before="55" w:line="218" w:lineRule="auto"/>
              <w:rPr>
                <w:rFonts w:ascii="SimSun" w:hAnsi="SimSun" w:eastAsia="SimSun" w:cs="SimSun"/>
              </w:rPr>
            </w:pPr>
            <w:r>
              <w:rPr>
                <w:rFonts w:ascii="SimSun" w:hAnsi="SimSun" w:eastAsia="SimSun" w:cs="SimSun"/>
                <w:spacing w:val="-2"/>
              </w:rPr>
              <w:t>加：公允价值变动收益（损失以“</w:t>
            </w:r>
            <w:r>
              <w:rPr>
                <w:spacing w:val="-2"/>
              </w:rPr>
              <w:t>-</w:t>
            </w:r>
            <w:r>
              <w:rPr>
                <w:spacing w:val="-18"/>
              </w:rPr>
              <w:t xml:space="preserve"> </w:t>
            </w:r>
            <w:r>
              <w:rPr>
                <w:rFonts w:ascii="SimSun" w:hAnsi="SimSun" w:eastAsia="SimSun" w:cs="SimSun"/>
                <w:spacing w:val="-2"/>
              </w:rPr>
              <w:t>”号填列）</w:t>
            </w:r>
          </w:p>
        </w:tc>
        <w:tc>
          <w:tcPr>
            <w:tcW w:w="3685" w:type="dxa"/>
            <w:vAlign w:val="top"/>
          </w:tcPr>
          <w:p>
            <w:pPr>
              <w:pStyle w:val="TableText"/>
              <w:ind w:left="104"/>
              <w:spacing w:before="20" w:line="277" w:lineRule="exact"/>
              <w:rPr/>
            </w:pPr>
            <w:r>
              <w:rPr>
                <w:position w:val="3"/>
              </w:rPr>
              <w:t>+Gains on the changes in th</w:t>
            </w:r>
            <w:r>
              <w:rPr>
                <w:spacing w:val="-1"/>
                <w:position w:val="3"/>
              </w:rPr>
              <w:t>e</w:t>
            </w:r>
            <w:r>
              <w:rPr>
                <w:spacing w:val="6"/>
                <w:position w:val="3"/>
              </w:rPr>
              <w:t xml:space="preserve"> </w:t>
            </w:r>
            <w:r>
              <w:rPr>
                <w:spacing w:val="-1"/>
                <w:position w:val="3"/>
              </w:rPr>
              <w:t>fair value</w:t>
            </w:r>
          </w:p>
        </w:tc>
        <w:tc>
          <w:tcPr>
            <w:tcW w:w="757" w:type="dxa"/>
            <w:vAlign w:val="top"/>
          </w:tcPr>
          <w:p>
            <w:pPr>
              <w:pStyle w:val="TableText"/>
              <w:ind w:left="115"/>
              <w:spacing w:before="177" w:line="101" w:lineRule="exact"/>
              <w:rPr/>
            </w:pPr>
            <w:r>
              <w:rPr>
                <w:position w:val="-2"/>
              </w:rPr>
              <w:t>-</w:t>
            </w:r>
          </w:p>
        </w:tc>
      </w:tr>
      <w:tr>
        <w:trPr>
          <w:trHeight w:val="316" w:hRule="atLeast"/>
        </w:trPr>
        <w:tc>
          <w:tcPr>
            <w:tcW w:w="4593" w:type="dxa"/>
            <w:vAlign w:val="top"/>
          </w:tcPr>
          <w:p>
            <w:pPr>
              <w:pStyle w:val="TableText"/>
              <w:ind w:left="426"/>
              <w:spacing w:before="55" w:line="220" w:lineRule="auto"/>
              <w:rPr>
                <w:rFonts w:ascii="SimSun" w:hAnsi="SimSun" w:eastAsia="SimSun" w:cs="SimSun"/>
              </w:rPr>
            </w:pPr>
            <w:r>
              <w:rPr>
                <w:rFonts w:ascii="SimSun" w:hAnsi="SimSun" w:eastAsia="SimSun" w:cs="SimSun"/>
                <w:spacing w:val="-3"/>
              </w:rPr>
              <w:t>投资收益（损失以“</w:t>
            </w:r>
            <w:r>
              <w:rPr>
                <w:spacing w:val="-3"/>
              </w:rPr>
              <w:t>-</w:t>
            </w:r>
            <w:r>
              <w:rPr>
                <w:spacing w:val="-15"/>
              </w:rPr>
              <w:t xml:space="preserve"> </w:t>
            </w:r>
            <w:r>
              <w:rPr>
                <w:rFonts w:ascii="SimSun" w:hAnsi="SimSun" w:eastAsia="SimSun" w:cs="SimSun"/>
                <w:spacing w:val="-3"/>
              </w:rPr>
              <w:t>”号填列）</w:t>
            </w:r>
          </w:p>
        </w:tc>
        <w:tc>
          <w:tcPr>
            <w:tcW w:w="3685" w:type="dxa"/>
            <w:vAlign w:val="top"/>
          </w:tcPr>
          <w:p>
            <w:pPr>
              <w:pStyle w:val="TableText"/>
              <w:ind w:left="104"/>
              <w:spacing w:before="21" w:line="277" w:lineRule="exact"/>
              <w:rPr/>
            </w:pPr>
            <w:r>
              <w:rPr>
                <w:spacing w:val="-1"/>
                <w:position w:val="1"/>
              </w:rPr>
              <w:t>+Investment income</w:t>
            </w:r>
          </w:p>
        </w:tc>
        <w:tc>
          <w:tcPr>
            <w:tcW w:w="757" w:type="dxa"/>
            <w:vAlign w:val="top"/>
          </w:tcPr>
          <w:p>
            <w:pPr>
              <w:pStyle w:val="TableText"/>
              <w:ind w:left="117"/>
              <w:spacing w:before="21" w:line="277" w:lineRule="exact"/>
              <w:rPr/>
            </w:pPr>
            <w:r>
              <w:rPr>
                <w:spacing w:val="-3"/>
                <w:position w:val="1"/>
              </w:rPr>
              <w:t>50</w:t>
            </w:r>
          </w:p>
        </w:tc>
      </w:tr>
      <w:tr>
        <w:trPr>
          <w:trHeight w:val="318" w:hRule="atLeast"/>
        </w:trPr>
        <w:tc>
          <w:tcPr>
            <w:tcW w:w="4593" w:type="dxa"/>
            <w:vAlign w:val="top"/>
          </w:tcPr>
          <w:p>
            <w:pPr>
              <w:ind w:left="479"/>
              <w:spacing w:before="55" w:line="220" w:lineRule="auto"/>
              <w:rPr>
                <w:rFonts w:ascii="SimSun" w:hAnsi="SimSun" w:eastAsia="SimSun" w:cs="SimSun"/>
                <w:sz w:val="21"/>
                <w:szCs w:val="21"/>
              </w:rPr>
            </w:pPr>
            <w:r>
              <w:rPr>
                <w:rFonts w:ascii="SimSun" w:hAnsi="SimSun" w:eastAsia="SimSun" w:cs="SimSun"/>
                <w:sz w:val="21"/>
                <w:szCs w:val="21"/>
                <w:spacing w:val="-1"/>
              </w:rPr>
              <w:t>其中：对联营企业和合营企业的投资收益</w:t>
            </w:r>
          </w:p>
        </w:tc>
        <w:tc>
          <w:tcPr>
            <w:tcW w:w="3685" w:type="dxa"/>
            <w:vAlign w:val="top"/>
          </w:tcPr>
          <w:p>
            <w:pPr>
              <w:rPr>
                <w:rFonts w:ascii="Arial"/>
                <w:sz w:val="21"/>
              </w:rPr>
            </w:pPr>
            <w:r/>
          </w:p>
        </w:tc>
        <w:tc>
          <w:tcPr>
            <w:tcW w:w="757" w:type="dxa"/>
            <w:vAlign w:val="top"/>
          </w:tcPr>
          <w:p>
            <w:pPr>
              <w:rPr>
                <w:rFonts w:ascii="Arial"/>
                <w:sz w:val="21"/>
              </w:rPr>
            </w:pPr>
            <w:r/>
          </w:p>
        </w:tc>
      </w:tr>
      <w:tr>
        <w:trPr>
          <w:trHeight w:val="316" w:hRule="atLeast"/>
        </w:trPr>
        <w:tc>
          <w:tcPr>
            <w:tcW w:w="4593" w:type="dxa"/>
            <w:vAlign w:val="top"/>
          </w:tcPr>
          <w:p>
            <w:pPr>
              <w:pStyle w:val="TableText"/>
              <w:ind w:left="114"/>
              <w:spacing w:before="55" w:line="220" w:lineRule="auto"/>
              <w:rPr>
                <w:rFonts w:ascii="SimSun" w:hAnsi="SimSun" w:eastAsia="SimSun" w:cs="SimSun"/>
              </w:rPr>
            </w:pPr>
            <w:r>
              <w:rPr>
                <w:rFonts w:ascii="SimSun" w:hAnsi="SimSun" w:eastAsia="SimSun" w:cs="SimSun"/>
                <w:spacing w:val="-2"/>
              </w:rPr>
              <w:t>二、营业利润（亏损以“</w:t>
            </w:r>
            <w:r>
              <w:rPr>
                <w:spacing w:val="-2"/>
              </w:rPr>
              <w:t>-</w:t>
            </w:r>
            <w:r>
              <w:rPr>
                <w:spacing w:val="-26"/>
              </w:rPr>
              <w:t xml:space="preserve"> </w:t>
            </w:r>
            <w:r>
              <w:rPr>
                <w:rFonts w:ascii="SimSun" w:hAnsi="SimSun" w:eastAsia="SimSun" w:cs="SimSun"/>
                <w:spacing w:val="-2"/>
              </w:rPr>
              <w:t>”号填列）</w:t>
            </w:r>
          </w:p>
        </w:tc>
        <w:tc>
          <w:tcPr>
            <w:tcW w:w="3685" w:type="dxa"/>
            <w:vAlign w:val="top"/>
          </w:tcPr>
          <w:p>
            <w:pPr>
              <w:pStyle w:val="TableText"/>
              <w:ind w:left="104"/>
              <w:spacing w:before="21" w:line="277" w:lineRule="exact"/>
              <w:rPr/>
            </w:pPr>
            <w:r>
              <w:rPr>
                <w:spacing w:val="5"/>
                <w:position w:val="3"/>
              </w:rPr>
              <w:t>=</w:t>
            </w:r>
            <w:r>
              <w:rPr>
                <w:position w:val="3"/>
              </w:rPr>
              <w:t>Operating</w:t>
            </w:r>
            <w:r>
              <w:rPr>
                <w:spacing w:val="5"/>
                <w:position w:val="3"/>
              </w:rPr>
              <w:t xml:space="preserve"> </w:t>
            </w:r>
            <w:r>
              <w:rPr>
                <w:position w:val="3"/>
              </w:rPr>
              <w:t>profit</w:t>
            </w:r>
          </w:p>
        </w:tc>
        <w:tc>
          <w:tcPr>
            <w:tcW w:w="757" w:type="dxa"/>
            <w:vAlign w:val="top"/>
          </w:tcPr>
          <w:p>
            <w:pPr>
              <w:pStyle w:val="TableText"/>
              <w:ind w:left="116"/>
              <w:spacing w:before="21" w:line="277" w:lineRule="exact"/>
              <w:rPr/>
            </w:pPr>
            <w:r>
              <w:rPr>
                <w:spacing w:val="-2"/>
                <w:position w:val="1"/>
              </w:rPr>
              <w:t>616</w:t>
            </w:r>
          </w:p>
        </w:tc>
      </w:tr>
      <w:tr>
        <w:trPr>
          <w:trHeight w:val="315" w:hRule="atLeast"/>
        </w:trPr>
        <w:tc>
          <w:tcPr>
            <w:tcW w:w="4593" w:type="dxa"/>
            <w:vAlign w:val="top"/>
          </w:tcPr>
          <w:p>
            <w:pPr>
              <w:ind w:left="217"/>
              <w:spacing w:before="57" w:line="218" w:lineRule="auto"/>
              <w:rPr>
                <w:rFonts w:ascii="SimSun" w:hAnsi="SimSun" w:eastAsia="SimSun" w:cs="SimSun"/>
                <w:sz w:val="21"/>
                <w:szCs w:val="21"/>
              </w:rPr>
            </w:pPr>
            <w:r>
              <w:rPr>
                <w:rFonts w:ascii="SimSun" w:hAnsi="SimSun" w:eastAsia="SimSun" w:cs="SimSun"/>
                <w:sz w:val="21"/>
                <w:szCs w:val="21"/>
                <w:spacing w:val="-1"/>
              </w:rPr>
              <w:t>加：营业外收入</w:t>
            </w:r>
          </w:p>
        </w:tc>
        <w:tc>
          <w:tcPr>
            <w:tcW w:w="3685" w:type="dxa"/>
            <w:vAlign w:val="top"/>
          </w:tcPr>
          <w:p>
            <w:pPr>
              <w:pStyle w:val="TableText"/>
              <w:ind w:left="104"/>
              <w:spacing w:before="21" w:line="278" w:lineRule="exact"/>
              <w:rPr/>
            </w:pPr>
            <w:r>
              <w:rPr>
                <w:position w:val="3"/>
              </w:rPr>
              <w:t>+Non-operating reven</w:t>
            </w:r>
            <w:r>
              <w:rPr>
                <w:spacing w:val="-1"/>
                <w:position w:val="3"/>
              </w:rPr>
              <w:t>ues</w:t>
            </w:r>
          </w:p>
        </w:tc>
        <w:tc>
          <w:tcPr>
            <w:tcW w:w="757" w:type="dxa"/>
            <w:vAlign w:val="top"/>
            <w:vMerge w:val="restart"/>
            <w:tcBorders>
              <w:bottom w:val="nil"/>
            </w:tcBorders>
          </w:tcPr>
          <w:p>
            <w:pPr>
              <w:pStyle w:val="TableText"/>
              <w:ind w:left="115"/>
              <w:spacing w:before="92" w:line="186" w:lineRule="auto"/>
              <w:rPr/>
            </w:pPr>
            <w:r>
              <w:rPr>
                <w:spacing w:val="-5"/>
              </w:rPr>
              <w:t>-7</w:t>
            </w:r>
          </w:p>
        </w:tc>
      </w:tr>
      <w:tr>
        <w:trPr>
          <w:trHeight w:val="318" w:hRule="atLeast"/>
        </w:trPr>
        <w:tc>
          <w:tcPr>
            <w:tcW w:w="4593" w:type="dxa"/>
            <w:vAlign w:val="top"/>
          </w:tcPr>
          <w:p>
            <w:pPr>
              <w:ind w:left="216"/>
              <w:spacing w:before="57" w:line="220" w:lineRule="auto"/>
              <w:rPr>
                <w:rFonts w:ascii="SimSun" w:hAnsi="SimSun" w:eastAsia="SimSun" w:cs="SimSun"/>
                <w:sz w:val="21"/>
                <w:szCs w:val="21"/>
              </w:rPr>
            </w:pPr>
            <w:r>
              <w:rPr>
                <w:rFonts w:ascii="SimSun" w:hAnsi="SimSun" w:eastAsia="SimSun" w:cs="SimSun"/>
                <w:sz w:val="21"/>
                <w:szCs w:val="21"/>
                <w:spacing w:val="-1"/>
              </w:rPr>
              <w:t>减：营业外支出</w:t>
            </w:r>
          </w:p>
        </w:tc>
        <w:tc>
          <w:tcPr>
            <w:tcW w:w="3685" w:type="dxa"/>
            <w:vAlign w:val="top"/>
          </w:tcPr>
          <w:p>
            <w:pPr>
              <w:pStyle w:val="TableText"/>
              <w:ind w:left="109"/>
              <w:spacing w:before="23" w:line="277" w:lineRule="exact"/>
              <w:rPr/>
            </w:pPr>
            <w:r>
              <w:rPr>
                <w:spacing w:val="-1"/>
                <w:position w:val="3"/>
              </w:rPr>
              <w:t>-Non-operating expenses</w:t>
            </w:r>
          </w:p>
        </w:tc>
        <w:tc>
          <w:tcPr>
            <w:tcW w:w="757" w:type="dxa"/>
            <w:vAlign w:val="top"/>
            <w:vMerge w:val="continue"/>
            <w:tcBorders>
              <w:top w:val="nil"/>
            </w:tcBorders>
          </w:tcPr>
          <w:p>
            <w:pPr>
              <w:rPr>
                <w:rFonts w:ascii="Arial"/>
                <w:sz w:val="21"/>
              </w:rPr>
            </w:pPr>
            <w:r/>
          </w:p>
        </w:tc>
      </w:tr>
      <w:tr>
        <w:trPr>
          <w:trHeight w:val="315" w:hRule="atLeast"/>
        </w:trPr>
        <w:tc>
          <w:tcPr>
            <w:tcW w:w="4593" w:type="dxa"/>
            <w:vAlign w:val="top"/>
          </w:tcPr>
          <w:p>
            <w:pPr>
              <w:pStyle w:val="TableText"/>
              <w:ind w:left="109"/>
              <w:spacing w:before="58" w:line="217" w:lineRule="auto"/>
              <w:rPr>
                <w:rFonts w:ascii="SimSun" w:hAnsi="SimSun" w:eastAsia="SimSun" w:cs="SimSun"/>
              </w:rPr>
            </w:pPr>
            <w:r>
              <w:rPr>
                <w:rFonts w:ascii="SimSun" w:hAnsi="SimSun" w:eastAsia="SimSun" w:cs="SimSun"/>
                <w:spacing w:val="-2"/>
              </w:rPr>
              <w:t>三、利润总额（亏损总额以“</w:t>
            </w:r>
            <w:r>
              <w:rPr>
                <w:spacing w:val="-2"/>
              </w:rPr>
              <w:t>-</w:t>
            </w:r>
            <w:r>
              <w:rPr>
                <w:spacing w:val="-18"/>
              </w:rPr>
              <w:t xml:space="preserve"> </w:t>
            </w:r>
            <w:r>
              <w:rPr>
                <w:rFonts w:ascii="SimSun" w:hAnsi="SimSun" w:eastAsia="SimSun" w:cs="SimSun"/>
                <w:spacing w:val="-2"/>
              </w:rPr>
              <w:t>”号填列）</w:t>
            </w:r>
          </w:p>
        </w:tc>
        <w:tc>
          <w:tcPr>
            <w:tcW w:w="3685" w:type="dxa"/>
            <w:vAlign w:val="top"/>
          </w:tcPr>
          <w:p>
            <w:pPr>
              <w:pStyle w:val="TableText"/>
              <w:ind w:left="104"/>
              <w:spacing w:before="23" w:line="277" w:lineRule="exact"/>
              <w:rPr/>
            </w:pPr>
            <w:r>
              <w:rPr>
                <w:spacing w:val="-2"/>
                <w:position w:val="3"/>
              </w:rPr>
              <w:t>=Total profit</w:t>
            </w:r>
          </w:p>
        </w:tc>
        <w:tc>
          <w:tcPr>
            <w:tcW w:w="757" w:type="dxa"/>
            <w:vAlign w:val="top"/>
          </w:tcPr>
          <w:p>
            <w:pPr>
              <w:pStyle w:val="TableText"/>
              <w:ind w:left="116"/>
              <w:spacing w:before="23" w:line="277" w:lineRule="exact"/>
              <w:rPr/>
            </w:pPr>
            <w:r>
              <w:rPr>
                <w:spacing w:val="-2"/>
                <w:position w:val="1"/>
              </w:rPr>
              <w:t>609</w:t>
            </w:r>
          </w:p>
        </w:tc>
      </w:tr>
      <w:tr>
        <w:trPr>
          <w:trHeight w:val="315" w:hRule="atLeast"/>
        </w:trPr>
        <w:tc>
          <w:tcPr>
            <w:tcW w:w="4593" w:type="dxa"/>
            <w:vAlign w:val="top"/>
          </w:tcPr>
          <w:p>
            <w:pPr>
              <w:ind w:left="216"/>
              <w:spacing w:before="59" w:line="216" w:lineRule="auto"/>
              <w:rPr>
                <w:rFonts w:ascii="SimSun" w:hAnsi="SimSun" w:eastAsia="SimSun" w:cs="SimSun"/>
                <w:sz w:val="21"/>
                <w:szCs w:val="21"/>
              </w:rPr>
            </w:pPr>
            <w:r>
              <w:rPr>
                <w:rFonts w:ascii="SimSun" w:hAnsi="SimSun" w:eastAsia="SimSun" w:cs="SimSun"/>
                <w:sz w:val="21"/>
                <w:szCs w:val="21"/>
                <w:spacing w:val="-1"/>
              </w:rPr>
              <w:t>减：所得税费用</w:t>
            </w:r>
          </w:p>
        </w:tc>
        <w:tc>
          <w:tcPr>
            <w:tcW w:w="3685" w:type="dxa"/>
            <w:vAlign w:val="top"/>
          </w:tcPr>
          <w:p>
            <w:pPr>
              <w:pStyle w:val="TableText"/>
              <w:ind w:left="109"/>
              <w:spacing w:before="95" w:line="186" w:lineRule="auto"/>
              <w:rPr/>
            </w:pPr>
            <w:r>
              <w:rPr>
                <w:spacing w:val="-1"/>
              </w:rPr>
              <w:t>-Income tax</w:t>
            </w:r>
          </w:p>
        </w:tc>
        <w:tc>
          <w:tcPr>
            <w:tcW w:w="757" w:type="dxa"/>
            <w:vAlign w:val="top"/>
          </w:tcPr>
          <w:p>
            <w:pPr>
              <w:pStyle w:val="TableText"/>
              <w:ind w:left="111"/>
              <w:spacing w:before="24" w:line="278" w:lineRule="exact"/>
              <w:rPr/>
            </w:pPr>
            <w:r>
              <w:rPr>
                <w:spacing w:val="-1"/>
                <w:position w:val="1"/>
              </w:rPr>
              <w:t>229</w:t>
            </w:r>
          </w:p>
        </w:tc>
      </w:tr>
      <w:tr>
        <w:trPr>
          <w:trHeight w:val="327" w:hRule="atLeast"/>
        </w:trPr>
        <w:tc>
          <w:tcPr>
            <w:tcW w:w="4593" w:type="dxa"/>
            <w:vAlign w:val="top"/>
          </w:tcPr>
          <w:p>
            <w:pPr>
              <w:pStyle w:val="TableText"/>
              <w:ind w:left="130"/>
              <w:spacing w:before="61" w:line="220" w:lineRule="auto"/>
              <w:rPr>
                <w:rFonts w:ascii="SimSun" w:hAnsi="SimSun" w:eastAsia="SimSun" w:cs="SimSun"/>
              </w:rPr>
            </w:pPr>
            <w:r>
              <w:rPr>
                <w:rFonts w:ascii="SimSun" w:hAnsi="SimSun" w:eastAsia="SimSun" w:cs="SimSun"/>
                <w:spacing w:val="-3"/>
              </w:rPr>
              <w:t>四、净利润（净亏损以“</w:t>
            </w:r>
            <w:r>
              <w:rPr>
                <w:spacing w:val="-3"/>
              </w:rPr>
              <w:t>-</w:t>
            </w:r>
            <w:r>
              <w:rPr>
                <w:spacing w:val="-25"/>
              </w:rPr>
              <w:t xml:space="preserve"> </w:t>
            </w:r>
            <w:r>
              <w:rPr>
                <w:rFonts w:ascii="SimSun" w:hAnsi="SimSun" w:eastAsia="SimSun" w:cs="SimSun"/>
                <w:spacing w:val="-3"/>
              </w:rPr>
              <w:t>”号填列）</w:t>
            </w:r>
          </w:p>
        </w:tc>
        <w:tc>
          <w:tcPr>
            <w:tcW w:w="3685" w:type="dxa"/>
            <w:vAlign w:val="top"/>
          </w:tcPr>
          <w:p>
            <w:pPr>
              <w:pStyle w:val="TableText"/>
              <w:ind w:left="98"/>
              <w:spacing w:before="26" w:line="277" w:lineRule="exact"/>
              <w:rPr/>
            </w:pPr>
            <w:r>
              <w:rPr>
                <w:position w:val="3"/>
              </w:rPr>
              <w:t>Net</w:t>
            </w:r>
            <w:r>
              <w:rPr>
                <w:spacing w:val="6"/>
                <w:position w:val="3"/>
              </w:rPr>
              <w:t xml:space="preserve"> </w:t>
            </w:r>
            <w:r>
              <w:rPr>
                <w:position w:val="3"/>
              </w:rPr>
              <w:t>profit</w:t>
            </w:r>
          </w:p>
        </w:tc>
        <w:tc>
          <w:tcPr>
            <w:tcW w:w="757" w:type="dxa"/>
            <w:vAlign w:val="top"/>
          </w:tcPr>
          <w:p>
            <w:pPr>
              <w:pStyle w:val="TableText"/>
              <w:ind w:left="115"/>
              <w:spacing w:before="26" w:line="277" w:lineRule="exact"/>
              <w:rPr/>
            </w:pPr>
            <w:r>
              <w:rPr>
                <w:spacing w:val="-2"/>
                <w:position w:val="1"/>
              </w:rPr>
              <w:t>380</w:t>
            </w:r>
          </w:p>
        </w:tc>
      </w:tr>
    </w:tbl>
    <w:p>
      <w:pPr>
        <w:spacing w:line="267" w:lineRule="auto"/>
        <w:rPr>
          <w:rFonts w:ascii="Arial"/>
          <w:sz w:val="21"/>
        </w:rPr>
      </w:pPr>
      <w:r/>
    </w:p>
    <w:p>
      <w:pPr>
        <w:pStyle w:val="BodyText"/>
        <w:ind w:left="377"/>
        <w:spacing w:before="78" w:line="219" w:lineRule="auto"/>
        <w:rPr>
          <w:rFonts w:ascii="Times New Roman" w:hAnsi="Times New Roman" w:eastAsia="Times New Roman" w:cs="Times New Roman"/>
        </w:rPr>
      </w:pPr>
      <w:r>
        <w:rPr>
          <w:rFonts w:ascii="Times New Roman" w:hAnsi="Times New Roman" w:eastAsia="Times New Roman" w:cs="Times New Roman"/>
          <w:sz w:val="24"/>
          <w:szCs w:val="24"/>
          <w:b/>
          <w:bCs/>
          <w:spacing w:val="-2"/>
        </w:rPr>
        <w:t>2.4  </w:t>
      </w:r>
      <w:r>
        <w:rPr>
          <w:sz w:val="24"/>
          <w:szCs w:val="24"/>
          <w:b/>
          <w:bCs/>
          <w:spacing w:val="-2"/>
        </w:rPr>
        <w:t>认识利润表</w:t>
      </w:r>
      <w:r>
        <w:rPr>
          <w:sz w:val="24"/>
          <w:szCs w:val="24"/>
          <w:spacing w:val="-2"/>
        </w:rPr>
        <w:t xml:space="preserve"> </w:t>
      </w:r>
      <w:r>
        <w:rPr>
          <w:rFonts w:ascii="Times New Roman" w:hAnsi="Times New Roman" w:eastAsia="Times New Roman" w:cs="Times New Roman"/>
          <w:spacing w:val="-2"/>
        </w:rPr>
        <w:t>Income</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2"/>
        </w:rPr>
        <w:t>Statement</w:t>
      </w:r>
    </w:p>
    <w:p>
      <w:pPr>
        <w:spacing w:line="254" w:lineRule="auto"/>
        <w:rPr>
          <w:rFonts w:ascii="Arial"/>
          <w:sz w:val="21"/>
        </w:rPr>
      </w:pPr>
      <w:r/>
    </w:p>
    <w:p>
      <w:pPr>
        <w:pStyle w:val="BodyText"/>
        <w:ind w:left="386" w:right="3279" w:hanging="5"/>
        <w:spacing w:before="69" w:line="276" w:lineRule="auto"/>
        <w:rPr/>
      </w:pPr>
      <w:r>
        <w:rPr/>
        <w:t>利润总额</w:t>
      </w:r>
      <w:r>
        <w:rPr>
          <w:rFonts w:ascii="Arial" w:hAnsi="Arial" w:eastAsia="Arial" w:cs="Arial"/>
        </w:rPr>
        <w:t>-</w:t>
      </w:r>
      <w:r>
        <w:rPr/>
        <w:t>所得税</w:t>
      </w:r>
      <w:r>
        <w:rPr>
          <w:rFonts w:ascii="Arial" w:hAnsi="Arial" w:eastAsia="Arial" w:cs="Arial"/>
        </w:rPr>
        <w:t>=</w:t>
      </w:r>
      <w:r>
        <w:rPr/>
        <w:t>净利润 </w:t>
      </w:r>
      <w:r>
        <w:rPr>
          <w:rFonts w:ascii="Times New Roman" w:hAnsi="Times New Roman" w:eastAsia="Times New Roman" w:cs="Times New Roman"/>
        </w:rPr>
        <w:t>Total prof</w:t>
      </w:r>
      <w:r>
        <w:rPr>
          <w:rFonts w:ascii="Times New Roman" w:hAnsi="Times New Roman" w:eastAsia="Times New Roman" w:cs="Times New Roman"/>
          <w:spacing w:val="-1"/>
        </w:rPr>
        <w:t>it- Income tax= Net profit</w:t>
      </w:r>
      <w:r>
        <w:rPr>
          <w:rFonts w:ascii="Times New Roman" w:hAnsi="Times New Roman" w:eastAsia="Times New Roman" w:cs="Times New Roman"/>
        </w:rPr>
        <w:t xml:space="preserve"> </w:t>
      </w:r>
      <w:r>
        <w:rPr>
          <w:spacing w:val="-1"/>
        </w:rPr>
        <w:t>（所得税，只有我赚了钱了之后才去交）</w:t>
      </w:r>
    </w:p>
    <w:p>
      <w:pPr>
        <w:spacing w:line="269" w:lineRule="auto"/>
        <w:rPr>
          <w:rFonts w:ascii="Arial"/>
          <w:sz w:val="21"/>
        </w:rPr>
      </w:pPr>
      <w:r/>
    </w:p>
    <w:p>
      <w:pPr>
        <w:pStyle w:val="BodyText"/>
        <w:ind w:left="381"/>
        <w:spacing w:before="68" w:line="219" w:lineRule="auto"/>
        <w:rPr/>
      </w:pPr>
      <w:r>
        <w:rPr>
          <w:spacing w:val="-1"/>
        </w:rPr>
        <w:t>营业税金及附加 （具有中国特色的项目）</w:t>
      </w:r>
    </w:p>
    <w:p>
      <w:pPr>
        <w:pStyle w:val="BodyText"/>
        <w:ind w:left="378" w:right="312" w:firstLine="7"/>
        <w:spacing w:before="29" w:line="271" w:lineRule="auto"/>
        <w:rPr/>
      </w:pPr>
      <w:r>
        <w:rPr>
          <w:spacing w:val="-2"/>
        </w:rPr>
        <w:t>（不管赚不赚到钱都要交，这些税我们叫做流转税 </w:t>
      </w:r>
      <w:r>
        <w:rPr>
          <w:rFonts w:ascii="Times New Roman" w:hAnsi="Times New Roman" w:eastAsia="Times New Roman" w:cs="Times New Roman"/>
          <w:spacing w:val="-2"/>
        </w:rPr>
        <w:t>Turnover tax</w:t>
      </w:r>
      <w:r>
        <w:rPr>
          <w:spacing w:val="-2"/>
        </w:rPr>
        <w:t>。营业税</w:t>
      </w:r>
      <w:r>
        <w:rPr>
          <w:spacing w:val="-53"/>
        </w:rPr>
        <w:t xml:space="preserve"> </w:t>
      </w:r>
      <w:r>
        <w:rPr>
          <w:rFonts w:ascii="Times New Roman" w:hAnsi="Times New Roman" w:eastAsia="Times New Roman" w:cs="Times New Roman"/>
          <w:spacing w:val="-2"/>
        </w:rPr>
        <w:t>business t</w:t>
      </w:r>
      <w:r>
        <w:rPr>
          <w:rFonts w:ascii="Times New Roman" w:hAnsi="Times New Roman" w:eastAsia="Times New Roman" w:cs="Times New Roman"/>
          <w:spacing w:val="-3"/>
        </w:rPr>
        <w:t>ax </w:t>
      </w:r>
      <w:r>
        <w:rPr>
          <w:spacing w:val="-3"/>
        </w:rPr>
        <w:t>和增值</w:t>
      </w:r>
      <w:r>
        <w:rPr/>
        <w:t xml:space="preserve"> </w:t>
      </w:r>
      <w:r>
        <w:rPr>
          <w:spacing w:val="-2"/>
        </w:rPr>
        <w:t>税 </w:t>
      </w:r>
      <w:r>
        <w:rPr>
          <w:rFonts w:ascii="Times New Roman" w:hAnsi="Times New Roman" w:eastAsia="Times New Roman" w:cs="Times New Roman"/>
          <w:spacing w:val="-2"/>
        </w:rPr>
        <w:t>value-added </w:t>
      </w:r>
      <w:r>
        <w:rPr>
          <w:spacing w:val="-2"/>
        </w:rPr>
        <w:t>也属于流转税，营业税属于价内税</w:t>
      </w:r>
      <w:r>
        <w:rPr>
          <w:rFonts w:ascii="Arial" w:hAnsi="Arial" w:eastAsia="Arial" w:cs="Arial"/>
          <w:spacing w:val="-2"/>
        </w:rPr>
        <w:t>(</w:t>
      </w:r>
      <w:r>
        <w:rPr>
          <w:spacing w:val="-2"/>
        </w:rPr>
        <w:t>你所付的钱里面包含了税，由经营者承担</w:t>
      </w:r>
      <w:r>
        <w:rPr>
          <w:spacing w:val="3"/>
        </w:rPr>
        <w:t xml:space="preserve"> </w:t>
      </w:r>
      <w:r>
        <w:rPr>
          <w:spacing w:val="-4"/>
        </w:rPr>
        <w:t>税金，如去饭馆吃饭付的钱</w:t>
      </w:r>
      <w:r>
        <w:rPr>
          <w:rFonts w:ascii="Arial" w:hAnsi="Arial" w:eastAsia="Arial" w:cs="Arial"/>
          <w:spacing w:val="-4"/>
        </w:rPr>
        <w:t>)</w:t>
      </w:r>
      <w:r>
        <w:rPr>
          <w:spacing w:val="-4"/>
        </w:rPr>
        <w:t>，增值税属于价外税</w:t>
      </w:r>
      <w:r>
        <w:rPr>
          <w:spacing w:val="-5"/>
        </w:rPr>
        <w:t>（消费者承担税金，如电脑价值</w:t>
      </w:r>
      <w:r>
        <w:rPr>
          <w:spacing w:val="-31"/>
        </w:rPr>
        <w:t xml:space="preserve"> </w:t>
      </w:r>
      <w:r>
        <w:rPr>
          <w:rFonts w:ascii="Arial" w:hAnsi="Arial" w:eastAsia="Arial" w:cs="Arial"/>
          <w:spacing w:val="-5"/>
        </w:rPr>
        <w:t>10000 </w:t>
      </w:r>
      <w:r>
        <w:rPr>
          <w:spacing w:val="-5"/>
        </w:rPr>
        <w:t>元，</w:t>
      </w:r>
      <w:r>
        <w:rPr/>
        <w:t xml:space="preserve"> </w:t>
      </w:r>
      <w:r>
        <w:rPr>
          <w:spacing w:val="-1"/>
        </w:rPr>
        <w:t>需要额外加钱增值税共付 </w:t>
      </w:r>
      <w:r>
        <w:rPr>
          <w:rFonts w:ascii="Arial" w:hAnsi="Arial" w:eastAsia="Arial" w:cs="Arial"/>
          <w:spacing w:val="-1"/>
        </w:rPr>
        <w:t>11700</w:t>
      </w:r>
      <w:r>
        <w:rPr>
          <w:rFonts w:ascii="Arial" w:hAnsi="Arial" w:eastAsia="Arial" w:cs="Arial"/>
          <w:spacing w:val="38"/>
        </w:rPr>
        <w:t xml:space="preserve"> </w:t>
      </w:r>
      <w:r>
        <w:rPr>
          <w:spacing w:val="-1"/>
        </w:rPr>
        <w:t>元，税的成本计在商品的价格之外，所以增值税不会出现</w:t>
      </w:r>
      <w:r>
        <w:rPr/>
        <w:t xml:space="preserve"> </w:t>
      </w:r>
      <w:r>
        <w:rPr>
          <w:spacing w:val="-2"/>
        </w:rPr>
        <w:t>在经营者的利润表中，经营者收到的税金</w:t>
      </w:r>
      <w:r>
        <w:rPr>
          <w:spacing w:val="-13"/>
        </w:rPr>
        <w:t xml:space="preserve"> </w:t>
      </w:r>
      <w:r>
        <w:rPr>
          <w:rFonts w:ascii="Arial" w:hAnsi="Arial" w:eastAsia="Arial" w:cs="Arial"/>
          <w:spacing w:val="-2"/>
        </w:rPr>
        <w:t>1700 </w:t>
      </w:r>
      <w:r>
        <w:rPr>
          <w:spacing w:val="-2"/>
        </w:rPr>
        <w:t>元是要给税务局的，相当于他帮税务金收了</w:t>
      </w:r>
      <w:r>
        <w:rPr/>
        <w:t xml:space="preserve"> </w:t>
      </w:r>
      <w:r>
        <w:rPr/>
        <w:t>消费者的税金，所以这笔钱相当于是经营者的负债——应</w:t>
      </w:r>
      <w:r>
        <w:rPr>
          <w:spacing w:val="-1"/>
        </w:rPr>
        <w:t>交税金</w:t>
      </w:r>
      <w:r>
        <w:rPr>
          <w:spacing w:val="-60"/>
        </w:rPr>
        <w:t>））</w:t>
      </w:r>
    </w:p>
    <w:p>
      <w:pPr>
        <w:spacing w:line="265" w:lineRule="auto"/>
        <w:rPr>
          <w:rFonts w:ascii="Arial"/>
          <w:sz w:val="21"/>
        </w:rPr>
      </w:pPr>
      <w:r/>
    </w:p>
    <w:p>
      <w:pPr>
        <w:pStyle w:val="BodyText"/>
        <w:ind w:left="383"/>
        <w:spacing w:before="69" w:line="277" w:lineRule="exact"/>
        <w:rPr/>
      </w:pPr>
      <w:r>
        <w:rPr>
          <w:position w:val="2"/>
        </w:rPr>
        <w:t>期间费用</w:t>
      </w:r>
      <w:r>
        <w:rPr>
          <w:spacing w:val="-53"/>
          <w:position w:val="2"/>
        </w:rPr>
        <w:t xml:space="preserve"> </w:t>
      </w:r>
      <w:r>
        <w:rPr>
          <w:rFonts w:ascii="Times New Roman" w:hAnsi="Times New Roman" w:eastAsia="Times New Roman" w:cs="Times New Roman"/>
          <w:position w:val="2"/>
        </w:rPr>
        <w:t>period expenses  </w:t>
      </w:r>
      <w:r>
        <w:rPr>
          <w:position w:val="2"/>
        </w:rPr>
        <w:t>：销售（营业）费用，管理费用，财务费用  （又叫</w:t>
      </w:r>
      <w:r>
        <w:rPr>
          <w:spacing w:val="-1"/>
          <w:position w:val="2"/>
        </w:rPr>
        <w:t xml:space="preserve"> 三项费用）</w:t>
      </w:r>
    </w:p>
    <w:p>
      <w:pPr>
        <w:spacing w:line="308" w:lineRule="auto"/>
        <w:rPr>
          <w:rFonts w:ascii="Arial"/>
          <w:sz w:val="21"/>
        </w:rPr>
      </w:pPr>
      <w:r/>
    </w:p>
    <w:p>
      <w:pPr>
        <w:pStyle w:val="BodyText"/>
        <w:ind w:left="381" w:right="372" w:firstLine="13"/>
        <w:spacing w:before="69" w:line="247" w:lineRule="auto"/>
        <w:rPr/>
      </w:pPr>
      <w:r>
        <w:rPr>
          <w:rFonts w:ascii="Arial" w:hAnsi="Arial" w:eastAsia="Arial" w:cs="Arial"/>
          <w:spacing w:val="-1"/>
        </w:rPr>
        <w:t>1</w:t>
      </w:r>
      <w:r>
        <w:rPr>
          <w:rFonts w:ascii="Arial" w:hAnsi="Arial" w:eastAsia="Arial" w:cs="Arial"/>
          <w:spacing w:val="55"/>
        </w:rPr>
        <w:t xml:space="preserve"> </w:t>
      </w:r>
      <w:r>
        <w:rPr>
          <w:spacing w:val="-1"/>
        </w:rPr>
        <w:t>营业费用（广告费，运费，仓储费，销售员的工资，销售部门的店（或店的折旧</w:t>
      </w:r>
      <w:r>
        <w:rPr>
          <w:spacing w:val="-50"/>
        </w:rPr>
        <w:t>），</w:t>
      </w:r>
      <w:r>
        <w:rPr>
          <w:spacing w:val="-1"/>
        </w:rPr>
        <w:t>凡事</w:t>
      </w:r>
      <w:r>
        <w:rPr/>
        <w:t xml:space="preserve"> </w:t>
      </w:r>
      <w:r>
        <w:rPr>
          <w:spacing w:val="-8"/>
        </w:rPr>
        <w:t>销售环节产生的费用。）</w:t>
      </w:r>
    </w:p>
    <w:p>
      <w:pPr>
        <w:pStyle w:val="BodyText"/>
        <w:ind w:left="378"/>
        <w:spacing w:before="62" w:line="220" w:lineRule="auto"/>
        <w:rPr/>
      </w:pPr>
      <w:r>
        <w:rPr>
          <w:rFonts w:ascii="Arial" w:hAnsi="Arial" w:eastAsia="Arial" w:cs="Arial"/>
        </w:rPr>
        <w:t>2</w:t>
      </w:r>
      <w:r>
        <w:rPr>
          <w:rFonts w:ascii="Arial" w:hAnsi="Arial" w:eastAsia="Arial" w:cs="Arial"/>
          <w:spacing w:val="58"/>
        </w:rPr>
        <w:t xml:space="preserve"> </w:t>
      </w:r>
      <w:r>
        <w:rPr/>
        <w:t>管理费用（管理环节的费用。管理人员的</w:t>
      </w:r>
      <w:r>
        <w:rPr>
          <w:spacing w:val="-1"/>
        </w:rPr>
        <w:t>工资，行政开支，办公楼的折旧等）</w:t>
      </w:r>
    </w:p>
    <w:p>
      <w:pPr>
        <w:pStyle w:val="BodyText"/>
        <w:ind w:left="383" w:right="367" w:hanging="3"/>
        <w:spacing w:before="31" w:line="265" w:lineRule="auto"/>
        <w:rPr/>
      </w:pPr>
      <w:r>
        <w:rPr>
          <w:rFonts w:ascii="Arial" w:hAnsi="Arial" w:eastAsia="Arial" w:cs="Arial"/>
          <w:spacing w:val="2"/>
        </w:rPr>
        <w:t>3</w:t>
      </w:r>
      <w:r>
        <w:rPr>
          <w:rFonts w:ascii="Arial" w:hAnsi="Arial" w:eastAsia="Arial" w:cs="Arial"/>
          <w:spacing w:val="3"/>
        </w:rPr>
        <w:t xml:space="preserve">  </w:t>
      </w:r>
      <w:r>
        <w:rPr>
          <w:spacing w:val="2"/>
        </w:rPr>
        <w:t>财务费用（利息。公司在银行存钱，有利息收入。财务费用通常是正数，但是公司的钱</w:t>
      </w:r>
      <w:r>
        <w:rPr>
          <w:spacing w:val="1"/>
        </w:rPr>
        <w:t xml:space="preserve"> </w:t>
      </w:r>
      <w:r>
        <w:rPr/>
        <w:t>是通过股权融资的来的，她就没有太多的负债，所以就没有太多的利息支出</w:t>
      </w:r>
      <w:r>
        <w:rPr>
          <w:spacing w:val="-42"/>
          <w:w w:val="83"/>
        </w:rPr>
        <w:t>，，</w:t>
      </w:r>
      <w:r>
        <w:rPr>
          <w:spacing w:val="-48"/>
        </w:rPr>
        <w:t xml:space="preserve"> </w:t>
      </w:r>
      <w:r>
        <w:rPr/>
        <w:t>这</w:t>
      </w:r>
      <w:r>
        <w:rPr>
          <w:spacing w:val="-1"/>
        </w:rPr>
        <w:t>时候就会</w:t>
      </w:r>
      <w:r>
        <w:rPr/>
        <w:t xml:space="preserve"> </w:t>
      </w:r>
      <w:r>
        <w:rPr>
          <w:spacing w:val="-5"/>
        </w:rPr>
        <w:t>出现特殊情况，就是利息费用变成负数。）</w:t>
      </w:r>
    </w:p>
    <w:p>
      <w:pPr>
        <w:spacing w:line="271" w:lineRule="auto"/>
        <w:rPr>
          <w:rFonts w:ascii="Arial"/>
          <w:sz w:val="21"/>
        </w:rPr>
      </w:pPr>
      <w:r/>
    </w:p>
    <w:p>
      <w:pPr>
        <w:pStyle w:val="BodyText"/>
        <w:ind w:left="388" w:right="367" w:hanging="9"/>
        <w:spacing w:before="69" w:line="277" w:lineRule="auto"/>
        <w:rPr/>
      </w:pPr>
      <w:r>
        <w:rPr/>
        <w:t>投资收益 </w:t>
      </w:r>
      <w:r>
        <w:rPr>
          <w:rFonts w:ascii="Times New Roman" w:hAnsi="Times New Roman" w:eastAsia="Times New Roman" w:cs="Times New Roman"/>
        </w:rPr>
        <w:t>Investment</w:t>
      </w:r>
      <w:r>
        <w:rPr>
          <w:rFonts w:ascii="Times New Roman" w:hAnsi="Times New Roman" w:eastAsia="Times New Roman" w:cs="Times New Roman"/>
          <w:spacing w:val="38"/>
          <w:w w:val="101"/>
        </w:rPr>
        <w:t xml:space="preserve"> </w:t>
      </w:r>
      <w:r>
        <w:rPr>
          <w:rFonts w:ascii="Times New Roman" w:hAnsi="Times New Roman" w:eastAsia="Times New Roman" w:cs="Times New Roman"/>
        </w:rPr>
        <w:t>income </w:t>
      </w:r>
      <w:r>
        <w:rPr/>
        <w:t>是对外投资所取得的利润、股利和债券利息等</w:t>
      </w:r>
      <w:r>
        <w:rPr>
          <w:spacing w:val="-1"/>
        </w:rPr>
        <w:t>收入减去投资损</w:t>
      </w:r>
      <w:r>
        <w:rPr/>
        <w:t xml:space="preserve"> </w:t>
      </w:r>
      <w:r>
        <w:rPr>
          <w:spacing w:val="-3"/>
        </w:rPr>
        <w:t>失后的净收益。</w:t>
      </w:r>
    </w:p>
    <w:p>
      <w:pPr>
        <w:spacing w:line="277" w:lineRule="auto"/>
        <w:sectPr>
          <w:footerReference w:type="default" r:id="rId5"/>
          <w:pgSz w:w="11906" w:h="16838"/>
          <w:pgMar w:top="1431" w:right="1427" w:bottom="1154" w:left="1428" w:header="0" w:footer="994" w:gutter="0"/>
        </w:sectPr>
        <w:rPr/>
      </w:pPr>
    </w:p>
    <w:p>
      <w:pPr>
        <w:pStyle w:val="BodyText"/>
        <w:spacing w:before="61" w:line="218" w:lineRule="auto"/>
        <w:jc w:val="right"/>
        <w:rPr/>
      </w:pPr>
      <w:r>
        <w:rPr>
          <w:spacing w:val="-1"/>
        </w:rPr>
        <w:t>资产减值的损失和公允价值的收益实际上都是因为资产价格的变化引起的利润</w:t>
      </w:r>
      <w:r>
        <w:rPr>
          <w:spacing w:val="-2"/>
        </w:rPr>
        <w:t>的增减变化。</w:t>
      </w:r>
    </w:p>
    <w:p>
      <w:pPr>
        <w:spacing w:line="275" w:lineRule="auto"/>
        <w:rPr>
          <w:rFonts w:ascii="Arial"/>
          <w:sz w:val="21"/>
        </w:rPr>
      </w:pPr>
      <w:r/>
    </w:p>
    <w:p>
      <w:pPr>
        <w:pStyle w:val="BodyText"/>
        <w:ind w:left="22" w:right="60"/>
        <w:spacing w:before="68" w:line="274" w:lineRule="auto"/>
        <w:jc w:val="both"/>
        <w:rPr/>
      </w:pPr>
      <w:r>
        <w:rPr/>
        <w:t>营业外收入</w:t>
      </w:r>
      <w:r>
        <w:rPr>
          <w:spacing w:val="-47"/>
        </w:rPr>
        <w:t xml:space="preserve"> </w:t>
      </w:r>
      <w:r>
        <w:rPr>
          <w:rFonts w:ascii="Times New Roman" w:hAnsi="Times New Roman" w:eastAsia="Times New Roman" w:cs="Times New Roman"/>
        </w:rPr>
        <w:t>Non-operating</w:t>
      </w:r>
      <w:r>
        <w:rPr>
          <w:rFonts w:ascii="Times New Roman" w:hAnsi="Times New Roman" w:eastAsia="Times New Roman" w:cs="Times New Roman"/>
          <w:spacing w:val="52"/>
        </w:rPr>
        <w:t xml:space="preserve"> </w:t>
      </w:r>
      <w:r>
        <w:rPr>
          <w:rFonts w:ascii="Times New Roman" w:hAnsi="Times New Roman" w:eastAsia="Times New Roman" w:cs="Times New Roman"/>
        </w:rPr>
        <w:t>revenues</w:t>
      </w:r>
      <w:r>
        <w:rPr>
          <w:rFonts w:ascii="Times New Roman" w:hAnsi="Times New Roman" w:eastAsia="Times New Roman" w:cs="Times New Roman"/>
          <w:spacing w:val="20"/>
        </w:rPr>
        <w:t xml:space="preserve"> </w:t>
      </w:r>
      <w:r>
        <w:rPr/>
        <w:t>除企业营业执照中规定的主营业务以及附属的其他业务 </w:t>
      </w:r>
      <w:r>
        <w:rPr>
          <w:spacing w:val="-2"/>
        </w:rPr>
        <w:t>之外的所有收入是为营业外收入。营业外收入主</w:t>
      </w:r>
      <w:r>
        <w:rPr>
          <w:spacing w:val="-3"/>
        </w:rPr>
        <w:t>要包括：非流动资产处置利得、非货币性资</w:t>
      </w:r>
      <w:r>
        <w:rPr/>
        <w:t xml:space="preserve"> </w:t>
      </w:r>
      <w:r>
        <w:rPr>
          <w:spacing w:val="-2"/>
        </w:rPr>
        <w:t>产交换利得、出售无形资产收益、债务重组利得</w:t>
      </w:r>
      <w:r>
        <w:rPr>
          <w:spacing w:val="-3"/>
        </w:rPr>
        <w:t>、企业合并损益、盘盈利得、因债权人原因</w:t>
      </w:r>
      <w:r>
        <w:rPr/>
        <w:t xml:space="preserve"> </w:t>
      </w:r>
      <w:r>
        <w:rPr/>
        <w:t>确实无法支付的应付款项、政府补助、教育费附加返还款、罚款收入、捐赠利</w:t>
      </w:r>
      <w:r>
        <w:rPr>
          <w:spacing w:val="-1"/>
        </w:rPr>
        <w:t>得等。</w:t>
      </w:r>
    </w:p>
    <w:p>
      <w:pPr>
        <w:pStyle w:val="BodyText"/>
        <w:ind w:left="23" w:right="60"/>
        <w:spacing w:line="282" w:lineRule="auto"/>
        <w:jc w:val="both"/>
        <w:rPr/>
      </w:pPr>
      <w:r>
        <w:rPr/>
        <w:t>营业外支出 </w:t>
      </w:r>
      <w:r>
        <w:rPr>
          <w:rFonts w:ascii="Times New Roman" w:hAnsi="Times New Roman" w:eastAsia="Times New Roman" w:cs="Times New Roman"/>
        </w:rPr>
        <w:t>Non-operating</w:t>
      </w:r>
      <w:r>
        <w:rPr>
          <w:rFonts w:ascii="Times New Roman" w:hAnsi="Times New Roman" w:eastAsia="Times New Roman" w:cs="Times New Roman"/>
          <w:spacing w:val="30"/>
        </w:rPr>
        <w:t xml:space="preserve"> </w:t>
      </w:r>
      <w:r>
        <w:rPr>
          <w:rFonts w:ascii="Times New Roman" w:hAnsi="Times New Roman" w:eastAsia="Times New Roman" w:cs="Times New Roman"/>
        </w:rPr>
        <w:t>expenses </w:t>
      </w:r>
      <w:r>
        <w:rPr/>
        <w:t>是指企业发生的与企业</w:t>
      </w:r>
      <w:r>
        <w:rPr>
          <w:spacing w:val="-1"/>
        </w:rPr>
        <w:t>日常生产经营活动无直接关系的</w:t>
      </w:r>
      <w:r>
        <w:rPr/>
        <w:t xml:space="preserve"> </w:t>
      </w:r>
      <w:r>
        <w:rPr>
          <w:spacing w:val="-2"/>
        </w:rPr>
        <w:t>各项支出。包括非流动资产处置损失、非货币性</w:t>
      </w:r>
      <w:r>
        <w:rPr>
          <w:spacing w:val="-3"/>
        </w:rPr>
        <w:t>资产交换损失、债务重组损失、公益性捐赠</w:t>
      </w:r>
      <w:r>
        <w:rPr/>
        <w:t xml:space="preserve"> </w:t>
      </w:r>
      <w:r>
        <w:rPr>
          <w:spacing w:val="-1"/>
        </w:rPr>
        <w:t>支出、非常损失、盘亏损失等。</w:t>
      </w:r>
    </w:p>
    <w:p>
      <w:pPr>
        <w:pStyle w:val="BodyText"/>
        <w:ind w:left="22" w:right="1046"/>
        <w:spacing w:before="4" w:line="535" w:lineRule="auto"/>
        <w:rPr/>
      </w:pPr>
      <w:r>
        <w:rPr>
          <w:spacing w:val="-1"/>
        </w:rPr>
        <w:t>两者的特点：他们和经营活动没有关系，而且他们都是偶然因素，没有持续性。</w:t>
      </w:r>
      <w:r>
        <w:rPr/>
        <w:t xml:space="preserve"> </w:t>
      </w:r>
      <w:r>
        <w:rPr/>
        <w:t>补贴收入 </w:t>
      </w:r>
      <w:r>
        <w:rPr>
          <w:rFonts w:ascii="Arial" w:hAnsi="Arial" w:eastAsia="Arial" w:cs="Arial"/>
        </w:rPr>
        <w:t>subsidy income</w:t>
      </w:r>
      <w:r>
        <w:rPr>
          <w:rFonts w:ascii="Arial" w:hAnsi="Arial" w:eastAsia="Arial" w:cs="Arial"/>
          <w:spacing w:val="-1"/>
        </w:rPr>
        <w:t xml:space="preserve">  </w:t>
      </w:r>
      <w:r>
        <w:rPr>
          <w:spacing w:val="-1"/>
        </w:rPr>
        <w:t>中国特色项目，政府给企业的补贴</w:t>
      </w:r>
    </w:p>
    <w:p>
      <w:pPr>
        <w:pStyle w:val="BodyText"/>
        <w:ind w:left="22"/>
        <w:spacing w:line="280" w:lineRule="exact"/>
        <w:rPr>
          <w:rFonts w:ascii="Arial" w:hAnsi="Arial" w:eastAsia="Arial" w:cs="Arial"/>
        </w:rPr>
      </w:pPr>
      <w:r>
        <w:rPr>
          <w:spacing w:val="1"/>
          <w:position w:val="1"/>
        </w:rPr>
        <w:t>在中国，企业的所得税税率是</w:t>
      </w:r>
      <w:r>
        <w:rPr>
          <w:spacing w:val="-44"/>
          <w:position w:val="1"/>
        </w:rPr>
        <w:t xml:space="preserve"> </w:t>
      </w:r>
      <w:r>
        <w:rPr>
          <w:rFonts w:ascii="Arial" w:hAnsi="Arial" w:eastAsia="Arial" w:cs="Arial"/>
          <w:spacing w:val="1"/>
          <w:position w:val="1"/>
        </w:rPr>
        <w:t>25%</w:t>
      </w:r>
      <w:r>
        <w:rPr>
          <w:spacing w:val="1"/>
          <w:position w:val="1"/>
        </w:rPr>
        <w:t>，企业所得税的</w:t>
      </w:r>
      <w:r>
        <w:rPr>
          <w:spacing w:val="-48"/>
          <w:position w:val="1"/>
        </w:rPr>
        <w:t xml:space="preserve"> </w:t>
      </w:r>
      <w:r>
        <w:rPr>
          <w:rFonts w:ascii="Arial" w:hAnsi="Arial" w:eastAsia="Arial" w:cs="Arial"/>
          <w:spacing w:val="1"/>
          <w:position w:val="1"/>
        </w:rPr>
        <w:t>25%</w:t>
      </w:r>
      <w:r>
        <w:rPr>
          <w:spacing w:val="1"/>
          <w:position w:val="1"/>
        </w:rPr>
        <w:t>是应税所得的</w:t>
      </w:r>
      <w:r>
        <w:rPr>
          <w:rFonts w:ascii="Arial" w:hAnsi="Arial" w:eastAsia="Arial" w:cs="Arial"/>
          <w:spacing w:val="1"/>
          <w:position w:val="1"/>
        </w:rPr>
        <w:t>25%</w:t>
      </w:r>
    </w:p>
    <w:p>
      <w:pPr>
        <w:pStyle w:val="BodyText"/>
        <w:ind w:left="22"/>
        <w:spacing w:before="63" w:line="219" w:lineRule="auto"/>
        <w:rPr/>
      </w:pPr>
      <w:r>
        <w:rPr/>
        <w:t>应税所得（以税法为基础计算出来）和利润总额（以会计准则为基础</w:t>
      </w:r>
      <w:r>
        <w:rPr>
          <w:spacing w:val="-1"/>
        </w:rPr>
        <w:t>计算出来）</w:t>
      </w:r>
    </w:p>
    <w:p>
      <w:pPr>
        <w:pStyle w:val="BodyText"/>
        <w:ind w:left="20" w:right="1" w:firstLine="25"/>
        <w:spacing w:before="66" w:line="271" w:lineRule="auto"/>
        <w:jc w:val="both"/>
        <w:rPr/>
      </w:pPr>
      <w:r>
        <w:rPr>
          <w:spacing w:val="-3"/>
        </w:rPr>
        <w:t>比如，一个公司做广告，无论做多少广告，他一定会把广告的费用计在它的营业费用里</w:t>
      </w:r>
      <w:r>
        <w:rPr>
          <w:spacing w:val="-4"/>
        </w:rPr>
        <w:t>，但</w:t>
      </w:r>
      <w:r>
        <w:rPr/>
        <w:t xml:space="preserve"> </w:t>
      </w:r>
      <w:r>
        <w:rPr>
          <w:spacing w:val="-2"/>
        </w:rPr>
        <w:t>税法规定，如果广告支出超过营业收入的一定比例后</w:t>
      </w:r>
      <w:r>
        <w:rPr>
          <w:spacing w:val="-3"/>
        </w:rPr>
        <w:t>，超过的部分不能在税前列支了。假设</w:t>
      </w:r>
      <w:r>
        <w:rPr/>
        <w:t xml:space="preserve"> </w:t>
      </w:r>
      <w:r>
        <w:rPr>
          <w:spacing w:val="-3"/>
        </w:rPr>
        <w:t>这个比例是</w:t>
      </w:r>
      <w:r>
        <w:rPr>
          <w:rFonts w:ascii="Arial" w:hAnsi="Arial" w:eastAsia="Arial" w:cs="Arial"/>
          <w:spacing w:val="-3"/>
        </w:rPr>
        <w:t>2%</w:t>
      </w:r>
      <w:r>
        <w:rPr>
          <w:spacing w:val="-3"/>
        </w:rPr>
        <w:t>，假设这个公司今天有一个亿的收入，它花了两千万做广告，</w:t>
      </w:r>
      <w:r>
        <w:rPr>
          <w:spacing w:val="-4"/>
        </w:rPr>
        <w:t>按照会计准则，</w:t>
      </w:r>
      <w:r>
        <w:rPr/>
        <w:t xml:space="preserve"> </w:t>
      </w:r>
      <w:r>
        <w:rPr>
          <w:spacing w:val="-2"/>
        </w:rPr>
        <w:t>这两千万全部计在营业费用里了，但是按照税法的规定</w:t>
      </w:r>
      <w:r>
        <w:rPr>
          <w:spacing w:val="-3"/>
        </w:rPr>
        <w:t>来看，它只能记二百万（因为只能记</w:t>
      </w:r>
      <w:r>
        <w:rPr/>
        <w:t xml:space="preserve"> </w:t>
      </w:r>
      <w:r>
        <w:rPr>
          <w:rFonts w:ascii="Arial" w:hAnsi="Arial" w:eastAsia="Arial" w:cs="Arial"/>
          <w:spacing w:val="-4"/>
        </w:rPr>
        <w:t>2%</w:t>
      </w:r>
      <w:r>
        <w:rPr>
          <w:spacing w:val="-46"/>
          <w:w w:val="83"/>
        </w:rPr>
        <w:t>），</w:t>
      </w:r>
      <w:r>
        <w:rPr>
          <w:spacing w:val="-4"/>
        </w:rPr>
        <w:t>超过的那一千八百万，这个公司确实支付了</w:t>
      </w:r>
      <w:r>
        <w:rPr>
          <w:spacing w:val="-5"/>
        </w:rPr>
        <w:t>这个资金，但是不能在税前作为费用列支，</w:t>
      </w:r>
      <w:r>
        <w:rPr>
          <w:spacing w:val="2"/>
        </w:rPr>
        <w:t xml:space="preserve"> </w:t>
      </w:r>
      <w:r>
        <w:rPr/>
        <w:t>这个时候应税所得就会比利润总额多出一千八百万，多出来的这个部分同样要按照 </w:t>
      </w:r>
      <w:r>
        <w:rPr>
          <w:rFonts w:ascii="Arial" w:hAnsi="Arial" w:eastAsia="Arial" w:cs="Arial"/>
        </w:rPr>
        <w:t>25%</w:t>
      </w:r>
      <w:r>
        <w:rPr/>
        <w:t>的</w:t>
      </w:r>
      <w:r>
        <w:rPr>
          <w:spacing w:val="6"/>
        </w:rPr>
        <w:t xml:space="preserve"> </w:t>
      </w:r>
      <w:r>
        <w:rPr>
          <w:spacing w:val="-2"/>
        </w:rPr>
        <w:t>所得税税率去交税。所以就产生了那个利润表中的情</w:t>
      </w:r>
      <w:r>
        <w:rPr>
          <w:spacing w:val="-3"/>
        </w:rPr>
        <w:t>况——它的净利润是达不到利润总额的</w:t>
      </w:r>
      <w:r>
        <w:rPr/>
        <w:t xml:space="preserve"> </w:t>
      </w:r>
      <w:r>
        <w:rPr>
          <w:rFonts w:ascii="Arial" w:hAnsi="Arial" w:eastAsia="Arial" w:cs="Arial"/>
          <w:spacing w:val="-6"/>
        </w:rPr>
        <w:t>75%</w:t>
      </w:r>
      <w:r>
        <w:rPr>
          <w:spacing w:val="-6"/>
        </w:rPr>
        <w:t>的，换句话说，这个公司似乎多交了税。（原因是利润总额是根据会计准则计算出来的，</w:t>
      </w:r>
      <w:r>
        <w:rPr>
          <w:spacing w:val="5"/>
        </w:rPr>
        <w:t xml:space="preserve"> </w:t>
      </w:r>
      <w:r>
        <w:rPr>
          <w:spacing w:val="-2"/>
        </w:rPr>
        <w:t>但实际交税的部分，也就是应税所得是根据税法计算的</w:t>
      </w:r>
      <w:r>
        <w:rPr>
          <w:spacing w:val="-3"/>
        </w:rPr>
        <w:t>。税法和会计准则会有一些不同，这</w:t>
      </w:r>
      <w:r>
        <w:rPr/>
        <w:t xml:space="preserve"> </w:t>
      </w:r>
      <w:r>
        <w:rPr>
          <w:spacing w:val="-8"/>
        </w:rPr>
        <w:t>就是造成差异的原因。）</w:t>
      </w:r>
    </w:p>
    <w:p>
      <w:pPr>
        <w:spacing w:line="275" w:lineRule="auto"/>
        <w:rPr>
          <w:rFonts w:ascii="Arial"/>
          <w:sz w:val="21"/>
        </w:rPr>
      </w:pPr>
      <w:r/>
    </w:p>
    <w:p>
      <w:pPr>
        <w:pStyle w:val="BodyText"/>
        <w:ind w:left="23"/>
        <w:spacing w:before="69" w:line="220" w:lineRule="auto"/>
        <w:rPr/>
      </w:pPr>
      <w:r>
        <w:rPr>
          <w:spacing w:val="-1"/>
        </w:rPr>
        <w:t>利润总额</w:t>
      </w:r>
      <w:r>
        <w:rPr>
          <w:rFonts w:ascii="Arial" w:hAnsi="Arial" w:eastAsia="Arial" w:cs="Arial"/>
          <w:spacing w:val="-1"/>
        </w:rPr>
        <w:t>-</w:t>
      </w:r>
      <w:r>
        <w:rPr>
          <w:spacing w:val="-1"/>
        </w:rPr>
        <w:t>所得税</w:t>
      </w:r>
      <w:r>
        <w:rPr>
          <w:rFonts w:ascii="Arial" w:hAnsi="Arial" w:eastAsia="Arial" w:cs="Arial"/>
          <w:spacing w:val="-1"/>
        </w:rPr>
        <w:t>=</w:t>
      </w:r>
      <w:r>
        <w:rPr>
          <w:spacing w:val="-1"/>
        </w:rPr>
        <w:t>净利润</w:t>
      </w:r>
    </w:p>
    <w:p>
      <w:pPr>
        <w:spacing w:line="293" w:lineRule="auto"/>
        <w:rPr>
          <w:rFonts w:ascii="Arial"/>
          <w:sz w:val="21"/>
        </w:rPr>
      </w:pPr>
      <w:r/>
    </w:p>
    <w:p>
      <w:pPr>
        <w:spacing w:line="294" w:lineRule="auto"/>
        <w:rPr>
          <w:rFonts w:ascii="Arial"/>
          <w:sz w:val="21"/>
        </w:rPr>
      </w:pPr>
      <w:r/>
    </w:p>
    <w:p>
      <w:pPr>
        <w:pStyle w:val="BodyText"/>
        <w:ind w:left="19"/>
        <w:spacing w:before="78" w:line="219" w:lineRule="auto"/>
        <w:outlineLvl w:val="3"/>
        <w:rPr>
          <w:sz w:val="24"/>
          <w:szCs w:val="24"/>
        </w:rPr>
      </w:pPr>
      <w:r>
        <w:rPr>
          <w:rFonts w:ascii="Times New Roman" w:hAnsi="Times New Roman" w:eastAsia="Times New Roman" w:cs="Times New Roman"/>
          <w:sz w:val="24"/>
          <w:szCs w:val="24"/>
          <w:b/>
          <w:bCs/>
          <w:spacing w:val="-2"/>
        </w:rPr>
        <w:t>2.5  </w:t>
      </w:r>
      <w:r>
        <w:rPr>
          <w:sz w:val="24"/>
          <w:szCs w:val="24"/>
          <w:b/>
          <w:bCs/>
          <w:spacing w:val="-2"/>
        </w:rPr>
        <w:t>利润表总结</w:t>
      </w:r>
    </w:p>
    <w:p>
      <w:pPr>
        <w:spacing w:line="285" w:lineRule="auto"/>
        <w:rPr>
          <w:rFonts w:ascii="Arial"/>
          <w:sz w:val="21"/>
        </w:rPr>
      </w:pPr>
      <w:r/>
    </w:p>
    <w:p>
      <w:pPr>
        <w:pStyle w:val="BodyText"/>
        <w:ind w:left="29" w:right="2328"/>
        <w:spacing w:before="69" w:line="276" w:lineRule="auto"/>
        <w:rPr/>
      </w:pPr>
      <w:r>
        <w:rPr/>
        <w:t>收入</w:t>
      </w:r>
      <w:r>
        <w:rPr>
          <w:rFonts w:ascii="Arial" w:hAnsi="Arial" w:eastAsia="Arial" w:cs="Arial"/>
        </w:rPr>
        <w:t>-</w:t>
      </w:r>
      <w:r>
        <w:rPr/>
        <w:t>成本</w:t>
      </w:r>
      <w:r>
        <w:rPr>
          <w:rFonts w:ascii="Arial" w:hAnsi="Arial" w:eastAsia="Arial" w:cs="Arial"/>
        </w:rPr>
        <w:t>=</w:t>
      </w:r>
      <w:r>
        <w:rPr/>
        <w:t>毛利 毛利</w:t>
      </w:r>
      <w:r>
        <w:rPr>
          <w:rFonts w:ascii="Arial" w:hAnsi="Arial" w:eastAsia="Arial" w:cs="Arial"/>
        </w:rPr>
        <w:t>-</w:t>
      </w:r>
      <w:r>
        <w:rPr/>
        <w:t>各种费用</w:t>
      </w:r>
      <w:r>
        <w:rPr>
          <w:rFonts w:ascii="Arial" w:hAnsi="Arial" w:eastAsia="Arial" w:cs="Arial"/>
        </w:rPr>
        <w:t>=</w:t>
      </w:r>
      <w:r>
        <w:rPr/>
        <w:t>税前收益 </w:t>
      </w:r>
      <w:r>
        <w:rPr>
          <w:spacing w:val="-1"/>
        </w:rPr>
        <w:t>税前收益</w:t>
      </w:r>
      <w:r>
        <w:rPr>
          <w:rFonts w:ascii="Arial" w:hAnsi="Arial" w:eastAsia="Arial" w:cs="Arial"/>
          <w:spacing w:val="-1"/>
        </w:rPr>
        <w:t>-</w:t>
      </w:r>
      <w:r>
        <w:rPr>
          <w:spacing w:val="-1"/>
        </w:rPr>
        <w:t>税费</w:t>
      </w:r>
      <w:r>
        <w:rPr>
          <w:rFonts w:ascii="Arial" w:hAnsi="Arial" w:eastAsia="Arial" w:cs="Arial"/>
          <w:spacing w:val="-1"/>
        </w:rPr>
        <w:t>=</w:t>
      </w:r>
      <w:r>
        <w:rPr>
          <w:spacing w:val="-1"/>
        </w:rPr>
        <w:t>净利润</w:t>
      </w:r>
      <w:r>
        <w:rPr/>
        <w:t xml:space="preserve"> </w:t>
      </w:r>
      <w:r>
        <w:rPr>
          <w:spacing w:val="-1"/>
        </w:rPr>
        <w:t>收入</w:t>
      </w:r>
      <w:r>
        <w:rPr>
          <w:rFonts w:ascii="Arial" w:hAnsi="Arial" w:eastAsia="Arial" w:cs="Arial"/>
          <w:spacing w:val="-1"/>
        </w:rPr>
        <w:t>-</w:t>
      </w:r>
      <w:r>
        <w:rPr>
          <w:spacing w:val="-1"/>
        </w:rPr>
        <w:t>所有费用</w:t>
      </w:r>
      <w:r>
        <w:rPr>
          <w:rFonts w:ascii="Arial" w:hAnsi="Arial" w:eastAsia="Arial" w:cs="Arial"/>
          <w:spacing w:val="-1"/>
        </w:rPr>
        <w:t>=</w:t>
      </w:r>
      <w:r>
        <w:rPr>
          <w:spacing w:val="-1"/>
        </w:rPr>
        <w:t>利润。它告诉我们是否赚钱。</w:t>
      </w:r>
    </w:p>
    <w:p>
      <w:pPr>
        <w:pStyle w:val="BodyText"/>
        <w:ind w:left="23"/>
        <w:spacing w:before="309" w:line="220" w:lineRule="auto"/>
        <w:rPr/>
      </w:pPr>
      <w:r>
        <w:rPr/>
        <w:t>利润表的作用：</w:t>
      </w:r>
      <w:r>
        <w:rPr>
          <w:rFonts w:ascii="Arial" w:hAnsi="Arial" w:eastAsia="Arial" w:cs="Arial"/>
        </w:rPr>
        <w:t>1.</w:t>
      </w:r>
      <w:r>
        <w:rPr/>
        <w:t>现在公司赚多少钱 </w:t>
      </w:r>
      <w:r>
        <w:rPr>
          <w:rFonts w:ascii="Arial" w:hAnsi="Arial" w:eastAsia="Arial" w:cs="Arial"/>
        </w:rPr>
        <w:t>2.</w:t>
      </w:r>
      <w:r>
        <w:rPr/>
        <w:t>形成对公司未来盈利</w:t>
      </w:r>
      <w:r>
        <w:rPr>
          <w:spacing w:val="-1"/>
        </w:rPr>
        <w:t>预期的基础。</w:t>
      </w:r>
    </w:p>
    <w:p>
      <w:pPr>
        <w:spacing w:line="303" w:lineRule="auto"/>
        <w:rPr>
          <w:rFonts w:ascii="Arial"/>
          <w:sz w:val="21"/>
        </w:rPr>
      </w:pPr>
      <w:r/>
    </w:p>
    <w:p>
      <w:pPr>
        <w:pStyle w:val="BodyText"/>
        <w:ind w:left="30"/>
        <w:spacing w:before="69" w:line="220" w:lineRule="auto"/>
        <w:rPr/>
      </w:pPr>
      <w:r>
        <w:rPr>
          <w:spacing w:val="-1"/>
        </w:rPr>
        <w:t>资产负债表是时点概念，利润表是时段的概念。</w:t>
      </w:r>
    </w:p>
    <w:p>
      <w:pPr>
        <w:spacing w:line="305" w:lineRule="auto"/>
        <w:rPr>
          <w:rFonts w:ascii="Arial"/>
          <w:sz w:val="21"/>
        </w:rPr>
      </w:pPr>
      <w:r/>
    </w:p>
    <w:p>
      <w:pPr>
        <w:pStyle w:val="BodyText"/>
        <w:ind w:left="21" w:firstLine="7"/>
        <w:spacing w:before="68" w:line="274" w:lineRule="auto"/>
        <w:jc w:val="both"/>
        <w:rPr/>
      </w:pPr>
      <w:r>
        <w:rPr>
          <w:spacing w:val="-1"/>
        </w:rPr>
        <w:t>收入≠收到现金，如产生应收款的时候，东西卖了没收到钱。收到钱没有收入？预</w:t>
      </w:r>
      <w:r>
        <w:rPr>
          <w:spacing w:val="-2"/>
        </w:rPr>
        <w:t>收款项。</w:t>
      </w:r>
      <w:r>
        <w:rPr/>
        <w:t xml:space="preserve"> </w:t>
      </w:r>
      <w:r>
        <w:rPr>
          <w:spacing w:val="-2"/>
        </w:rPr>
        <w:t>费用≠付出现金，如固定资产折旧。固定资产的这</w:t>
      </w:r>
      <w:r>
        <w:rPr>
          <w:spacing w:val="-3"/>
        </w:rPr>
        <w:t>就是用来描述固定资产的损耗的，所以在</w:t>
      </w:r>
      <w:r>
        <w:rPr/>
        <w:t xml:space="preserve"> </w:t>
      </w:r>
      <w:r>
        <w:rPr>
          <w:spacing w:val="-2"/>
        </w:rPr>
        <w:t>机体这就的过程中我们不需要付给任何人现金，它</w:t>
      </w:r>
      <w:r>
        <w:rPr>
          <w:spacing w:val="-3"/>
        </w:rPr>
        <w:t>只是在账上来记录这种损耗。所以这个时</w:t>
      </w:r>
      <w:r>
        <w:rPr/>
        <w:t xml:space="preserve"> </w:t>
      </w:r>
      <w:r>
        <w:rPr>
          <w:spacing w:val="-1"/>
        </w:rPr>
        <w:t>候我们有费用但是没有付出现金。</w:t>
      </w:r>
    </w:p>
    <w:p>
      <w:pPr>
        <w:pStyle w:val="BodyText"/>
        <w:ind w:left="23"/>
        <w:spacing w:before="1" w:line="219" w:lineRule="auto"/>
        <w:rPr/>
      </w:pPr>
      <w:r>
        <w:rPr/>
        <w:t>相反，什么时候我们付出了现金却没有费用呢？待摊费用</w:t>
      </w:r>
      <w:r>
        <w:rPr>
          <w:spacing w:val="-1"/>
        </w:rPr>
        <w:t>。如房租。</w:t>
      </w:r>
    </w:p>
    <w:p>
      <w:pPr>
        <w:pStyle w:val="BodyText"/>
        <w:ind w:left="29"/>
        <w:spacing w:before="30" w:line="281" w:lineRule="exact"/>
        <w:rPr>
          <w:rFonts w:ascii="Arial" w:hAnsi="Arial" w:eastAsia="Arial" w:cs="Arial"/>
        </w:rPr>
      </w:pPr>
      <w:r>
        <w:rPr>
          <w:position w:val="1"/>
        </w:rPr>
        <w:t>收到的所有现金</w:t>
      </w:r>
      <w:r>
        <w:rPr>
          <w:rFonts w:ascii="Arial" w:hAnsi="Arial" w:eastAsia="Arial" w:cs="Arial"/>
          <w:position w:val="1"/>
        </w:rPr>
        <w:t>-</w:t>
      </w:r>
      <w:r>
        <w:rPr>
          <w:position w:val="1"/>
        </w:rPr>
        <w:t>付出的所有现金</w:t>
      </w:r>
      <w:r>
        <w:rPr>
          <w:rFonts w:ascii="Arial" w:hAnsi="Arial" w:eastAsia="Arial" w:cs="Arial"/>
          <w:position w:val="1"/>
        </w:rPr>
        <w:t>=</w:t>
      </w:r>
      <w:r>
        <w:rPr>
          <w:rFonts w:ascii="Arial" w:hAnsi="Arial" w:eastAsia="Arial" w:cs="Arial"/>
          <w:spacing w:val="51"/>
          <w:position w:val="1"/>
        </w:rPr>
        <w:t xml:space="preserve"> </w:t>
      </w:r>
      <w:r>
        <w:rPr>
          <w:position w:val="1"/>
        </w:rPr>
        <w:t>现金流        </w:t>
      </w:r>
      <w:r>
        <w:rPr>
          <w:rFonts w:ascii="Arial" w:hAnsi="Arial" w:eastAsia="Arial" w:cs="Arial"/>
          <w:position w:val="1"/>
        </w:rPr>
        <w:t>cash inflow-cash</w:t>
      </w:r>
      <w:r>
        <w:rPr>
          <w:rFonts w:ascii="Arial" w:hAnsi="Arial" w:eastAsia="Arial" w:cs="Arial"/>
          <w:spacing w:val="-1"/>
          <w:position w:val="1"/>
        </w:rPr>
        <w:t xml:space="preserve"> outflow=cash flow</w:t>
      </w:r>
    </w:p>
    <w:p>
      <w:pPr>
        <w:spacing w:line="281" w:lineRule="exact"/>
        <w:sectPr>
          <w:footerReference w:type="default" r:id="rId6"/>
          <w:pgSz w:w="11906" w:h="16838"/>
          <w:pgMar w:top="1431" w:right="1733" w:bottom="1214" w:left="1785" w:header="0" w:footer="978" w:gutter="0"/>
        </w:sectPr>
        <w:rPr>
          <w:rFonts w:ascii="Arial" w:hAnsi="Arial" w:eastAsia="Arial" w:cs="Arial"/>
        </w:rPr>
      </w:pPr>
    </w:p>
    <w:p>
      <w:pPr>
        <w:pStyle w:val="BodyText"/>
        <w:ind w:left="29"/>
        <w:spacing w:before="60" w:line="220" w:lineRule="auto"/>
        <w:rPr/>
      </w:pPr>
      <w:r>
        <w:rPr>
          <w:spacing w:val="-1"/>
        </w:rPr>
        <w:t>收入≠收到现金，费用≠付出现金 推断出 利润≠现金流</w:t>
      </w:r>
    </w:p>
    <w:p>
      <w:pPr>
        <w:spacing w:line="303" w:lineRule="auto"/>
        <w:rPr>
          <w:rFonts w:ascii="Arial"/>
          <w:sz w:val="21"/>
        </w:rPr>
      </w:pPr>
      <w:r/>
    </w:p>
    <w:p>
      <w:pPr>
        <w:pStyle w:val="BodyText"/>
        <w:ind w:left="23"/>
        <w:spacing w:before="68" w:line="220" w:lineRule="auto"/>
        <w:rPr/>
      </w:pPr>
      <w:r>
        <w:rPr/>
        <w:t>利润表中有两种税，流转税（有营业就要交税）和所得税（有利润</w:t>
      </w:r>
      <w:r>
        <w:rPr>
          <w:spacing w:val="-1"/>
        </w:rPr>
        <w:t>就要交税）</w:t>
      </w:r>
    </w:p>
    <w:p>
      <w:pPr>
        <w:spacing w:line="303" w:lineRule="auto"/>
        <w:rPr>
          <w:rFonts w:ascii="Arial"/>
          <w:sz w:val="21"/>
        </w:rPr>
      </w:pPr>
      <w:r/>
    </w:p>
    <w:p>
      <w:pPr>
        <w:pStyle w:val="BodyText"/>
        <w:ind w:left="30"/>
        <w:spacing w:before="68" w:line="220" w:lineRule="auto"/>
        <w:rPr/>
      </w:pPr>
      <w:r>
        <w:rPr>
          <w:spacing w:val="-2"/>
        </w:rPr>
        <w:t>资产负债表和利润表的关系？</w:t>
      </w:r>
    </w:p>
    <w:p>
      <w:pPr>
        <w:pStyle w:val="BodyText"/>
        <w:ind w:left="22" w:right="8" w:firstLine="1"/>
        <w:spacing w:before="30" w:line="281" w:lineRule="auto"/>
        <w:rPr/>
      </w:pPr>
      <w:r>
        <w:rPr>
          <w:spacing w:val="-1"/>
        </w:rPr>
        <w:t>如果这个公司今年盈利是</w:t>
      </w:r>
      <w:r>
        <w:rPr>
          <w:spacing w:val="-43"/>
        </w:rPr>
        <w:t xml:space="preserve"> </w:t>
      </w:r>
      <w:r>
        <w:rPr>
          <w:rFonts w:ascii="Arial" w:hAnsi="Arial" w:eastAsia="Arial" w:cs="Arial"/>
          <w:spacing w:val="-1"/>
        </w:rPr>
        <w:t>520 </w:t>
      </w:r>
      <w:r>
        <w:rPr>
          <w:spacing w:val="-1"/>
        </w:rPr>
        <w:t>万，它分掉了</w:t>
      </w:r>
      <w:r>
        <w:rPr>
          <w:spacing w:val="-27"/>
        </w:rPr>
        <w:t xml:space="preserve"> </w:t>
      </w:r>
      <w:r>
        <w:rPr>
          <w:rFonts w:ascii="Arial" w:hAnsi="Arial" w:eastAsia="Arial" w:cs="Arial"/>
          <w:spacing w:val="-1"/>
        </w:rPr>
        <w:t>100 </w:t>
      </w:r>
      <w:r>
        <w:rPr>
          <w:spacing w:val="-1"/>
        </w:rPr>
        <w:t>万，还剩下的</w:t>
      </w:r>
      <w:r>
        <w:rPr>
          <w:spacing w:val="-49"/>
        </w:rPr>
        <w:t xml:space="preserve"> </w:t>
      </w:r>
      <w:r>
        <w:rPr>
          <w:rFonts w:ascii="Arial" w:hAnsi="Arial" w:eastAsia="Arial" w:cs="Arial"/>
          <w:spacing w:val="-1"/>
        </w:rPr>
        <w:t>420 </w:t>
      </w:r>
      <w:r>
        <w:rPr>
          <w:spacing w:val="-1"/>
        </w:rPr>
        <w:t>万应该</w:t>
      </w:r>
      <w:r>
        <w:rPr>
          <w:spacing w:val="-2"/>
        </w:rPr>
        <w:t>进入到我们的资</w:t>
      </w:r>
      <w:r>
        <w:rPr/>
        <w:t xml:space="preserve"> </w:t>
      </w:r>
      <w:r>
        <w:rPr>
          <w:spacing w:val="-2"/>
        </w:rPr>
        <w:t>产负债表当中增加我们的未分配利润，也就是说</w:t>
      </w:r>
      <w:r>
        <w:rPr>
          <w:spacing w:val="-3"/>
        </w:rPr>
        <w:t>增加股东权益的项目，这个就是资产负债表</w:t>
      </w:r>
      <w:r>
        <w:rPr/>
        <w:t xml:space="preserve"> </w:t>
      </w:r>
      <w:r>
        <w:rPr>
          <w:spacing w:val="-2"/>
        </w:rPr>
        <w:t>和利润表的最直接的一个关系。这个联系就是通</w:t>
      </w:r>
      <w:r>
        <w:rPr>
          <w:spacing w:val="-3"/>
        </w:rPr>
        <w:t>过未分配利润产生的。（到后面可发现当现</w:t>
      </w:r>
      <w:r>
        <w:rPr/>
        <w:t xml:space="preserve"> </w:t>
      </w:r>
      <w:r>
        <w:rPr>
          <w:spacing w:val="-2"/>
        </w:rPr>
        <w:t>金流量表参与进来后，三张报表构成了一个非常</w:t>
      </w:r>
      <w:r>
        <w:rPr>
          <w:spacing w:val="-3"/>
        </w:rPr>
        <w:t>有意思的整体，可以告诉我们很多有关这个</w:t>
      </w:r>
      <w:r>
        <w:rPr/>
        <w:t xml:space="preserve"> </w:t>
      </w:r>
      <w:r>
        <w:rPr>
          <w:spacing w:val="-1"/>
        </w:rPr>
        <w:t>公司的故事）</w:t>
      </w:r>
    </w:p>
    <w:p>
      <w:pPr>
        <w:spacing w:line="273" w:lineRule="auto"/>
        <w:rPr>
          <w:rFonts w:ascii="Arial"/>
          <w:sz w:val="21"/>
        </w:rPr>
      </w:pPr>
      <w:r/>
    </w:p>
    <w:p>
      <w:pPr>
        <w:spacing w:line="273" w:lineRule="auto"/>
        <w:rPr>
          <w:rFonts w:ascii="Arial"/>
          <w:sz w:val="21"/>
        </w:rPr>
      </w:pPr>
      <w:r/>
    </w:p>
    <w:p>
      <w:pPr>
        <w:pStyle w:val="BodyText"/>
        <w:ind w:left="35"/>
        <w:spacing w:before="68" w:line="222" w:lineRule="auto"/>
        <w:rPr/>
      </w:pPr>
      <w:r>
        <w:rPr>
          <w:b/>
          <w:bCs/>
          <w:spacing w:val="-7"/>
        </w:rPr>
        <w:t>习题</w:t>
      </w:r>
    </w:p>
    <w:p>
      <w:pPr>
        <w:spacing w:line="301" w:lineRule="auto"/>
        <w:rPr>
          <w:rFonts w:ascii="Arial"/>
          <w:sz w:val="21"/>
        </w:rPr>
      </w:pPr>
      <w:r/>
    </w:p>
    <w:p>
      <w:pPr>
        <w:pStyle w:val="BodyText"/>
        <w:ind w:left="37"/>
        <w:spacing w:before="69" w:line="220" w:lineRule="auto"/>
        <w:rPr/>
      </w:pPr>
      <w:r>
        <w:rPr>
          <w:rFonts w:ascii="Arial" w:hAnsi="Arial" w:eastAsia="Arial" w:cs="Arial"/>
          <w:spacing w:val="-1"/>
        </w:rPr>
        <w:t>1  </w:t>
      </w:r>
      <w:r>
        <w:rPr>
          <w:spacing w:val="-1"/>
        </w:rPr>
        <w:t>负债的形成一定是由于？ 过去的交易、事项形成的现时</w:t>
      </w:r>
      <w:r>
        <w:rPr>
          <w:spacing w:val="-2"/>
        </w:rPr>
        <w:t>义务</w:t>
      </w:r>
    </w:p>
    <w:p>
      <w:pPr>
        <w:pStyle w:val="BodyText"/>
        <w:ind w:left="39" w:right="8" w:hanging="16"/>
        <w:spacing w:before="62" w:line="276" w:lineRule="auto"/>
        <w:rPr/>
      </w:pPr>
      <w:r>
        <w:rPr>
          <w:spacing w:val="-2"/>
        </w:rPr>
        <w:t>这是负债的定义：负债是指企业过去的交易或者</w:t>
      </w:r>
      <w:r>
        <w:rPr>
          <w:spacing w:val="-3"/>
        </w:rPr>
        <w:t>事先形成的、预期会导致经济利益流出企业</w:t>
      </w:r>
      <w:r>
        <w:rPr/>
        <w:t xml:space="preserve"> </w:t>
      </w:r>
      <w:r>
        <w:rPr>
          <w:spacing w:val="-4"/>
        </w:rPr>
        <w:t>的现时义务。</w:t>
      </w:r>
    </w:p>
    <w:p>
      <w:pPr>
        <w:pStyle w:val="BodyText"/>
        <w:ind w:left="20"/>
        <w:spacing w:before="308" w:line="219" w:lineRule="auto"/>
        <w:rPr/>
      </w:pPr>
      <w:r>
        <w:rPr>
          <w:rFonts w:ascii="Arial" w:hAnsi="Arial" w:eastAsia="Arial" w:cs="Arial"/>
          <w:spacing w:val="-1"/>
        </w:rPr>
        <w:t>2  </w:t>
      </w:r>
      <w:r>
        <w:rPr>
          <w:spacing w:val="-1"/>
        </w:rPr>
        <w:t>反映企业财务状况的会计要素是？ 资产、负债和所有者权益</w:t>
      </w:r>
    </w:p>
    <w:p>
      <w:pPr>
        <w:spacing w:line="271" w:lineRule="auto"/>
        <w:rPr>
          <w:rFonts w:ascii="Arial"/>
          <w:sz w:val="21"/>
        </w:rPr>
      </w:pPr>
      <w:r/>
    </w:p>
    <w:p>
      <w:pPr>
        <w:pStyle w:val="BodyText"/>
        <w:ind w:left="22" w:right="8"/>
        <w:spacing w:before="69" w:line="271" w:lineRule="auto"/>
        <w:rPr>
          <w:rFonts w:ascii="Times New Roman" w:hAnsi="Times New Roman" w:eastAsia="Times New Roman" w:cs="Times New Roman"/>
        </w:rPr>
      </w:pPr>
      <w:r>
        <w:rPr>
          <w:rFonts w:ascii="Times New Roman" w:hAnsi="Times New Roman" w:eastAsia="Times New Roman" w:cs="Times New Roman"/>
          <w:spacing w:val="-1"/>
        </w:rPr>
        <w:t>3  </w:t>
      </w:r>
      <w:r>
        <w:rPr>
          <w:spacing w:val="-1"/>
        </w:rPr>
        <w:t>某公司资产总额为</w:t>
      </w:r>
      <w:r>
        <w:rPr>
          <w:spacing w:val="-53"/>
        </w:rPr>
        <w:t xml:space="preserve"> </w:t>
      </w:r>
      <w:r>
        <w:rPr>
          <w:rFonts w:ascii="Times New Roman" w:hAnsi="Times New Roman" w:eastAsia="Times New Roman" w:cs="Times New Roman"/>
          <w:spacing w:val="-1"/>
        </w:rPr>
        <w:t>60000 </w:t>
      </w:r>
      <w:r>
        <w:rPr>
          <w:spacing w:val="-1"/>
        </w:rPr>
        <w:t>元</w:t>
      </w:r>
      <w:r>
        <w:rPr>
          <w:rFonts w:ascii="Times New Roman" w:hAnsi="Times New Roman" w:eastAsia="Times New Roman" w:cs="Times New Roman"/>
          <w:spacing w:val="-1"/>
        </w:rPr>
        <w:t>,</w:t>
      </w:r>
      <w:r>
        <w:rPr>
          <w:spacing w:val="-1"/>
        </w:rPr>
        <w:t>负债总额为</w:t>
      </w:r>
      <w:r>
        <w:rPr>
          <w:spacing w:val="-56"/>
        </w:rPr>
        <w:t xml:space="preserve"> </w:t>
      </w:r>
      <w:r>
        <w:rPr>
          <w:rFonts w:ascii="Times New Roman" w:hAnsi="Times New Roman" w:eastAsia="Times New Roman" w:cs="Times New Roman"/>
          <w:spacing w:val="-1"/>
        </w:rPr>
        <w:t>30000 </w:t>
      </w:r>
      <w:r>
        <w:rPr>
          <w:spacing w:val="-1"/>
        </w:rPr>
        <w:t>元</w:t>
      </w:r>
      <w:r>
        <w:rPr>
          <w:rFonts w:ascii="Times New Roman" w:hAnsi="Times New Roman" w:eastAsia="Times New Roman" w:cs="Times New Roman"/>
          <w:spacing w:val="-1"/>
        </w:rPr>
        <w:t>,</w:t>
      </w:r>
      <w:r>
        <w:rPr>
          <w:rFonts w:ascii="Times New Roman" w:hAnsi="Times New Roman" w:eastAsia="Times New Roman" w:cs="Times New Roman"/>
          <w:spacing w:val="-24"/>
        </w:rPr>
        <w:t xml:space="preserve"> </w:t>
      </w:r>
      <w:r>
        <w:rPr>
          <w:spacing w:val="-1"/>
        </w:rPr>
        <w:t>以银行存款</w:t>
      </w:r>
      <w:r>
        <w:rPr>
          <w:spacing w:val="-60"/>
        </w:rPr>
        <w:t xml:space="preserve"> </w:t>
      </w:r>
      <w:r>
        <w:rPr>
          <w:rFonts w:ascii="Times New Roman" w:hAnsi="Times New Roman" w:eastAsia="Times New Roman" w:cs="Times New Roman"/>
          <w:spacing w:val="-1"/>
        </w:rPr>
        <w:t>20000</w:t>
      </w:r>
      <w:r>
        <w:rPr>
          <w:rFonts w:ascii="Times New Roman" w:hAnsi="Times New Roman" w:eastAsia="Times New Roman" w:cs="Times New Roman"/>
          <w:spacing w:val="-2"/>
        </w:rPr>
        <w:t xml:space="preserve"> </w:t>
      </w:r>
      <w:r>
        <w:rPr>
          <w:spacing w:val="-2"/>
        </w:rPr>
        <w:t>元偿还短期借款</w:t>
      </w:r>
      <w:r>
        <w:rPr>
          <w:rFonts w:ascii="Times New Roman" w:hAnsi="Times New Roman" w:eastAsia="Times New Roman" w:cs="Times New Roman"/>
          <w:spacing w:val="-2"/>
        </w:rPr>
        <w:t>,</w:t>
      </w:r>
      <w:r>
        <w:rPr>
          <w:spacing w:val="-2"/>
        </w:rPr>
        <w:t>并以</w:t>
      </w:r>
      <w:r>
        <w:rPr/>
        <w:t xml:space="preserve"> </w:t>
      </w:r>
      <w:r>
        <w:rPr>
          <w:spacing w:val="-1"/>
        </w:rPr>
        <w:t>银行存款</w:t>
      </w:r>
      <w:r>
        <w:rPr>
          <w:spacing w:val="-21"/>
        </w:rPr>
        <w:t xml:space="preserve"> </w:t>
      </w:r>
      <w:r>
        <w:rPr>
          <w:rFonts w:ascii="Times New Roman" w:hAnsi="Times New Roman" w:eastAsia="Times New Roman" w:cs="Times New Roman"/>
          <w:spacing w:val="-1"/>
        </w:rPr>
        <w:t>15000 </w:t>
      </w:r>
      <w:r>
        <w:rPr>
          <w:spacing w:val="-1"/>
        </w:rPr>
        <w:t>元购买设备</w:t>
      </w:r>
      <w:r>
        <w:rPr>
          <w:rFonts w:ascii="Times New Roman" w:hAnsi="Times New Roman" w:eastAsia="Times New Roman" w:cs="Times New Roman"/>
          <w:spacing w:val="-1"/>
        </w:rPr>
        <w:t>,</w:t>
      </w:r>
      <w:r>
        <w:rPr>
          <w:spacing w:val="-1"/>
        </w:rPr>
        <w:t>则上述业务入账后该公司的资产总额为 </w:t>
      </w:r>
      <w:r>
        <w:rPr>
          <w:rFonts w:ascii="Times New Roman" w:hAnsi="Times New Roman" w:eastAsia="Times New Roman" w:cs="Times New Roman"/>
          <w:u w:val="single" w:color="auto"/>
          <w:spacing w:val="-1"/>
        </w:rPr>
        <w:t>40000</w:t>
      </w:r>
    </w:p>
    <w:p>
      <w:pPr>
        <w:pStyle w:val="BodyText"/>
        <w:ind w:left="25"/>
        <w:spacing w:before="9" w:line="277" w:lineRule="exact"/>
        <w:rPr>
          <w:rFonts w:ascii="Times New Roman" w:hAnsi="Times New Roman" w:eastAsia="Times New Roman" w:cs="Times New Roman"/>
        </w:rPr>
      </w:pPr>
      <w:r>
        <w:rPr>
          <w:spacing w:val="-3"/>
          <w:position w:val="1"/>
        </w:rPr>
        <w:t>期初：资产</w:t>
      </w:r>
      <w:r>
        <w:rPr>
          <w:spacing w:val="-32"/>
          <w:position w:val="1"/>
        </w:rPr>
        <w:t xml:space="preserve"> </w:t>
      </w:r>
      <w:r>
        <w:rPr>
          <w:rFonts w:ascii="Times New Roman" w:hAnsi="Times New Roman" w:eastAsia="Times New Roman" w:cs="Times New Roman"/>
          <w:spacing w:val="-3"/>
          <w:position w:val="1"/>
        </w:rPr>
        <w:t>60000</w:t>
      </w:r>
      <w:r>
        <w:rPr>
          <w:rFonts w:ascii="Times New Roman" w:hAnsi="Times New Roman" w:eastAsia="Times New Roman" w:cs="Times New Roman"/>
          <w:spacing w:val="-30"/>
          <w:position w:val="1"/>
        </w:rPr>
        <w:t xml:space="preserve"> </w:t>
      </w:r>
      <w:r>
        <w:rPr>
          <w:spacing w:val="-3"/>
          <w:position w:val="1"/>
        </w:rPr>
        <w:t>，负债</w:t>
      </w:r>
      <w:r>
        <w:rPr>
          <w:spacing w:val="-45"/>
          <w:position w:val="1"/>
        </w:rPr>
        <w:t xml:space="preserve"> </w:t>
      </w:r>
      <w:r>
        <w:rPr>
          <w:rFonts w:ascii="Times New Roman" w:hAnsi="Times New Roman" w:eastAsia="Times New Roman" w:cs="Times New Roman"/>
          <w:spacing w:val="-3"/>
          <w:position w:val="1"/>
        </w:rPr>
        <w:t>30000</w:t>
      </w:r>
      <w:r>
        <w:rPr>
          <w:rFonts w:ascii="Times New Roman" w:hAnsi="Times New Roman" w:eastAsia="Times New Roman" w:cs="Times New Roman"/>
          <w:spacing w:val="-30"/>
          <w:position w:val="1"/>
        </w:rPr>
        <w:t xml:space="preserve"> </w:t>
      </w:r>
      <w:r>
        <w:rPr>
          <w:spacing w:val="-3"/>
          <w:position w:val="1"/>
        </w:rPr>
        <w:t>，所有者权益</w:t>
      </w:r>
      <w:r>
        <w:rPr>
          <w:spacing w:val="-46"/>
          <w:position w:val="1"/>
        </w:rPr>
        <w:t xml:space="preserve"> </w:t>
      </w:r>
      <w:r>
        <w:rPr>
          <w:rFonts w:ascii="Times New Roman" w:hAnsi="Times New Roman" w:eastAsia="Times New Roman" w:cs="Times New Roman"/>
          <w:spacing w:val="-3"/>
          <w:position w:val="1"/>
        </w:rPr>
        <w:t>30000.</w:t>
      </w:r>
    </w:p>
    <w:p>
      <w:pPr>
        <w:pStyle w:val="BodyText"/>
        <w:ind w:left="21"/>
        <w:spacing w:before="34" w:line="278" w:lineRule="exact"/>
        <w:rPr/>
      </w:pPr>
      <w:r>
        <w:rPr>
          <w:spacing w:val="-1"/>
          <w:position w:val="1"/>
        </w:rPr>
        <w:t>偿还银行</w:t>
      </w:r>
      <w:r>
        <w:rPr>
          <w:spacing w:val="-48"/>
          <w:position w:val="1"/>
        </w:rPr>
        <w:t xml:space="preserve"> </w:t>
      </w:r>
      <w:r>
        <w:rPr>
          <w:rFonts w:ascii="Times New Roman" w:hAnsi="Times New Roman" w:eastAsia="Times New Roman" w:cs="Times New Roman"/>
          <w:spacing w:val="-1"/>
          <w:position w:val="1"/>
        </w:rPr>
        <w:t>20000 </w:t>
      </w:r>
      <w:r>
        <w:rPr>
          <w:spacing w:val="-1"/>
          <w:position w:val="1"/>
        </w:rPr>
        <w:t>贷款，导致资产项下现金减少</w:t>
      </w:r>
      <w:r>
        <w:rPr>
          <w:spacing w:val="-48"/>
          <w:position w:val="1"/>
        </w:rPr>
        <w:t xml:space="preserve"> </w:t>
      </w:r>
      <w:r>
        <w:rPr>
          <w:rFonts w:ascii="Times New Roman" w:hAnsi="Times New Roman" w:eastAsia="Times New Roman" w:cs="Times New Roman"/>
          <w:spacing w:val="-1"/>
          <w:position w:val="1"/>
        </w:rPr>
        <w:t>20000</w:t>
      </w:r>
      <w:r>
        <w:rPr>
          <w:rFonts w:ascii="Times New Roman" w:hAnsi="Times New Roman" w:eastAsia="Times New Roman" w:cs="Times New Roman"/>
          <w:spacing w:val="-29"/>
          <w:position w:val="1"/>
        </w:rPr>
        <w:t xml:space="preserve"> </w:t>
      </w:r>
      <w:r>
        <w:rPr>
          <w:spacing w:val="-1"/>
          <w:position w:val="1"/>
        </w:rPr>
        <w:t>，同时负债减少</w:t>
      </w:r>
      <w:r>
        <w:rPr>
          <w:spacing w:val="-48"/>
          <w:position w:val="1"/>
        </w:rPr>
        <w:t xml:space="preserve"> </w:t>
      </w:r>
      <w:r>
        <w:rPr>
          <w:rFonts w:ascii="Times New Roman" w:hAnsi="Times New Roman" w:eastAsia="Times New Roman" w:cs="Times New Roman"/>
          <w:spacing w:val="-1"/>
          <w:position w:val="1"/>
        </w:rPr>
        <w:t>2000</w:t>
      </w:r>
      <w:r>
        <w:rPr>
          <w:rFonts w:ascii="Times New Roman" w:hAnsi="Times New Roman" w:eastAsia="Times New Roman" w:cs="Times New Roman"/>
          <w:spacing w:val="-2"/>
          <w:position w:val="1"/>
        </w:rPr>
        <w:t>0</w:t>
      </w:r>
      <w:r>
        <w:rPr>
          <w:spacing w:val="-2"/>
          <w:position w:val="1"/>
        </w:rPr>
        <w:t>。</w:t>
      </w:r>
    </w:p>
    <w:p>
      <w:pPr>
        <w:pStyle w:val="BodyText"/>
        <w:ind w:left="20"/>
        <w:spacing w:before="35" w:line="277" w:lineRule="exact"/>
        <w:rPr/>
      </w:pPr>
      <w:r>
        <w:rPr>
          <w:spacing w:val="-2"/>
          <w:position w:val="1"/>
        </w:rPr>
        <w:t>购买设备导致现金减少</w:t>
      </w:r>
      <w:r>
        <w:rPr>
          <w:spacing w:val="-28"/>
          <w:position w:val="1"/>
        </w:rPr>
        <w:t xml:space="preserve"> </w:t>
      </w:r>
      <w:r>
        <w:rPr>
          <w:rFonts w:ascii="Times New Roman" w:hAnsi="Times New Roman" w:eastAsia="Times New Roman" w:cs="Times New Roman"/>
          <w:spacing w:val="-2"/>
          <w:position w:val="1"/>
        </w:rPr>
        <w:t>15000</w:t>
      </w:r>
      <w:r>
        <w:rPr>
          <w:rFonts w:ascii="Times New Roman" w:hAnsi="Times New Roman" w:eastAsia="Times New Roman" w:cs="Times New Roman"/>
          <w:spacing w:val="-30"/>
          <w:position w:val="1"/>
        </w:rPr>
        <w:t xml:space="preserve"> </w:t>
      </w:r>
      <w:r>
        <w:rPr>
          <w:spacing w:val="-2"/>
          <w:position w:val="1"/>
        </w:rPr>
        <w:t>，同时设备增加</w:t>
      </w:r>
      <w:r>
        <w:rPr>
          <w:spacing w:val="-29"/>
          <w:position w:val="1"/>
        </w:rPr>
        <w:t xml:space="preserve"> </w:t>
      </w:r>
      <w:r>
        <w:rPr>
          <w:rFonts w:ascii="Times New Roman" w:hAnsi="Times New Roman" w:eastAsia="Times New Roman" w:cs="Times New Roman"/>
          <w:spacing w:val="-2"/>
          <w:position w:val="1"/>
        </w:rPr>
        <w:t>15000</w:t>
      </w:r>
      <w:r>
        <w:rPr>
          <w:spacing w:val="-2"/>
          <w:position w:val="1"/>
        </w:rPr>
        <w:t>，结果资产总值不变。</w:t>
      </w:r>
    </w:p>
    <w:p>
      <w:pPr>
        <w:spacing w:line="276" w:lineRule="auto"/>
        <w:rPr>
          <w:rFonts w:ascii="Arial"/>
          <w:sz w:val="21"/>
        </w:rPr>
      </w:pPr>
      <w:r/>
    </w:p>
    <w:p>
      <w:pPr>
        <w:pStyle w:val="BodyText"/>
        <w:ind w:left="17"/>
        <w:spacing w:before="69" w:line="277" w:lineRule="exact"/>
        <w:rPr/>
      </w:pPr>
      <w:r>
        <w:rPr>
          <w:rFonts w:ascii="Times New Roman" w:hAnsi="Times New Roman" w:eastAsia="Times New Roman" w:cs="Times New Roman"/>
          <w:position w:val="1"/>
        </w:rPr>
        <w:t>4  </w:t>
      </w:r>
      <w:r>
        <w:rPr>
          <w:position w:val="1"/>
        </w:rPr>
        <w:t>反映企业经营成果的会计要素是？ 收入、费用和利润</w:t>
      </w:r>
    </w:p>
    <w:p>
      <w:pPr>
        <w:spacing w:line="277" w:lineRule="exact"/>
        <w:sectPr>
          <w:footerReference w:type="default" r:id="rId7"/>
          <w:pgSz w:w="11906" w:h="16838"/>
          <w:pgMar w:top="1431" w:right="1785" w:bottom="1154" w:left="1785" w:header="0" w:footer="994" w:gutter="0"/>
        </w:sectPr>
        <w:rPr/>
      </w:pPr>
    </w:p>
    <w:p>
      <w:pPr>
        <w:pStyle w:val="BodyText"/>
        <w:ind w:left="23"/>
        <w:spacing w:before="181" w:line="219" w:lineRule="auto"/>
        <w:outlineLvl w:val="2"/>
        <w:rPr>
          <w:sz w:val="28"/>
          <w:szCs w:val="28"/>
        </w:rPr>
      </w:pPr>
      <w:r>
        <w:rPr>
          <w:sz w:val="28"/>
          <w:szCs w:val="28"/>
          <w:b/>
          <w:bCs/>
          <w:spacing w:val="-3"/>
        </w:rPr>
        <w:t>三、财务报表是如何产生的</w:t>
      </w:r>
    </w:p>
    <w:p>
      <w:pPr>
        <w:pStyle w:val="BodyText"/>
        <w:ind w:left="23"/>
        <w:spacing w:before="153" w:line="219" w:lineRule="auto"/>
        <w:rPr>
          <w:sz w:val="24"/>
          <w:szCs w:val="24"/>
        </w:rPr>
      </w:pPr>
      <w:r>
        <w:rPr>
          <w:rFonts w:ascii="Arial" w:hAnsi="Arial" w:eastAsia="Arial" w:cs="Arial"/>
          <w:sz w:val="24"/>
          <w:szCs w:val="24"/>
          <w:b/>
          <w:bCs/>
          <w:spacing w:val="-3"/>
        </w:rPr>
        <w:t>3.1  </w:t>
      </w:r>
      <w:r>
        <w:rPr>
          <w:sz w:val="24"/>
          <w:szCs w:val="24"/>
          <w:b/>
          <w:bCs/>
          <w:spacing w:val="-3"/>
        </w:rPr>
        <w:t>企业设立、筹建中的经济活动与财务报表</w:t>
      </w:r>
    </w:p>
    <w:p>
      <w:pPr>
        <w:spacing w:line="285" w:lineRule="auto"/>
        <w:rPr>
          <w:rFonts w:ascii="Arial"/>
          <w:sz w:val="21"/>
        </w:rPr>
      </w:pPr>
      <w:r/>
    </w:p>
    <w:p>
      <w:pPr>
        <w:spacing w:line="285" w:lineRule="auto"/>
        <w:rPr>
          <w:rFonts w:ascii="Arial"/>
          <w:sz w:val="21"/>
        </w:rPr>
      </w:pPr>
      <w:r/>
    </w:p>
    <w:p>
      <w:pPr>
        <w:pStyle w:val="BodyText"/>
        <w:ind w:left="23"/>
        <w:spacing w:before="78" w:line="218" w:lineRule="auto"/>
        <w:rPr>
          <w:sz w:val="24"/>
          <w:szCs w:val="24"/>
        </w:rPr>
      </w:pPr>
      <w:r>
        <w:rPr>
          <w:rFonts w:ascii="Arial" w:hAnsi="Arial" w:eastAsia="Arial" w:cs="Arial"/>
          <w:sz w:val="24"/>
          <w:szCs w:val="24"/>
          <w:b/>
          <w:bCs/>
          <w:spacing w:val="-3"/>
        </w:rPr>
        <w:t>3.2</w:t>
      </w:r>
      <w:r>
        <w:rPr>
          <w:rFonts w:ascii="Arial" w:hAnsi="Arial" w:eastAsia="Arial" w:cs="Arial"/>
          <w:sz w:val="24"/>
          <w:szCs w:val="24"/>
          <w:b/>
          <w:bCs/>
          <w:spacing w:val="71"/>
          <w:w w:val="101"/>
        </w:rPr>
        <w:t xml:space="preserve"> </w:t>
      </w:r>
      <w:r>
        <w:rPr>
          <w:sz w:val="24"/>
          <w:szCs w:val="24"/>
          <w:b/>
          <w:bCs/>
          <w:spacing w:val="-3"/>
        </w:rPr>
        <w:t>采购生产环节的经济活动与财务报表</w:t>
      </w:r>
    </w:p>
    <w:p>
      <w:pPr>
        <w:spacing w:line="288" w:lineRule="auto"/>
        <w:rPr>
          <w:rFonts w:ascii="Arial"/>
          <w:sz w:val="21"/>
        </w:rPr>
      </w:pPr>
      <w:r/>
    </w:p>
    <w:p>
      <w:pPr>
        <w:pStyle w:val="BodyText"/>
        <w:ind w:left="21" w:right="2162" w:firstLine="7"/>
        <w:spacing w:before="68" w:line="274" w:lineRule="auto"/>
        <w:rPr/>
      </w:pPr>
      <w:r>
        <w:rPr>
          <w:spacing w:val="-1"/>
        </w:rPr>
        <w:t>生产成本</w:t>
      </w:r>
      <w:r>
        <w:rPr>
          <w:rFonts w:ascii="Arial" w:hAnsi="Arial" w:eastAsia="Arial" w:cs="Arial"/>
          <w:spacing w:val="-1"/>
        </w:rPr>
        <w:t>=</w:t>
      </w:r>
      <w:r>
        <w:rPr>
          <w:spacing w:val="-1"/>
        </w:rPr>
        <w:t>原材料</w:t>
      </w:r>
      <w:r>
        <w:rPr>
          <w:rFonts w:ascii="Arial" w:hAnsi="Arial" w:eastAsia="Arial" w:cs="Arial"/>
          <w:spacing w:val="-1"/>
        </w:rPr>
        <w:t>+</w:t>
      </w:r>
      <w:r>
        <w:rPr>
          <w:spacing w:val="-1"/>
        </w:rPr>
        <w:t>人工</w:t>
      </w:r>
      <w:r>
        <w:rPr>
          <w:rFonts w:ascii="Arial" w:hAnsi="Arial" w:eastAsia="Arial" w:cs="Arial"/>
          <w:spacing w:val="-1"/>
        </w:rPr>
        <w:t>+</w:t>
      </w:r>
      <w:r>
        <w:rPr>
          <w:spacing w:val="-1"/>
        </w:rPr>
        <w:t>制造费用（水、电、动力、厂房设备折旧）</w:t>
      </w:r>
      <w:r>
        <w:rPr>
          <w:spacing w:val="4"/>
        </w:rPr>
        <w:t xml:space="preserve"> </w:t>
      </w:r>
      <w:r>
        <w:rPr>
          <w:spacing w:val="-1"/>
        </w:rPr>
        <w:t>存货包括 产成品、在产品、原材料</w:t>
      </w:r>
    </w:p>
    <w:p>
      <w:pPr>
        <w:pStyle w:val="BodyText"/>
        <w:ind w:left="29"/>
        <w:spacing w:before="1" w:line="218" w:lineRule="auto"/>
        <w:rPr/>
      </w:pPr>
      <w:r>
        <w:rPr>
          <w:spacing w:val="-1"/>
        </w:rPr>
        <w:t>生产成本计入资产负债表</w:t>
      </w:r>
      <w:r>
        <w:rPr>
          <w:rFonts w:ascii="Arial" w:hAnsi="Arial" w:eastAsia="Arial" w:cs="Arial"/>
          <w:spacing w:val="-1"/>
        </w:rPr>
        <w:t>-</w:t>
      </w:r>
      <w:r>
        <w:rPr>
          <w:spacing w:val="-1"/>
        </w:rPr>
        <w:t>存货中，而非利润表</w:t>
      </w:r>
    </w:p>
    <w:p>
      <w:pPr>
        <w:spacing w:line="304" w:lineRule="auto"/>
        <w:rPr>
          <w:rFonts w:ascii="Arial"/>
          <w:sz w:val="21"/>
        </w:rPr>
      </w:pPr>
      <w:r/>
    </w:p>
    <w:p>
      <w:pPr>
        <w:pStyle w:val="BodyText"/>
        <w:ind w:left="37"/>
        <w:spacing w:before="69" w:line="219" w:lineRule="auto"/>
        <w:rPr/>
      </w:pPr>
      <w:r>
        <w:rPr>
          <w:rFonts w:ascii="Arial" w:hAnsi="Arial" w:eastAsia="Arial" w:cs="Arial"/>
          <w:spacing w:val="-2"/>
        </w:rPr>
        <w:t>1</w:t>
      </w:r>
      <w:r>
        <w:rPr>
          <w:spacing w:val="-2"/>
        </w:rPr>
        <w:t>、营业成本与生产成本</w:t>
      </w:r>
    </w:p>
    <w:p>
      <w:pPr>
        <w:pStyle w:val="BodyText"/>
        <w:spacing w:before="63" w:line="219" w:lineRule="auto"/>
        <w:jc w:val="right"/>
        <w:rPr/>
      </w:pPr>
      <w:r>
        <w:rPr>
          <w:spacing w:val="-6"/>
        </w:rPr>
        <w:t>二者是部分与总体的关系，营业成本是生产成本的一部分，是被销售出去的产品的生产成本。</w:t>
      </w:r>
    </w:p>
    <w:p>
      <w:pPr>
        <w:pStyle w:val="BodyText"/>
        <w:ind w:left="20"/>
        <w:spacing w:before="63" w:line="219" w:lineRule="auto"/>
        <w:rPr/>
      </w:pPr>
      <w:r>
        <w:rPr>
          <w:rFonts w:ascii="Arial" w:hAnsi="Arial" w:eastAsia="Arial" w:cs="Arial"/>
          <w:spacing w:val="-1"/>
        </w:rPr>
        <w:t>2</w:t>
      </w:r>
      <w:r>
        <w:rPr>
          <w:spacing w:val="-1"/>
        </w:rPr>
        <w:t>、营业成本与营业费用</w:t>
      </w:r>
    </w:p>
    <w:p>
      <w:pPr>
        <w:pStyle w:val="BodyText"/>
        <w:ind w:left="25"/>
        <w:spacing w:before="62" w:line="220" w:lineRule="auto"/>
        <w:rPr/>
      </w:pPr>
      <w:r>
        <w:rPr/>
        <w:t>二者是彻底完全不同的两个部分，前者与生产环节有关，后者</w:t>
      </w:r>
      <w:r>
        <w:rPr>
          <w:spacing w:val="-1"/>
        </w:rPr>
        <w:t>与销售环节有关。</w:t>
      </w:r>
    </w:p>
    <w:p>
      <w:pPr>
        <w:spacing w:line="303" w:lineRule="auto"/>
        <w:rPr>
          <w:rFonts w:ascii="Arial"/>
          <w:sz w:val="21"/>
        </w:rPr>
      </w:pPr>
      <w:r/>
    </w:p>
    <w:p>
      <w:pPr>
        <w:pStyle w:val="BodyText"/>
        <w:ind w:left="29"/>
        <w:spacing w:before="69" w:line="219" w:lineRule="auto"/>
        <w:rPr/>
      </w:pPr>
      <w:r>
        <w:rPr>
          <w:u w:val="single" w:color="auto"/>
        </w:rPr>
        <w:t>生产成本首先反映在资产负债表</w:t>
      </w:r>
      <w:r>
        <w:rPr>
          <w:rFonts w:ascii="Arial" w:hAnsi="Arial" w:eastAsia="Arial" w:cs="Arial"/>
          <w:u w:val="single" w:color="auto"/>
        </w:rPr>
        <w:t>-</w:t>
      </w:r>
      <w:r>
        <w:rPr>
          <w:u w:val="single" w:color="auto"/>
        </w:rPr>
        <w:t>存货中，随着存货被卖掉反映到利润表的营业成本中。</w:t>
      </w:r>
    </w:p>
    <w:p>
      <w:pPr>
        <w:spacing w:line="277" w:lineRule="auto"/>
        <w:rPr>
          <w:rFonts w:ascii="Arial"/>
          <w:sz w:val="21"/>
        </w:rPr>
      </w:pPr>
      <w:r/>
    </w:p>
    <w:p>
      <w:pPr>
        <w:pStyle w:val="BodyText"/>
        <w:ind w:left="23"/>
        <w:spacing w:before="79" w:line="219" w:lineRule="auto"/>
        <w:outlineLvl w:val="3"/>
        <w:rPr>
          <w:sz w:val="24"/>
          <w:szCs w:val="24"/>
        </w:rPr>
      </w:pPr>
      <w:r>
        <w:rPr>
          <w:rFonts w:ascii="Arial" w:hAnsi="Arial" w:eastAsia="Arial" w:cs="Arial"/>
          <w:sz w:val="24"/>
          <w:szCs w:val="24"/>
          <w:b/>
          <w:bCs/>
          <w:spacing w:val="-4"/>
        </w:rPr>
        <w:t>3.3</w:t>
      </w:r>
      <w:r>
        <w:rPr>
          <w:rFonts w:ascii="Arial" w:hAnsi="Arial" w:eastAsia="Arial" w:cs="Arial"/>
          <w:sz w:val="24"/>
          <w:szCs w:val="24"/>
          <w:b/>
          <w:bCs/>
          <w:spacing w:val="75"/>
          <w:w w:val="101"/>
        </w:rPr>
        <w:t xml:space="preserve"> </w:t>
      </w:r>
      <w:r>
        <w:rPr>
          <w:sz w:val="24"/>
          <w:szCs w:val="24"/>
          <w:b/>
          <w:bCs/>
          <w:spacing w:val="-4"/>
        </w:rPr>
        <w:t>产量、销售与毛利润</w:t>
      </w:r>
    </w:p>
    <w:p>
      <w:pPr>
        <w:spacing w:line="286" w:lineRule="auto"/>
        <w:rPr>
          <w:rFonts w:ascii="Arial"/>
          <w:sz w:val="21"/>
        </w:rPr>
      </w:pPr>
      <w:r/>
    </w:p>
    <w:p>
      <w:pPr>
        <w:pStyle w:val="BodyText"/>
        <w:ind w:left="23"/>
        <w:spacing w:before="69" w:line="219" w:lineRule="auto"/>
        <w:rPr/>
      </w:pPr>
      <w:r>
        <w:rPr>
          <w:spacing w:val="-1"/>
        </w:rPr>
        <w:t>毛利润</w:t>
      </w:r>
      <w:r>
        <w:rPr>
          <w:rFonts w:ascii="Arial" w:hAnsi="Arial" w:eastAsia="Arial" w:cs="Arial"/>
          <w:spacing w:val="-1"/>
        </w:rPr>
        <w:t>=</w:t>
      </w:r>
      <w:r>
        <w:rPr>
          <w:spacing w:val="-1"/>
        </w:rPr>
        <w:t>营业收入</w:t>
      </w:r>
      <w:r>
        <w:rPr>
          <w:rFonts w:ascii="Arial" w:hAnsi="Arial" w:eastAsia="Arial" w:cs="Arial"/>
          <w:spacing w:val="-1"/>
        </w:rPr>
        <w:t>-</w:t>
      </w:r>
      <w:r>
        <w:rPr>
          <w:spacing w:val="-1"/>
        </w:rPr>
        <w:t>营业成本</w:t>
      </w:r>
    </w:p>
    <w:p>
      <w:pPr>
        <w:spacing w:line="304" w:lineRule="auto"/>
        <w:rPr>
          <w:rFonts w:ascii="Arial"/>
          <w:sz w:val="21"/>
        </w:rPr>
      </w:pPr>
      <w:r/>
    </w:p>
    <w:p>
      <w:pPr>
        <w:pStyle w:val="BodyText"/>
        <w:ind w:left="29"/>
        <w:spacing w:before="69" w:line="219" w:lineRule="auto"/>
        <w:rPr/>
      </w:pPr>
      <w:r>
        <w:rPr>
          <w:spacing w:val="-2"/>
        </w:rPr>
        <w:t>生产成本构成：</w:t>
      </w:r>
    </w:p>
    <w:p>
      <w:pPr>
        <w:pStyle w:val="BodyText"/>
        <w:ind w:left="37"/>
        <w:spacing w:before="63" w:line="219" w:lineRule="auto"/>
        <w:rPr/>
      </w:pPr>
      <w:r>
        <w:rPr>
          <w:rFonts w:ascii="Arial" w:hAnsi="Arial" w:eastAsia="Arial" w:cs="Arial"/>
          <w:spacing w:val="-1"/>
        </w:rPr>
        <w:t>1</w:t>
      </w:r>
      <w:r>
        <w:rPr>
          <w:spacing w:val="-1"/>
        </w:rPr>
        <w:t>、变动成本：随着产量的增加而增加（如原材料）</w:t>
      </w:r>
    </w:p>
    <w:p>
      <w:pPr>
        <w:pStyle w:val="BodyText"/>
        <w:ind w:left="13" w:firstLine="7"/>
        <w:spacing w:before="62" w:line="247" w:lineRule="auto"/>
        <w:rPr/>
      </w:pPr>
      <w:r>
        <w:rPr>
          <w:rFonts w:ascii="Arial" w:hAnsi="Arial" w:eastAsia="Arial" w:cs="Arial"/>
          <w:spacing w:val="-3"/>
        </w:rPr>
        <w:t>2</w:t>
      </w:r>
      <w:r>
        <w:rPr>
          <w:spacing w:val="-3"/>
        </w:rPr>
        <w:t>、固定成本：在一定的产能范围内无论生产多少产品固定成本总量不变（如厂房设备折</w:t>
      </w:r>
      <w:r>
        <w:rPr>
          <w:spacing w:val="-4"/>
        </w:rPr>
        <w:t>旧）</w:t>
      </w:r>
      <w:r>
        <w:rPr/>
        <w:t xml:space="preserve"> </w:t>
      </w:r>
      <w:r>
        <w:rPr/>
        <w:t>【人工：固定工资</w:t>
      </w:r>
      <w:r>
        <w:rPr>
          <w:rFonts w:ascii="Arial" w:hAnsi="Arial" w:eastAsia="Arial" w:cs="Arial"/>
        </w:rPr>
        <w:t>——</w:t>
      </w:r>
      <w:r>
        <w:rPr/>
        <w:t>固定成本；计件工资</w:t>
      </w:r>
      <w:r>
        <w:rPr>
          <w:rFonts w:ascii="Arial" w:hAnsi="Arial" w:eastAsia="Arial" w:cs="Arial"/>
        </w:rPr>
        <w:t>——</w:t>
      </w:r>
      <w:r>
        <w:rPr/>
        <w:t>变动成本】</w:t>
      </w:r>
    </w:p>
    <w:p>
      <w:pPr>
        <w:spacing w:line="303" w:lineRule="auto"/>
        <w:rPr>
          <w:rFonts w:ascii="Arial"/>
          <w:sz w:val="21"/>
        </w:rPr>
      </w:pPr>
      <w:r/>
    </w:p>
    <w:p>
      <w:pPr>
        <w:pStyle w:val="BodyText"/>
        <w:ind w:left="21" w:right="27" w:firstLine="8"/>
        <w:spacing w:before="69" w:line="263" w:lineRule="auto"/>
        <w:jc w:val="both"/>
        <w:rPr/>
      </w:pPr>
      <w:r>
        <w:rPr>
          <w:spacing w:val="-1"/>
        </w:rPr>
        <w:t>为什么把成本分为变动和固定两个部分。因为他们对这个企业的决策的影响是完</w:t>
      </w:r>
      <w:r>
        <w:rPr>
          <w:spacing w:val="-2"/>
        </w:rPr>
        <w:t>全不同的。</w:t>
      </w:r>
      <w:r>
        <w:rPr/>
        <w:t xml:space="preserve"> </w:t>
      </w:r>
      <w:r>
        <w:rPr>
          <w:spacing w:val="2"/>
        </w:rPr>
        <w:t>例：某企业生产一件产品的变动成本为￥</w:t>
      </w:r>
      <w:r>
        <w:rPr>
          <w:rFonts w:ascii="Arial" w:hAnsi="Arial" w:eastAsia="Arial" w:cs="Arial"/>
          <w:spacing w:val="2"/>
        </w:rPr>
        <w:t>60</w:t>
      </w:r>
      <w:r>
        <w:rPr>
          <w:spacing w:val="2"/>
        </w:rPr>
        <w:t>，平</w:t>
      </w:r>
      <w:r>
        <w:rPr>
          <w:spacing w:val="1"/>
        </w:rPr>
        <w:t>均每件产品的固定成本为￥</w:t>
      </w:r>
      <w:r>
        <w:rPr>
          <w:rFonts w:ascii="Arial" w:hAnsi="Arial" w:eastAsia="Arial" w:cs="Arial"/>
          <w:spacing w:val="1"/>
        </w:rPr>
        <w:t>40</w:t>
      </w:r>
      <w:r>
        <w:rPr>
          <w:spacing w:val="1"/>
        </w:rPr>
        <w:t>（则平均每</w:t>
      </w:r>
      <w:r>
        <w:rPr/>
        <w:t xml:space="preserve"> </w:t>
      </w:r>
      <w:r>
        <w:rPr>
          <w:spacing w:val="-3"/>
        </w:rPr>
        <w:t>件成品的总成本为￥</w:t>
      </w:r>
      <w:r>
        <w:rPr>
          <w:rFonts w:ascii="Arial" w:hAnsi="Arial" w:eastAsia="Arial" w:cs="Arial"/>
          <w:spacing w:val="-3"/>
        </w:rPr>
        <w:t>100</w:t>
      </w:r>
      <w:r>
        <w:rPr>
          <w:spacing w:val="-3"/>
        </w:rPr>
        <w:t>，变动成本</w:t>
      </w:r>
      <w:r>
        <w:rPr>
          <w:rFonts w:ascii="Arial" w:hAnsi="Arial" w:eastAsia="Arial" w:cs="Arial"/>
          <w:spacing w:val="-3"/>
        </w:rPr>
        <w:t>+</w:t>
      </w:r>
      <w:r>
        <w:rPr>
          <w:rFonts w:ascii="Arial" w:hAnsi="Arial" w:eastAsia="Arial" w:cs="Arial"/>
          <w:spacing w:val="-28"/>
        </w:rPr>
        <w:t xml:space="preserve"> </w:t>
      </w:r>
      <w:r>
        <w:rPr>
          <w:spacing w:val="-3"/>
        </w:rPr>
        <w:t>固定成本</w:t>
      </w:r>
      <w:r>
        <w:rPr>
          <w:rFonts w:ascii="Arial" w:hAnsi="Arial" w:eastAsia="Arial" w:cs="Arial"/>
          <w:spacing w:val="-3"/>
        </w:rPr>
        <w:t>=</w:t>
      </w:r>
      <w:r>
        <w:rPr>
          <w:spacing w:val="-3"/>
        </w:rPr>
        <w:t>生产成本</w:t>
      </w:r>
      <w:r>
        <w:rPr>
          <w:spacing w:val="-52"/>
          <w:w w:val="91"/>
        </w:rPr>
        <w:t>），</w:t>
      </w:r>
      <w:r>
        <w:rPr>
          <w:spacing w:val="-3"/>
        </w:rPr>
        <w:t>是否接单价为￥</w:t>
      </w:r>
      <w:r>
        <w:rPr>
          <w:rFonts w:ascii="Arial" w:hAnsi="Arial" w:eastAsia="Arial" w:cs="Arial"/>
          <w:spacing w:val="-3"/>
        </w:rPr>
        <w:t>80</w:t>
      </w:r>
      <w:r>
        <w:rPr>
          <w:rFonts w:ascii="Arial" w:hAnsi="Arial" w:eastAsia="Arial" w:cs="Arial"/>
          <w:spacing w:val="18"/>
        </w:rPr>
        <w:t xml:space="preserve"> </w:t>
      </w:r>
      <w:r>
        <w:rPr>
          <w:spacing w:val="-3"/>
        </w:rPr>
        <w:t>的订单</w:t>
      </w:r>
      <w:r>
        <w:rPr>
          <w:spacing w:val="-52"/>
          <w:w w:val="91"/>
        </w:rPr>
        <w:t>？（</w:t>
      </w:r>
      <w:r>
        <w:rPr>
          <w:spacing w:val="-3"/>
        </w:rPr>
        <w:t>当</w:t>
      </w:r>
      <w:r>
        <w:rPr/>
        <w:t xml:space="preserve"> </w:t>
      </w:r>
      <w:r>
        <w:rPr>
          <w:spacing w:val="-1"/>
        </w:rPr>
        <w:t>然，我们讨论的仅仅从成本这个角度）</w:t>
      </w:r>
    </w:p>
    <w:p>
      <w:pPr>
        <w:pStyle w:val="BodyText"/>
        <w:ind w:left="28"/>
        <w:spacing w:before="20" w:line="281" w:lineRule="exact"/>
        <w:rPr/>
      </w:pPr>
      <w:r>
        <w:rPr>
          <w:spacing w:val="-1"/>
          <w:position w:val="1"/>
        </w:rPr>
        <w:t>（</w:t>
      </w:r>
      <w:r>
        <w:rPr>
          <w:rFonts w:ascii="Arial" w:hAnsi="Arial" w:eastAsia="Arial" w:cs="Arial"/>
          <w:spacing w:val="-1"/>
          <w:position w:val="1"/>
        </w:rPr>
        <w:t>1</w:t>
      </w:r>
      <w:r>
        <w:rPr>
          <w:spacing w:val="-1"/>
          <w:position w:val="1"/>
        </w:rPr>
        <w:t>）接，每件产品亏损￥</w:t>
      </w:r>
      <w:r>
        <w:rPr>
          <w:rFonts w:ascii="Arial" w:hAnsi="Arial" w:eastAsia="Arial" w:cs="Arial"/>
          <w:spacing w:val="-1"/>
          <w:position w:val="1"/>
        </w:rPr>
        <w:t>20</w:t>
      </w:r>
      <w:r>
        <w:rPr>
          <w:spacing w:val="-1"/>
          <w:position w:val="1"/>
        </w:rPr>
        <w:t>；</w:t>
      </w:r>
    </w:p>
    <w:p>
      <w:pPr>
        <w:pStyle w:val="BodyText"/>
        <w:ind w:left="23" w:right="31" w:firstLine="5"/>
        <w:spacing w:before="30" w:line="268" w:lineRule="auto"/>
        <w:rPr/>
      </w:pPr>
      <w:r>
        <w:rPr>
          <w:spacing w:val="-4"/>
        </w:rPr>
        <w:t>（</w:t>
      </w:r>
      <w:r>
        <w:rPr>
          <w:rFonts w:ascii="Arial" w:hAnsi="Arial" w:eastAsia="Arial" w:cs="Arial"/>
          <w:spacing w:val="-4"/>
        </w:rPr>
        <w:t>2</w:t>
      </w:r>
      <w:r>
        <w:rPr>
          <w:spacing w:val="-4"/>
        </w:rPr>
        <w:t>）不接，每件产品亏损￥</w:t>
      </w:r>
      <w:r>
        <w:rPr>
          <w:rFonts w:ascii="Arial" w:hAnsi="Arial" w:eastAsia="Arial" w:cs="Arial"/>
          <w:spacing w:val="-4"/>
        </w:rPr>
        <w:t>40</w:t>
      </w:r>
      <w:r>
        <w:rPr>
          <w:spacing w:val="-4"/>
        </w:rPr>
        <w:t>（固定成本是在</w:t>
      </w:r>
      <w:r>
        <w:rPr>
          <w:spacing w:val="-5"/>
        </w:rPr>
        <w:t>一定的产能范围之内，无论我生产多少产品，</w:t>
      </w:r>
      <w:r>
        <w:rPr/>
        <w:t xml:space="preserve"> </w:t>
      </w:r>
      <w:r>
        <w:rPr>
          <w:spacing w:val="-2"/>
        </w:rPr>
        <w:t>这个固定成本的总量都是不变的，换句话说就算我的产量是</w:t>
      </w:r>
      <w:r>
        <w:rPr>
          <w:spacing w:val="-31"/>
        </w:rPr>
        <w:t xml:space="preserve"> </w:t>
      </w:r>
      <w:r>
        <w:rPr>
          <w:rFonts w:ascii="Arial" w:hAnsi="Arial" w:eastAsia="Arial" w:cs="Arial"/>
          <w:spacing w:val="-2"/>
        </w:rPr>
        <w:t>0</w:t>
      </w:r>
      <w:r>
        <w:rPr>
          <w:spacing w:val="-2"/>
        </w:rPr>
        <w:t>，这个固定成本的总量也仍然</w:t>
      </w:r>
      <w:r>
        <w:rPr/>
        <w:t xml:space="preserve"> </w:t>
      </w:r>
      <w:r>
        <w:rPr>
          <w:spacing w:val="-2"/>
        </w:rPr>
        <w:t>是那么多，也就是说即便我不接这个订单，我这</w:t>
      </w:r>
      <w:r>
        <w:rPr>
          <w:spacing w:val="-3"/>
        </w:rPr>
        <w:t>个固定成本其实同样支出，也就是说如果我</w:t>
      </w:r>
      <w:r>
        <w:rPr/>
        <w:t xml:space="preserve"> </w:t>
      </w:r>
      <w:r>
        <w:rPr>
          <w:spacing w:val="-6"/>
        </w:rPr>
        <w:t>不接这个定单，其实我仍然赔钱。）</w:t>
      </w:r>
    </w:p>
    <w:p>
      <w:pPr>
        <w:pStyle w:val="BodyText"/>
        <w:ind w:left="25"/>
        <w:spacing w:before="62" w:line="219" w:lineRule="auto"/>
        <w:rPr/>
      </w:pPr>
      <w:r>
        <w:rPr>
          <w:spacing w:val="-1"/>
        </w:rPr>
        <w:t>从成本角度考虑，应该接受该订单</w:t>
      </w:r>
    </w:p>
    <w:p>
      <w:pPr>
        <w:spacing w:line="304" w:lineRule="auto"/>
        <w:rPr>
          <w:rFonts w:ascii="Arial"/>
          <w:sz w:val="21"/>
        </w:rPr>
      </w:pPr>
      <w:r/>
    </w:p>
    <w:p>
      <w:pPr>
        <w:pStyle w:val="BodyText"/>
        <w:ind w:left="22"/>
        <w:spacing w:before="69" w:line="219" w:lineRule="auto"/>
        <w:rPr/>
      </w:pPr>
      <w:r>
        <w:rPr>
          <w:spacing w:val="-4"/>
        </w:rPr>
        <w:t>例：“如果我增加产量，但是不增加销量，我的毛利润会增加</w:t>
      </w:r>
      <w:r>
        <w:rPr>
          <w:spacing w:val="-76"/>
        </w:rPr>
        <w:t xml:space="preserve"> </w:t>
      </w:r>
      <w:r>
        <w:rPr>
          <w:spacing w:val="-4"/>
        </w:rPr>
        <w:t>”这个说法对吗？</w:t>
      </w:r>
    </w:p>
    <w:p>
      <w:pPr>
        <w:pStyle w:val="BodyText"/>
        <w:ind w:left="22"/>
        <w:spacing w:before="63" w:line="220" w:lineRule="auto"/>
        <w:rPr/>
      </w:pPr>
      <w:r>
        <w:rPr>
          <w:spacing w:val="-1"/>
        </w:rPr>
        <w:t>某企业的产品生产与销售状况如下：</w:t>
      </w:r>
    </w:p>
    <w:p>
      <w:pPr>
        <w:pStyle w:val="BodyText"/>
        <w:ind w:left="22" w:right="3206"/>
        <w:spacing w:before="31" w:line="275" w:lineRule="auto"/>
        <w:rPr/>
      </w:pPr>
      <w:r>
        <w:rPr>
          <w:spacing w:val="-2"/>
        </w:rPr>
        <w:t>第一年，生产</w:t>
      </w:r>
      <w:r>
        <w:rPr>
          <w:spacing w:val="-28"/>
        </w:rPr>
        <w:t xml:space="preserve"> </w:t>
      </w:r>
      <w:r>
        <w:rPr>
          <w:rFonts w:ascii="Times New Roman" w:hAnsi="Times New Roman" w:eastAsia="Times New Roman" w:cs="Times New Roman"/>
          <w:spacing w:val="-2"/>
        </w:rPr>
        <w:t>1000 </w:t>
      </w:r>
      <w:r>
        <w:rPr>
          <w:spacing w:val="-2"/>
        </w:rPr>
        <w:t>件，销售</w:t>
      </w:r>
      <w:r>
        <w:rPr>
          <w:spacing w:val="-27"/>
        </w:rPr>
        <w:t xml:space="preserve"> </w:t>
      </w:r>
      <w:r>
        <w:rPr>
          <w:rFonts w:ascii="Times New Roman" w:hAnsi="Times New Roman" w:eastAsia="Times New Roman" w:cs="Times New Roman"/>
          <w:spacing w:val="-2"/>
        </w:rPr>
        <w:t>1000 </w:t>
      </w:r>
      <w:r>
        <w:rPr>
          <w:spacing w:val="-2"/>
        </w:rPr>
        <w:t>件，营业成本为</w:t>
      </w:r>
      <w:r>
        <w:rPr>
          <w:spacing w:val="-50"/>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3"/>
        </w:rPr>
        <w:t>0M</w:t>
      </w:r>
      <w:r>
        <w:rPr>
          <w:rFonts w:ascii="Times New Roman" w:hAnsi="Times New Roman" w:eastAsia="Times New Roman" w:cs="Times New Roman"/>
        </w:rPr>
        <w:t xml:space="preserve">   </w:t>
      </w:r>
      <w:r>
        <w:rPr>
          <w:spacing w:val="-2"/>
        </w:rPr>
        <w:t>变动成本（</w:t>
      </w:r>
      <w:r>
        <w:rPr>
          <w:rFonts w:ascii="Times New Roman" w:hAnsi="Times New Roman" w:eastAsia="Times New Roman" w:cs="Times New Roman"/>
          <w:spacing w:val="-2"/>
        </w:rPr>
        <w:t>10M</w:t>
      </w:r>
      <w:r>
        <w:rPr>
          <w:spacing w:val="-2"/>
        </w:rPr>
        <w:t>）</w:t>
      </w:r>
      <w:r>
        <w:rPr>
          <w:rFonts w:ascii="Times New Roman" w:hAnsi="Times New Roman" w:eastAsia="Times New Roman" w:cs="Times New Roman"/>
          <w:spacing w:val="-2"/>
        </w:rPr>
        <w:t>+</w:t>
      </w:r>
      <w:r>
        <w:rPr>
          <w:rFonts w:ascii="Times New Roman" w:hAnsi="Times New Roman" w:eastAsia="Times New Roman" w:cs="Times New Roman"/>
          <w:spacing w:val="-18"/>
        </w:rPr>
        <w:t xml:space="preserve"> </w:t>
      </w:r>
      <w:r>
        <w:rPr>
          <w:spacing w:val="-2"/>
        </w:rPr>
        <w:t>固定成本（</w:t>
      </w:r>
      <w:r>
        <w:rPr>
          <w:rFonts w:ascii="Times New Roman" w:hAnsi="Times New Roman" w:eastAsia="Times New Roman" w:cs="Times New Roman"/>
          <w:spacing w:val="-2"/>
        </w:rPr>
        <w:t>10M</w:t>
      </w:r>
      <w:r>
        <w:rPr>
          <w:spacing w:val="-2"/>
        </w:rPr>
        <w:t>）</w:t>
      </w:r>
      <w:r>
        <w:rPr>
          <w:rFonts w:ascii="Times New Roman" w:hAnsi="Times New Roman" w:eastAsia="Times New Roman" w:cs="Times New Roman"/>
          <w:spacing w:val="-2"/>
        </w:rPr>
        <w:t>=</w:t>
      </w:r>
      <w:r>
        <w:rPr>
          <w:spacing w:val="-2"/>
        </w:rPr>
        <w:t>生产成本（</w:t>
      </w:r>
      <w:r>
        <w:rPr>
          <w:rFonts w:ascii="Times New Roman" w:hAnsi="Times New Roman" w:eastAsia="Times New Roman" w:cs="Times New Roman"/>
          <w:spacing w:val="-2"/>
        </w:rPr>
        <w:t>20M</w:t>
      </w:r>
      <w:r>
        <w:rPr>
          <w:spacing w:val="-2"/>
        </w:rPr>
        <w:t>）</w:t>
      </w:r>
      <w:r>
        <w:rPr/>
        <w:t xml:space="preserve"> </w:t>
      </w:r>
      <w:r>
        <w:rPr>
          <w:spacing w:val="-2"/>
        </w:rPr>
        <w:t>第二年，生产</w:t>
      </w:r>
      <w:r>
        <w:rPr>
          <w:spacing w:val="-48"/>
        </w:rPr>
        <w:t xml:space="preserve"> </w:t>
      </w:r>
      <w:r>
        <w:rPr>
          <w:rFonts w:ascii="Times New Roman" w:hAnsi="Times New Roman" w:eastAsia="Times New Roman" w:cs="Times New Roman"/>
          <w:spacing w:val="-2"/>
        </w:rPr>
        <w:t>2000 </w:t>
      </w:r>
      <w:r>
        <w:rPr>
          <w:spacing w:val="-2"/>
        </w:rPr>
        <w:t>件，销售</w:t>
      </w:r>
      <w:r>
        <w:rPr>
          <w:spacing w:val="-27"/>
        </w:rPr>
        <w:t xml:space="preserve"> </w:t>
      </w:r>
      <w:r>
        <w:rPr>
          <w:rFonts w:ascii="Times New Roman" w:hAnsi="Times New Roman" w:eastAsia="Times New Roman" w:cs="Times New Roman"/>
          <w:spacing w:val="-2"/>
        </w:rPr>
        <w:t>1000 </w:t>
      </w:r>
      <w:r>
        <w:rPr>
          <w:spacing w:val="-2"/>
        </w:rPr>
        <w:t>件，营业成本为</w:t>
      </w:r>
      <w:r>
        <w:rPr>
          <w:spacing w:val="-30"/>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3"/>
        </w:rPr>
        <w:t>5M</w:t>
      </w:r>
      <w:r>
        <w:rPr>
          <w:rFonts w:ascii="Times New Roman" w:hAnsi="Times New Roman" w:eastAsia="Times New Roman" w:cs="Times New Roman"/>
        </w:rPr>
        <w:t xml:space="preserve">   </w:t>
      </w:r>
      <w:r>
        <w:rPr>
          <w:spacing w:val="-2"/>
        </w:rPr>
        <w:t>变动成本（</w:t>
      </w:r>
      <w:r>
        <w:rPr>
          <w:rFonts w:ascii="Times New Roman" w:hAnsi="Times New Roman" w:eastAsia="Times New Roman" w:cs="Times New Roman"/>
          <w:spacing w:val="-2"/>
        </w:rPr>
        <w:t>20M</w:t>
      </w:r>
      <w:r>
        <w:rPr>
          <w:spacing w:val="-2"/>
        </w:rPr>
        <w:t>）</w:t>
      </w:r>
      <w:r>
        <w:rPr>
          <w:rFonts w:ascii="Times New Roman" w:hAnsi="Times New Roman" w:eastAsia="Times New Roman" w:cs="Times New Roman"/>
          <w:spacing w:val="-2"/>
        </w:rPr>
        <w:t>+</w:t>
      </w:r>
      <w:r>
        <w:rPr>
          <w:rFonts w:ascii="Times New Roman" w:hAnsi="Times New Roman" w:eastAsia="Times New Roman" w:cs="Times New Roman"/>
          <w:spacing w:val="-18"/>
        </w:rPr>
        <w:t xml:space="preserve"> </w:t>
      </w:r>
      <w:r>
        <w:rPr>
          <w:spacing w:val="-2"/>
        </w:rPr>
        <w:t>固定成本（</w:t>
      </w:r>
      <w:r>
        <w:rPr>
          <w:rFonts w:ascii="Times New Roman" w:hAnsi="Times New Roman" w:eastAsia="Times New Roman" w:cs="Times New Roman"/>
          <w:spacing w:val="-2"/>
        </w:rPr>
        <w:t>10M</w:t>
      </w:r>
      <w:r>
        <w:rPr>
          <w:spacing w:val="-2"/>
        </w:rPr>
        <w:t>）</w:t>
      </w:r>
      <w:r>
        <w:rPr>
          <w:rFonts w:ascii="Times New Roman" w:hAnsi="Times New Roman" w:eastAsia="Times New Roman" w:cs="Times New Roman"/>
          <w:spacing w:val="-2"/>
        </w:rPr>
        <w:t>=</w:t>
      </w:r>
      <w:r>
        <w:rPr>
          <w:spacing w:val="-2"/>
        </w:rPr>
        <w:t>生产成本（</w:t>
      </w:r>
      <w:r>
        <w:rPr>
          <w:rFonts w:ascii="Times New Roman" w:hAnsi="Times New Roman" w:eastAsia="Times New Roman" w:cs="Times New Roman"/>
          <w:spacing w:val="-2"/>
        </w:rPr>
        <w:t>30M</w:t>
      </w:r>
      <w:r>
        <w:rPr>
          <w:spacing w:val="-2"/>
        </w:rPr>
        <w:t>）</w:t>
      </w:r>
    </w:p>
    <w:p>
      <w:pPr>
        <w:spacing w:line="275" w:lineRule="auto"/>
        <w:sectPr>
          <w:footerReference w:type="default" r:id="rId8"/>
          <w:pgSz w:w="11906" w:h="16838"/>
          <w:pgMar w:top="1431" w:right="1705" w:bottom="1214" w:left="1785" w:header="0" w:footer="978" w:gutter="0"/>
        </w:sectPr>
        <w:rPr/>
      </w:pPr>
    </w:p>
    <w:p>
      <w:pPr>
        <w:pStyle w:val="BodyText"/>
        <w:ind w:left="20" w:firstLine="2"/>
        <w:spacing w:before="56" w:line="276" w:lineRule="auto"/>
        <w:jc w:val="both"/>
        <w:rPr/>
      </w:pPr>
      <w:r>
        <w:rPr/>
        <w:t>两年它销售的产品的总量是一样的，都是</w:t>
      </w:r>
      <w:r>
        <w:rPr>
          <w:spacing w:val="-25"/>
        </w:rPr>
        <w:t xml:space="preserve"> </w:t>
      </w:r>
      <w:r>
        <w:rPr>
          <w:rFonts w:ascii="Times New Roman" w:hAnsi="Times New Roman" w:eastAsia="Times New Roman" w:cs="Times New Roman"/>
        </w:rPr>
        <w:t>10</w:t>
      </w:r>
      <w:r>
        <w:rPr>
          <w:rFonts w:ascii="Times New Roman" w:hAnsi="Times New Roman" w:eastAsia="Times New Roman" w:cs="Times New Roman"/>
          <w:spacing w:val="-1"/>
        </w:rPr>
        <w:t>00 </w:t>
      </w:r>
      <w:r>
        <w:rPr>
          <w:spacing w:val="-1"/>
        </w:rPr>
        <w:t>件，如果产品的售价是没有变化的，则它的</w:t>
      </w:r>
      <w:r>
        <w:rPr/>
        <w:t xml:space="preserve"> </w:t>
      </w:r>
      <w:r>
        <w:rPr>
          <w:spacing w:val="-2"/>
        </w:rPr>
        <w:t>营业收入是完全相等的。毛利润</w:t>
      </w:r>
      <w:r>
        <w:rPr>
          <w:rFonts w:ascii="Arial" w:hAnsi="Arial" w:eastAsia="Arial" w:cs="Arial"/>
          <w:spacing w:val="-2"/>
        </w:rPr>
        <w:t>=</w:t>
      </w:r>
      <w:r>
        <w:rPr>
          <w:spacing w:val="-2"/>
        </w:rPr>
        <w:t>营业收入</w:t>
      </w:r>
      <w:r>
        <w:rPr>
          <w:rFonts w:ascii="Arial" w:hAnsi="Arial" w:eastAsia="Arial" w:cs="Arial"/>
          <w:spacing w:val="-2"/>
        </w:rPr>
        <w:t>-</w:t>
      </w:r>
      <w:r>
        <w:rPr>
          <w:spacing w:val="-2"/>
        </w:rPr>
        <w:t>营业成本。所以，第一年比第二年少五百万的毛</w:t>
      </w:r>
      <w:r>
        <w:rPr>
          <w:spacing w:val="3"/>
        </w:rPr>
        <w:t xml:space="preserve"> </w:t>
      </w:r>
      <w:r>
        <w:rPr>
          <w:spacing w:val="-2"/>
        </w:rPr>
        <w:t>利润，很惊讶地看到这样一个结果，真的是我们生产</w:t>
      </w:r>
      <w:r>
        <w:rPr>
          <w:spacing w:val="-3"/>
        </w:rPr>
        <w:t>了更多的产品，却没有更多的销售的时</w:t>
      </w:r>
      <w:r>
        <w:rPr/>
        <w:t xml:space="preserve"> </w:t>
      </w:r>
      <w:r>
        <w:rPr>
          <w:spacing w:val="-2"/>
        </w:rPr>
        <w:t>候，我们的毛利润真的增加了。问题出在在第二年，</w:t>
      </w:r>
      <w:r>
        <w:rPr>
          <w:spacing w:val="-3"/>
        </w:rPr>
        <w:t>我们的营业成本的总量变少了，因为我</w:t>
      </w:r>
      <w:r>
        <w:rPr/>
        <w:t xml:space="preserve"> </w:t>
      </w:r>
      <w:r>
        <w:rPr>
          <w:spacing w:val="-5"/>
        </w:rPr>
        <w:t>们总的营业成本当中，固定成本跟原来一样，但是这个固定成本被分摊在了</w:t>
      </w:r>
      <w:r>
        <w:rPr>
          <w:spacing w:val="-35"/>
        </w:rPr>
        <w:t xml:space="preserve"> </w:t>
      </w:r>
      <w:r>
        <w:rPr>
          <w:rFonts w:ascii="Arial" w:hAnsi="Arial" w:eastAsia="Arial" w:cs="Arial"/>
          <w:spacing w:val="-5"/>
        </w:rPr>
        <w:t>2000 </w:t>
      </w:r>
      <w:r>
        <w:rPr>
          <w:spacing w:val="-5"/>
        </w:rPr>
        <w:t>件产品上，</w:t>
      </w:r>
      <w:r>
        <w:rPr/>
        <w:t xml:space="preserve"> </w:t>
      </w:r>
      <w:r>
        <w:rPr>
          <w:spacing w:val="-2"/>
        </w:rPr>
        <w:t>而不是</w:t>
      </w:r>
      <w:r>
        <w:rPr>
          <w:spacing w:val="-14"/>
        </w:rPr>
        <w:t xml:space="preserve"> </w:t>
      </w:r>
      <w:r>
        <w:rPr>
          <w:rFonts w:ascii="Arial" w:hAnsi="Arial" w:eastAsia="Arial" w:cs="Arial"/>
          <w:spacing w:val="-2"/>
        </w:rPr>
        <w:t>1000 </w:t>
      </w:r>
      <w:r>
        <w:rPr>
          <w:spacing w:val="-2"/>
        </w:rPr>
        <w:t>件产品上，所以当我们只有一半产品被卖掉的时候，这个固定成本就只有一半</w:t>
      </w:r>
      <w:r>
        <w:rPr/>
        <w:t xml:space="preserve"> </w:t>
      </w:r>
      <w:r>
        <w:rPr>
          <w:spacing w:val="-2"/>
        </w:rPr>
        <w:t>进入到营业成本中，这样一来我们的毛利润就提高了</w:t>
      </w:r>
      <w:r>
        <w:rPr>
          <w:spacing w:val="-3"/>
        </w:rPr>
        <w:t>。所以问题出在固定成本上，那么事实</w:t>
      </w:r>
      <w:r>
        <w:rPr/>
        <w:t xml:space="preserve"> </w:t>
      </w:r>
      <w:r>
        <w:rPr/>
        <w:t>上刚才我们说这句看起来是错误的话，事实上是一个客观的</w:t>
      </w:r>
      <w:r>
        <w:rPr>
          <w:spacing w:val="-1"/>
        </w:rPr>
        <w:t>现象。</w:t>
      </w:r>
    </w:p>
    <w:p>
      <w:pPr>
        <w:spacing w:line="257" w:lineRule="auto"/>
        <w:rPr>
          <w:rFonts w:ascii="Arial"/>
          <w:sz w:val="21"/>
        </w:rPr>
      </w:pPr>
      <w:r/>
    </w:p>
    <w:p>
      <w:pPr>
        <w:pStyle w:val="BodyText"/>
        <w:ind w:left="25"/>
        <w:spacing w:before="68" w:line="219" w:lineRule="auto"/>
        <w:rPr/>
      </w:pPr>
      <w:r>
        <w:rPr>
          <w:spacing w:val="-1"/>
        </w:rPr>
        <w:t>部分固定成本被分摊在存货中</w:t>
      </w:r>
    </w:p>
    <w:p>
      <w:pPr>
        <w:spacing w:line="305" w:lineRule="auto"/>
        <w:rPr>
          <w:rFonts w:ascii="Arial"/>
          <w:sz w:val="21"/>
        </w:rPr>
      </w:pPr>
      <w:r/>
    </w:p>
    <w:p>
      <w:pPr>
        <w:pStyle w:val="BodyText"/>
        <w:ind w:left="39" w:right="1254" w:hanging="16"/>
        <w:spacing w:before="68" w:line="274" w:lineRule="auto"/>
        <w:rPr/>
      </w:pPr>
      <w:r>
        <w:rPr>
          <w:spacing w:val="-1"/>
        </w:rPr>
        <w:t>毛利的提升并不一定都是因为业绩的提升而引起的，还有可能因为库存积</w:t>
      </w:r>
      <w:r>
        <w:rPr>
          <w:spacing w:val="-2"/>
        </w:rPr>
        <w:t>压。</w:t>
      </w:r>
      <w:r>
        <w:rPr/>
        <w:t xml:space="preserve"> </w:t>
      </w:r>
      <w:r>
        <w:rPr>
          <w:spacing w:val="-2"/>
        </w:rPr>
        <w:t>因此，看毛利时需结合产成品的库存一起看。</w:t>
      </w:r>
    </w:p>
    <w:p>
      <w:pPr>
        <w:pStyle w:val="BodyText"/>
        <w:ind w:left="22"/>
        <w:spacing w:line="219" w:lineRule="auto"/>
        <w:rPr/>
      </w:pPr>
      <w:r>
        <w:rPr>
          <w:u w:val="single" w:color="auto"/>
          <w:spacing w:val="-1"/>
        </w:rPr>
        <w:t>产成品积压时毛利提升，则毛利的提升不可信</w:t>
      </w:r>
      <w:r>
        <w:rPr>
          <w:spacing w:val="-1"/>
        </w:rPr>
        <w:t>；</w:t>
      </w:r>
    </w:p>
    <w:p>
      <w:pPr>
        <w:pStyle w:val="BodyText"/>
        <w:ind w:left="39" w:right="57" w:hanging="11"/>
        <w:spacing w:before="62" w:line="276" w:lineRule="auto"/>
        <w:rPr/>
      </w:pPr>
      <w:r>
        <w:rPr>
          <w:spacing w:val="-3"/>
        </w:rPr>
        <w:t>（因为随着这些被积压的库存，我们就会有一部分固定成本，它随着这些留下来的存货，它</w:t>
      </w:r>
      <w:r>
        <w:rPr>
          <w:spacing w:val="15"/>
        </w:rPr>
        <w:t xml:space="preserve"> </w:t>
      </w:r>
      <w:r>
        <w:rPr>
          <w:spacing w:val="-1"/>
        </w:rPr>
        <w:t>留在了存货里，而没有进入到利润表当中的营业成本，从而增加了毛利润）</w:t>
      </w:r>
    </w:p>
    <w:p>
      <w:pPr>
        <w:pStyle w:val="BodyText"/>
        <w:ind w:left="22"/>
        <w:spacing w:before="308" w:line="220" w:lineRule="auto"/>
        <w:rPr/>
      </w:pPr>
      <w:r>
        <w:rPr>
          <w:u w:val="single" w:color="auto"/>
          <w:spacing w:val="1"/>
        </w:rPr>
        <w:t>产成品减少时毛利下降，则毛利的下降不可信。</w:t>
      </w:r>
    </w:p>
    <w:p>
      <w:pPr>
        <w:pStyle w:val="BodyText"/>
        <w:ind w:left="25" w:right="9" w:firstLine="2"/>
        <w:spacing w:before="63" w:line="276" w:lineRule="auto"/>
        <w:rPr/>
      </w:pPr>
      <w:r>
        <w:rPr>
          <w:spacing w:val="-1"/>
        </w:rPr>
        <w:t>（我们可以想象，随着我把去年的库存卖掉，就会有</w:t>
      </w:r>
      <w:r>
        <w:rPr>
          <w:spacing w:val="-2"/>
        </w:rPr>
        <w:t>去年的生产成本进了今年的营业成本，</w:t>
      </w:r>
      <w:r>
        <w:rPr/>
        <w:t xml:space="preserve"> </w:t>
      </w:r>
      <w:r>
        <w:rPr>
          <w:spacing w:val="-1"/>
        </w:rPr>
        <w:t>从而使得毛利润减少，但事实上我们把去年的库存卖掉）</w:t>
      </w:r>
    </w:p>
    <w:p>
      <w:pPr>
        <w:pStyle w:val="BodyText"/>
        <w:ind w:left="25"/>
        <w:spacing w:before="307" w:line="219" w:lineRule="auto"/>
        <w:rPr/>
      </w:pPr>
      <w:r>
        <w:rPr/>
        <w:t>企业毛利水平会随着库存的变动而变动。这种情况在重资产行业格外突出，其影</w:t>
      </w:r>
      <w:r>
        <w:rPr>
          <w:spacing w:val="-1"/>
        </w:rPr>
        <w:t>响更大。</w:t>
      </w:r>
    </w:p>
    <w:p>
      <w:pPr>
        <w:spacing w:line="277" w:lineRule="auto"/>
        <w:rPr>
          <w:rFonts w:ascii="Arial"/>
          <w:sz w:val="21"/>
        </w:rPr>
      </w:pPr>
      <w:r/>
    </w:p>
    <w:p>
      <w:pPr>
        <w:pStyle w:val="BodyText"/>
        <w:ind w:left="23"/>
        <w:spacing w:before="79" w:line="219" w:lineRule="auto"/>
        <w:outlineLvl w:val="3"/>
        <w:rPr>
          <w:sz w:val="24"/>
          <w:szCs w:val="24"/>
        </w:rPr>
      </w:pPr>
      <w:r>
        <w:rPr>
          <w:rFonts w:ascii="Arial" w:hAnsi="Arial" w:eastAsia="Arial" w:cs="Arial"/>
          <w:sz w:val="24"/>
          <w:szCs w:val="24"/>
          <w:b/>
          <w:bCs/>
          <w:spacing w:val="-3"/>
        </w:rPr>
        <w:t>3.4</w:t>
      </w:r>
      <w:r>
        <w:rPr>
          <w:rFonts w:ascii="Arial" w:hAnsi="Arial" w:eastAsia="Arial" w:cs="Arial"/>
          <w:sz w:val="24"/>
          <w:szCs w:val="24"/>
          <w:b/>
          <w:bCs/>
          <w:spacing w:val="70"/>
          <w:w w:val="101"/>
        </w:rPr>
        <w:t xml:space="preserve"> </w:t>
      </w:r>
      <w:r>
        <w:rPr>
          <w:sz w:val="24"/>
          <w:szCs w:val="24"/>
          <w:b/>
          <w:bCs/>
          <w:spacing w:val="-3"/>
        </w:rPr>
        <w:t>销售环节的经济活动与财务报表</w:t>
      </w:r>
    </w:p>
    <w:p>
      <w:pPr>
        <w:spacing w:line="286" w:lineRule="auto"/>
        <w:rPr>
          <w:rFonts w:ascii="Arial"/>
          <w:sz w:val="21"/>
        </w:rPr>
      </w:pPr>
      <w:r/>
    </w:p>
    <w:p>
      <w:pPr>
        <w:pStyle w:val="BodyText"/>
        <w:ind w:left="23" w:right="57" w:firstLine="5"/>
        <w:spacing w:before="68" w:line="277" w:lineRule="auto"/>
        <w:rPr/>
      </w:pPr>
      <w:r>
        <w:rPr>
          <w:spacing w:val="-3"/>
        </w:rPr>
        <w:t>收入并不一定是要收到现金的，收入取决于别人同意给你多少钱，以及你是不是把产品转移</w:t>
      </w:r>
      <w:r>
        <w:rPr>
          <w:spacing w:val="15"/>
        </w:rPr>
        <w:t xml:space="preserve"> </w:t>
      </w:r>
      <w:r>
        <w:rPr>
          <w:spacing w:val="-2"/>
        </w:rPr>
        <w:t>给了客户。</w:t>
      </w:r>
    </w:p>
    <w:p>
      <w:pPr>
        <w:pStyle w:val="BodyText"/>
        <w:ind w:left="20"/>
        <w:spacing w:before="307" w:line="220" w:lineRule="auto"/>
        <w:rPr/>
      </w:pPr>
      <w:r>
        <w:rPr>
          <w:spacing w:val="-1"/>
        </w:rPr>
        <w:t>报表描述：</w:t>
      </w:r>
    </w:p>
    <w:p>
      <w:pPr>
        <w:pStyle w:val="BodyText"/>
        <w:ind w:left="21" w:right="57" w:firstLine="5"/>
        <w:spacing w:before="29" w:line="281" w:lineRule="auto"/>
        <w:jc w:val="both"/>
        <w:rPr/>
      </w:pPr>
      <w:r>
        <w:rPr/>
        <w:t>实际上我们的</w:t>
      </w:r>
      <w:r>
        <w:rPr>
          <w:spacing w:val="-32"/>
        </w:rPr>
        <w:t xml:space="preserve"> </w:t>
      </w:r>
      <w:r>
        <w:rPr>
          <w:rFonts w:ascii="Arial" w:hAnsi="Arial" w:eastAsia="Arial" w:cs="Arial"/>
        </w:rPr>
        <w:t>4300 </w:t>
      </w:r>
      <w:r>
        <w:rPr/>
        <w:t>万减去</w:t>
      </w:r>
      <w:r>
        <w:rPr>
          <w:rFonts w:ascii="Arial" w:hAnsi="Arial" w:eastAsia="Arial" w:cs="Arial"/>
        </w:rPr>
        <w:t>3100 </w:t>
      </w:r>
      <w:r>
        <w:rPr/>
        <w:t>万后的差额</w:t>
      </w:r>
      <w:r>
        <w:rPr>
          <w:spacing w:val="-29"/>
        </w:rPr>
        <w:t xml:space="preserve"> </w:t>
      </w:r>
      <w:r>
        <w:rPr>
          <w:rFonts w:ascii="Arial" w:hAnsi="Arial" w:eastAsia="Arial" w:cs="Arial"/>
        </w:rPr>
        <w:t>1200 </w:t>
      </w:r>
      <w:r>
        <w:rPr/>
        <w:t>万</w:t>
      </w:r>
      <w:r>
        <w:rPr>
          <w:rFonts w:ascii="Arial" w:hAnsi="Arial" w:eastAsia="Arial" w:cs="Arial"/>
        </w:rPr>
        <w:t>,</w:t>
      </w:r>
      <w:r>
        <w:rPr/>
        <w:t>实际上在未来将要扣除其他的费用以 </w:t>
      </w:r>
      <w:r>
        <w:rPr>
          <w:spacing w:val="4"/>
        </w:rPr>
        <w:t>及所得税之后</w:t>
      </w:r>
      <w:r>
        <w:rPr>
          <w:rFonts w:ascii="Arial" w:hAnsi="Arial" w:eastAsia="Arial" w:cs="Arial"/>
          <w:spacing w:val="4"/>
        </w:rPr>
        <w:t>,</w:t>
      </w:r>
      <w:r>
        <w:rPr>
          <w:spacing w:val="4"/>
        </w:rPr>
        <w:t>甚至于包括这个企业的利润分配之后</w:t>
      </w:r>
      <w:r>
        <w:rPr>
          <w:rFonts w:ascii="Arial" w:hAnsi="Arial" w:eastAsia="Arial" w:cs="Arial"/>
          <w:spacing w:val="4"/>
        </w:rPr>
        <w:t>,</w:t>
      </w:r>
      <w:r>
        <w:rPr>
          <w:spacing w:val="3"/>
        </w:rPr>
        <w:t>最后的那个余额</w:t>
      </w:r>
      <w:r>
        <w:rPr>
          <w:rFonts w:ascii="Arial" w:hAnsi="Arial" w:eastAsia="Arial" w:cs="Arial"/>
          <w:spacing w:val="3"/>
        </w:rPr>
        <w:t>,</w:t>
      </w:r>
      <w:r>
        <w:rPr>
          <w:spacing w:val="3"/>
        </w:rPr>
        <w:t>它会变成这个企业的</w:t>
      </w:r>
      <w:r>
        <w:rPr/>
        <w:t xml:space="preserve"> </w:t>
      </w:r>
      <w:r>
        <w:rPr/>
        <w:t>未分配利润。换句话说</w:t>
      </w:r>
      <w:r>
        <w:rPr>
          <w:rFonts w:ascii="Arial" w:hAnsi="Arial" w:eastAsia="Arial" w:cs="Arial"/>
        </w:rPr>
        <w:t>,</w:t>
      </w:r>
      <w:r>
        <w:rPr/>
        <w:t>你可以把未分配利润理解成是整个的利润表</w:t>
      </w:r>
      <w:r>
        <w:rPr>
          <w:rFonts w:ascii="Arial" w:hAnsi="Arial" w:eastAsia="Arial" w:cs="Arial"/>
        </w:rPr>
        <w:t>,</w:t>
      </w:r>
      <w:r>
        <w:rPr/>
        <w:t>和利润分配</w:t>
      </w:r>
      <w:r>
        <w:rPr>
          <w:spacing w:val="-1"/>
        </w:rPr>
        <w:t>它们的一个</w:t>
      </w:r>
      <w:r>
        <w:rPr/>
        <w:t xml:space="preserve"> </w:t>
      </w:r>
      <w:r>
        <w:rPr>
          <w:spacing w:val="5"/>
        </w:rPr>
        <w:t>综合的体现</w:t>
      </w:r>
      <w:r>
        <w:rPr>
          <w:rFonts w:ascii="Arial" w:hAnsi="Arial" w:eastAsia="Arial" w:cs="Arial"/>
          <w:spacing w:val="5"/>
        </w:rPr>
        <w:t>,</w:t>
      </w:r>
      <w:r>
        <w:rPr>
          <w:spacing w:val="5"/>
        </w:rPr>
        <w:t>也就是说我用未分配利润这一个数字</w:t>
      </w:r>
      <w:r>
        <w:rPr>
          <w:rFonts w:ascii="Arial" w:hAnsi="Arial" w:eastAsia="Arial" w:cs="Arial"/>
          <w:spacing w:val="5"/>
        </w:rPr>
        <w:t>,</w:t>
      </w:r>
      <w:r>
        <w:rPr>
          <w:spacing w:val="5"/>
        </w:rPr>
        <w:t>代替了整个的利润表以及利润分配的过</w:t>
      </w:r>
      <w:r>
        <w:rPr>
          <w:spacing w:val="3"/>
        </w:rPr>
        <w:t xml:space="preserve"> </w:t>
      </w:r>
      <w:r>
        <w:rPr>
          <w:spacing w:val="-4"/>
        </w:rPr>
        <w:t>程。</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BodyText"/>
        <w:ind w:left="23"/>
        <w:spacing w:before="79" w:line="219" w:lineRule="auto"/>
        <w:outlineLvl w:val="3"/>
        <w:rPr>
          <w:sz w:val="24"/>
          <w:szCs w:val="24"/>
        </w:rPr>
      </w:pPr>
      <w:r>
        <w:rPr>
          <w:rFonts w:ascii="Arial" w:hAnsi="Arial" w:eastAsia="Arial" w:cs="Arial"/>
          <w:sz w:val="24"/>
          <w:szCs w:val="24"/>
          <w:b/>
          <w:bCs/>
          <w:spacing w:val="-3"/>
        </w:rPr>
        <w:t>3.5  </w:t>
      </w:r>
      <w:r>
        <w:rPr>
          <w:sz w:val="24"/>
          <w:szCs w:val="24"/>
          <w:b/>
          <w:bCs/>
          <w:spacing w:val="-3"/>
        </w:rPr>
        <w:t>费用支付、研发活动与财务报表</w:t>
      </w:r>
    </w:p>
    <w:p>
      <w:pPr>
        <w:spacing w:line="287" w:lineRule="auto"/>
        <w:rPr>
          <w:rFonts w:ascii="Arial"/>
          <w:sz w:val="21"/>
        </w:rPr>
      </w:pPr>
      <w:r/>
    </w:p>
    <w:p>
      <w:pPr>
        <w:pStyle w:val="BodyText"/>
        <w:ind w:left="13"/>
        <w:spacing w:before="68" w:line="219" w:lineRule="auto"/>
        <w:rPr/>
      </w:pPr>
      <w:r>
        <w:rPr/>
        <w:t>【世界上大部分国家、中国】会计准则：</w:t>
      </w:r>
    </w:p>
    <w:p>
      <w:pPr>
        <w:pStyle w:val="BodyText"/>
        <w:ind w:left="28"/>
        <w:spacing w:before="31" w:line="277" w:lineRule="exact"/>
        <w:rPr/>
      </w:pPr>
      <w:r>
        <w:rPr>
          <w:spacing w:val="-1"/>
          <w:position w:val="1"/>
        </w:rPr>
        <w:t>（</w:t>
      </w:r>
      <w:r>
        <w:rPr>
          <w:rFonts w:ascii="Times New Roman" w:hAnsi="Times New Roman" w:eastAsia="Times New Roman" w:cs="Times New Roman"/>
          <w:spacing w:val="-1"/>
          <w:position w:val="1"/>
        </w:rPr>
        <w:t>1</w:t>
      </w:r>
      <w:r>
        <w:rPr>
          <w:spacing w:val="-1"/>
          <w:position w:val="1"/>
        </w:rPr>
        <w:t>）</w:t>
      </w:r>
      <w:r>
        <w:rPr>
          <w:spacing w:val="-57"/>
          <w:position w:val="1"/>
        </w:rPr>
        <w:t xml:space="preserve"> </w:t>
      </w:r>
      <w:r>
        <w:rPr>
          <w:spacing w:val="-1"/>
          <w:position w:val="1"/>
        </w:rPr>
        <w:t>自行研发技术研究阶段的投入作为费用</w:t>
      </w:r>
      <w:r>
        <w:rPr>
          <w:spacing w:val="-2"/>
          <w:position w:val="1"/>
        </w:rPr>
        <w:t>处理，开发阶段的投入可计入无形资产；</w:t>
      </w:r>
    </w:p>
    <w:p>
      <w:pPr>
        <w:pStyle w:val="BodyText"/>
        <w:ind w:left="28"/>
        <w:spacing w:before="35" w:line="277" w:lineRule="exact"/>
        <w:rPr/>
      </w:pPr>
      <w:r>
        <w:rPr>
          <w:spacing w:val="-2"/>
          <w:position w:val="1"/>
        </w:rPr>
        <w:t>（</w:t>
      </w:r>
      <w:r>
        <w:rPr>
          <w:rFonts w:ascii="Times New Roman" w:hAnsi="Times New Roman" w:eastAsia="Times New Roman" w:cs="Times New Roman"/>
          <w:spacing w:val="-2"/>
          <w:position w:val="1"/>
        </w:rPr>
        <w:t>2</w:t>
      </w:r>
      <w:r>
        <w:rPr>
          <w:spacing w:val="-2"/>
          <w:position w:val="1"/>
        </w:rPr>
        <w:t>）</w:t>
      </w:r>
      <w:r>
        <w:rPr>
          <w:spacing w:val="-55"/>
          <w:position w:val="1"/>
        </w:rPr>
        <w:t xml:space="preserve"> </w:t>
      </w:r>
      <w:r>
        <w:rPr>
          <w:spacing w:val="-2"/>
          <w:position w:val="1"/>
        </w:rPr>
        <w:t>自行研发技术成功后申请专利的申请费可以作为无形资产计价；</w:t>
      </w:r>
    </w:p>
    <w:p>
      <w:pPr>
        <w:pStyle w:val="BodyText"/>
        <w:ind w:left="234"/>
        <w:spacing w:before="35" w:line="277" w:lineRule="exact"/>
        <w:rPr>
          <w:rFonts w:ascii="Times New Roman" w:hAnsi="Times New Roman" w:eastAsia="Times New Roman" w:cs="Times New Roman"/>
        </w:rPr>
      </w:pPr>
      <w:r>
        <w:rPr>
          <w:spacing w:val="-1"/>
          <w:position w:val="1"/>
        </w:rPr>
        <w:t>花</w:t>
      </w:r>
      <w:r>
        <w:rPr>
          <w:spacing w:val="-45"/>
          <w:position w:val="1"/>
        </w:rPr>
        <w:t xml:space="preserve"> </w:t>
      </w:r>
      <w:r>
        <w:rPr>
          <w:rFonts w:ascii="Times New Roman" w:hAnsi="Times New Roman" w:eastAsia="Times New Roman" w:cs="Times New Roman"/>
          <w:spacing w:val="-1"/>
          <w:position w:val="1"/>
        </w:rPr>
        <w:t>0.5M </w:t>
      </w:r>
      <w:r>
        <w:rPr>
          <w:spacing w:val="-1"/>
          <w:position w:val="1"/>
        </w:rPr>
        <w:t>研究某项技术，￥</w:t>
      </w:r>
      <w:r>
        <w:rPr>
          <w:rFonts w:ascii="Times New Roman" w:hAnsi="Times New Roman" w:eastAsia="Times New Roman" w:cs="Times New Roman"/>
          <w:spacing w:val="-1"/>
          <w:position w:val="1"/>
        </w:rPr>
        <w:t>5000</w:t>
      </w:r>
      <w:r>
        <w:rPr>
          <w:rFonts w:ascii="Times New Roman" w:hAnsi="Times New Roman" w:eastAsia="Times New Roman" w:cs="Times New Roman"/>
          <w:spacing w:val="36"/>
          <w:w w:val="101"/>
          <w:position w:val="1"/>
        </w:rPr>
        <w:t xml:space="preserve"> </w:t>
      </w:r>
      <w:r>
        <w:rPr>
          <w:spacing w:val="-1"/>
          <w:position w:val="1"/>
        </w:rPr>
        <w:t>申请专利，报</w:t>
      </w:r>
      <w:r>
        <w:rPr>
          <w:spacing w:val="-2"/>
          <w:position w:val="1"/>
        </w:rPr>
        <w:t>表上无形资产价值为￥</w:t>
      </w:r>
      <w:r>
        <w:rPr>
          <w:rFonts w:ascii="Times New Roman" w:hAnsi="Times New Roman" w:eastAsia="Times New Roman" w:cs="Times New Roman"/>
          <w:spacing w:val="-2"/>
          <w:position w:val="1"/>
        </w:rPr>
        <w:t>5000</w:t>
      </w:r>
    </w:p>
    <w:p>
      <w:pPr>
        <w:pStyle w:val="BodyText"/>
        <w:ind w:left="28"/>
        <w:spacing w:before="35" w:line="277" w:lineRule="exact"/>
        <w:rPr/>
      </w:pPr>
      <w:r>
        <w:rPr>
          <w:spacing w:val="-1"/>
          <w:position w:val="1"/>
        </w:rPr>
        <w:t>（</w:t>
      </w:r>
      <w:r>
        <w:rPr>
          <w:rFonts w:ascii="Times New Roman" w:hAnsi="Times New Roman" w:eastAsia="Times New Roman" w:cs="Times New Roman"/>
          <w:spacing w:val="-1"/>
          <w:position w:val="1"/>
        </w:rPr>
        <w:t>3</w:t>
      </w:r>
      <w:r>
        <w:rPr>
          <w:spacing w:val="-1"/>
          <w:position w:val="1"/>
        </w:rPr>
        <w:t>）外购的技术作为无形资产。</w:t>
      </w:r>
    </w:p>
    <w:p>
      <w:pPr>
        <w:spacing w:line="277" w:lineRule="exact"/>
        <w:sectPr>
          <w:footerReference w:type="default" r:id="rId9"/>
          <w:pgSz w:w="11906" w:h="16838"/>
          <w:pgMar w:top="1404" w:right="1737" w:bottom="1214" w:left="1785" w:header="0" w:footer="978" w:gutter="0"/>
        </w:sectPr>
        <w:rPr/>
      </w:pPr>
    </w:p>
    <w:p>
      <w:pPr>
        <w:pStyle w:val="BodyText"/>
        <w:ind w:left="29"/>
        <w:spacing w:before="60" w:line="219" w:lineRule="auto"/>
        <w:rPr/>
      </w:pPr>
      <w:r>
        <w:rPr>
          <w:spacing w:val="-1"/>
        </w:rPr>
        <w:t>为什么？研究活动的高度不确定性；会计</w:t>
      </w:r>
      <w:r>
        <w:rPr>
          <w:rFonts w:ascii="Times New Roman" w:hAnsi="Times New Roman" w:eastAsia="Times New Roman" w:cs="Times New Roman"/>
          <w:spacing w:val="-1"/>
        </w:rPr>
        <w:t>——</w:t>
      </w:r>
      <w:r>
        <w:rPr>
          <w:spacing w:val="-1"/>
        </w:rPr>
        <w:t>谨慎和保守</w:t>
      </w:r>
    </w:p>
    <w:p>
      <w:pPr>
        <w:pStyle w:val="BodyText"/>
        <w:ind w:left="36" w:right="2641" w:hanging="13"/>
        <w:spacing w:before="62" w:line="274" w:lineRule="auto"/>
        <w:rPr/>
      </w:pPr>
      <w:r>
        <w:rPr/>
        <w:t>谨慎性角度：可能成功或失败，应当作失败来记录，计入</w:t>
      </w:r>
      <w:r>
        <w:rPr>
          <w:spacing w:val="-1"/>
        </w:rPr>
        <w:t>费用</w:t>
      </w:r>
      <w:r>
        <w:rPr/>
        <w:t xml:space="preserve"> </w:t>
      </w:r>
      <w:r>
        <w:rPr>
          <w:spacing w:val="-2"/>
        </w:rPr>
        <w:t>即使研究成功（技术成功</w:t>
      </w:r>
      <w:r>
        <w:rPr>
          <w:rFonts w:ascii="Times New Roman" w:hAnsi="Times New Roman" w:eastAsia="Times New Roman" w:cs="Times New Roman"/>
          <w:spacing w:val="-2"/>
        </w:rPr>
        <w:t>≠</w:t>
      </w:r>
      <w:r>
        <w:rPr>
          <w:spacing w:val="-2"/>
        </w:rPr>
        <w:t>商业成功</w:t>
      </w:r>
      <w:r>
        <w:rPr>
          <w:spacing w:val="-39"/>
        </w:rPr>
        <w:t>），</w:t>
      </w:r>
      <w:r>
        <w:rPr>
          <w:spacing w:val="-2"/>
        </w:rPr>
        <w:t>仍计入管理费用</w:t>
      </w:r>
    </w:p>
    <w:p>
      <w:pPr>
        <w:spacing w:line="244" w:lineRule="auto"/>
        <w:rPr>
          <w:rFonts w:ascii="Arial"/>
          <w:sz w:val="21"/>
        </w:rPr>
      </w:pPr>
      <w:r/>
    </w:p>
    <w:p>
      <w:pPr>
        <w:pStyle w:val="BodyText"/>
        <w:ind w:left="27" w:right="8" w:hanging="5"/>
        <w:spacing w:before="68" w:line="274" w:lineRule="auto"/>
        <w:rPr/>
      </w:pPr>
      <w:r>
        <w:rPr>
          <w:spacing w:val="-4"/>
        </w:rPr>
        <w:t>所有企业</w:t>
      </w:r>
      <w:r>
        <w:rPr>
          <w:u w:val="single" w:color="auto"/>
          <w:spacing w:val="-44"/>
        </w:rPr>
        <w:t xml:space="preserve"> </w:t>
      </w:r>
      <w:r>
        <w:rPr>
          <w:u w:val="single" w:color="auto"/>
          <w:spacing w:val="-4"/>
        </w:rPr>
        <w:t>自创的</w:t>
      </w:r>
      <w:r>
        <w:rPr>
          <w:spacing w:val="-4"/>
        </w:rPr>
        <w:t>无形资产都不会在报表上体现，视作表外重要资产（技术、品牌等，具有很</w:t>
      </w:r>
      <w:r>
        <w:rPr/>
        <w:t xml:space="preserve"> </w:t>
      </w:r>
      <w:r>
        <w:rPr>
          <w:spacing w:val="-1"/>
        </w:rPr>
        <w:t>强独特性，市场估值困难，只能在交易中确认）</w:t>
      </w:r>
    </w:p>
    <w:p>
      <w:pPr>
        <w:pStyle w:val="BodyText"/>
        <w:ind w:left="20"/>
        <w:spacing w:line="218" w:lineRule="auto"/>
        <w:rPr/>
      </w:pPr>
      <w:r>
        <w:rPr/>
        <w:t>报表上的无形资产如技术均为外购，认可其商</w:t>
      </w:r>
      <w:r>
        <w:rPr>
          <w:spacing w:val="-1"/>
        </w:rPr>
        <w:t>业价值</w:t>
      </w:r>
    </w:p>
    <w:p>
      <w:pPr>
        <w:spacing w:line="272" w:lineRule="auto"/>
        <w:rPr>
          <w:rFonts w:ascii="Arial"/>
          <w:sz w:val="21"/>
        </w:rPr>
      </w:pPr>
      <w:r/>
    </w:p>
    <w:p>
      <w:pPr>
        <w:pStyle w:val="BodyText"/>
        <w:ind w:left="21" w:right="10"/>
        <w:spacing w:before="69" w:line="271" w:lineRule="auto"/>
        <w:jc w:val="both"/>
        <w:rPr/>
      </w:pPr>
      <w:r>
        <w:rPr>
          <w:spacing w:val="5"/>
        </w:rPr>
        <w:t>但是现实中其实你确实会看到一些企业</w:t>
      </w:r>
      <w:r>
        <w:rPr>
          <w:rFonts w:ascii="Times New Roman" w:hAnsi="Times New Roman" w:eastAsia="Times New Roman" w:cs="Times New Roman"/>
          <w:spacing w:val="5"/>
        </w:rPr>
        <w:t>,</w:t>
      </w:r>
      <w:r>
        <w:rPr>
          <w:spacing w:val="5"/>
        </w:rPr>
        <w:t>恰恰就是利用无形资产的这个特性</w:t>
      </w:r>
      <w:r>
        <w:rPr>
          <w:rFonts w:ascii="Times New Roman" w:hAnsi="Times New Roman" w:eastAsia="Times New Roman" w:cs="Times New Roman"/>
          <w:spacing w:val="5"/>
        </w:rPr>
        <w:t>(</w:t>
      </w:r>
      <w:r>
        <w:rPr>
          <w:spacing w:val="5"/>
        </w:rPr>
        <w:t>它不在</w:t>
      </w:r>
      <w:r>
        <w:rPr>
          <w:spacing w:val="4"/>
        </w:rPr>
        <w:t>报表上</w:t>
      </w:r>
      <w:r>
        <w:rPr/>
        <w:t xml:space="preserve"> </w:t>
      </w:r>
      <w:r>
        <w:rPr>
          <w:spacing w:val="2"/>
        </w:rPr>
        <w:t>同时它很有价值</w:t>
      </w:r>
      <w:r>
        <w:rPr>
          <w:rFonts w:ascii="Times New Roman" w:hAnsi="Times New Roman" w:eastAsia="Times New Roman" w:cs="Times New Roman"/>
          <w:spacing w:val="2"/>
        </w:rPr>
        <w:t>,</w:t>
      </w:r>
      <w:r>
        <w:rPr>
          <w:spacing w:val="2"/>
        </w:rPr>
        <w:t>但是这个价值又不知道是多少</w:t>
      </w:r>
      <w:r>
        <w:rPr>
          <w:rFonts w:ascii="Times New Roman" w:hAnsi="Times New Roman" w:eastAsia="Times New Roman" w:cs="Times New Roman"/>
          <w:spacing w:val="2"/>
        </w:rPr>
        <w:t>),</w:t>
      </w:r>
      <w:r>
        <w:rPr>
          <w:spacing w:val="2"/>
        </w:rPr>
        <w:t>来进行一些交易</w:t>
      </w:r>
      <w:r>
        <w:rPr>
          <w:rFonts w:ascii="Times New Roman" w:hAnsi="Times New Roman" w:eastAsia="Times New Roman" w:cs="Times New Roman"/>
          <w:spacing w:val="2"/>
        </w:rPr>
        <w:t>,</w:t>
      </w:r>
      <w:r>
        <w:rPr>
          <w:spacing w:val="2"/>
        </w:rPr>
        <w:t>来满足它的一些其他的动</w:t>
      </w:r>
      <w:r>
        <w:rPr>
          <w:spacing w:val="8"/>
        </w:rPr>
        <w:t xml:space="preserve"> </w:t>
      </w:r>
      <w:r>
        <w:rPr>
          <w:spacing w:val="-4"/>
        </w:rPr>
        <w:t>机。</w:t>
      </w:r>
    </w:p>
    <w:p>
      <w:pPr>
        <w:spacing w:line="284" w:lineRule="auto"/>
        <w:rPr>
          <w:rFonts w:ascii="Arial"/>
          <w:sz w:val="21"/>
        </w:rPr>
      </w:pPr>
      <w:r/>
    </w:p>
    <w:p>
      <w:pPr>
        <w:pStyle w:val="BodyText"/>
        <w:ind w:left="21" w:right="8"/>
        <w:spacing w:before="69" w:line="274" w:lineRule="auto"/>
        <w:jc w:val="both"/>
        <w:rPr/>
      </w:pPr>
      <w:r>
        <w:rPr/>
        <w:t>会计准则告诉我们只能做一个记录</w:t>
      </w:r>
      <w:r>
        <w:rPr>
          <w:rFonts w:ascii="Times New Roman" w:hAnsi="Times New Roman" w:eastAsia="Times New Roman" w:cs="Times New Roman"/>
        </w:rPr>
        <w:t>,</w:t>
      </w:r>
      <w:r>
        <w:rPr/>
        <w:t>就是记在管理费用里</w:t>
      </w:r>
      <w:r>
        <w:rPr>
          <w:rFonts w:ascii="Times New Roman" w:hAnsi="Times New Roman" w:eastAsia="Times New Roman" w:cs="Times New Roman"/>
        </w:rPr>
        <w:t>,</w:t>
      </w:r>
      <w:r>
        <w:rPr/>
        <w:t>但是这个企业是通过不同的组织结</w:t>
      </w:r>
      <w:r>
        <w:rPr>
          <w:spacing w:val="7"/>
        </w:rPr>
        <w:t xml:space="preserve"> </w:t>
      </w:r>
      <w:r>
        <w:rPr>
          <w:spacing w:val="-1"/>
        </w:rPr>
        <w:t>构的涉及来实现了不同的会计结果。 如，有些公司它的研发部门是独立出去的</w:t>
      </w:r>
      <w:r>
        <w:rPr>
          <w:rFonts w:ascii="Times New Roman" w:hAnsi="Times New Roman" w:eastAsia="Times New Roman" w:cs="Times New Roman"/>
          <w:spacing w:val="-1"/>
        </w:rPr>
        <w:t>,</w:t>
      </w:r>
      <w:r>
        <w:rPr>
          <w:spacing w:val="-2"/>
        </w:rPr>
        <w:t>它是一个独</w:t>
      </w:r>
      <w:r>
        <w:rPr/>
        <w:t xml:space="preserve"> </w:t>
      </w:r>
      <w:r>
        <w:rPr>
          <w:spacing w:val="4"/>
        </w:rPr>
        <w:t>立法人。当研发部门成为一个独立法人之后</w:t>
      </w:r>
      <w:r>
        <w:rPr>
          <w:rFonts w:ascii="Times New Roman" w:hAnsi="Times New Roman" w:eastAsia="Times New Roman" w:cs="Times New Roman"/>
          <w:spacing w:val="4"/>
        </w:rPr>
        <w:t>,</w:t>
      </w:r>
      <w:r>
        <w:rPr>
          <w:spacing w:val="4"/>
        </w:rPr>
        <w:t>作为这个母公司</w:t>
      </w:r>
      <w:r>
        <w:rPr>
          <w:rFonts w:ascii="Times New Roman" w:hAnsi="Times New Roman" w:eastAsia="Times New Roman" w:cs="Times New Roman"/>
          <w:spacing w:val="4"/>
        </w:rPr>
        <w:t>,</w:t>
      </w:r>
      <w:r>
        <w:rPr>
          <w:spacing w:val="4"/>
        </w:rPr>
        <w:t>都要从研发子公司去买技术</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spacing w:val="1"/>
        </w:rPr>
        <w:t>因此这个时候就全部都变成了外购的技术</w:t>
      </w:r>
      <w:r>
        <w:rPr>
          <w:rFonts w:ascii="Times New Roman" w:hAnsi="Times New Roman" w:eastAsia="Times New Roman" w:cs="Times New Roman"/>
          <w:spacing w:val="1"/>
        </w:rPr>
        <w:t>,</w:t>
      </w:r>
      <w:r>
        <w:rPr>
          <w:spacing w:val="1"/>
        </w:rPr>
        <w:t>而外购的技术是可以记在无形资产当中。所以我</w:t>
      </w:r>
      <w:r>
        <w:rPr>
          <w:spacing w:val="17"/>
        </w:rPr>
        <w:t xml:space="preserve"> </w:t>
      </w:r>
      <w:r>
        <w:rPr/>
        <w:t>们说为什么有些企业它的研究的支出是记在了无形资产</w:t>
      </w:r>
      <w:r>
        <w:rPr>
          <w:spacing w:val="-1"/>
        </w:rPr>
        <w:t>当中。</w:t>
      </w:r>
    </w:p>
    <w:p>
      <w:pPr>
        <w:spacing w:line="245" w:lineRule="auto"/>
        <w:rPr>
          <w:rFonts w:ascii="Arial"/>
          <w:sz w:val="21"/>
        </w:rPr>
      </w:pPr>
      <w:r/>
    </w:p>
    <w:p>
      <w:pPr>
        <w:pStyle w:val="BodyText"/>
        <w:ind w:left="22" w:right="8" w:firstLine="5"/>
        <w:spacing w:before="69" w:line="275" w:lineRule="auto"/>
        <w:jc w:val="both"/>
        <w:rPr/>
      </w:pPr>
      <w:r>
        <w:rPr>
          <w:spacing w:val="-3"/>
        </w:rPr>
        <w:t>到底是记在无形资产里更好，还是记在费用里更好？这当然就因人而异了，比如说一些盈利</w:t>
      </w:r>
      <w:r>
        <w:rPr>
          <w:spacing w:val="16"/>
        </w:rPr>
        <w:t xml:space="preserve"> </w:t>
      </w:r>
      <w:r>
        <w:rPr>
          <w:spacing w:val="-2"/>
        </w:rPr>
        <w:t>很好的公司，他可能更愿意把它记在费用里，因</w:t>
      </w:r>
      <w:r>
        <w:rPr>
          <w:spacing w:val="-3"/>
        </w:rPr>
        <w:t>为这样可以减少税收。但是相反一些创业阶</w:t>
      </w:r>
      <w:r>
        <w:rPr/>
        <w:t xml:space="preserve"> </w:t>
      </w:r>
      <w:r>
        <w:rPr>
          <w:spacing w:val="-2"/>
        </w:rPr>
        <w:t>段的企业，它如果把这些研究的支出全部都记在</w:t>
      </w:r>
      <w:r>
        <w:rPr>
          <w:spacing w:val="-3"/>
        </w:rPr>
        <w:t>费用里，那它的报表可能就很难看，它的利</w:t>
      </w:r>
      <w:r>
        <w:rPr/>
        <w:t xml:space="preserve"> </w:t>
      </w:r>
      <w:r>
        <w:rPr>
          <w:spacing w:val="-2"/>
        </w:rPr>
        <w:t>润就很差，而且还有一个问题就是它没有资产，</w:t>
      </w:r>
      <w:r>
        <w:rPr>
          <w:spacing w:val="-3"/>
        </w:rPr>
        <w:t>在这种企业里，它可能更愿意把这些研究的</w:t>
      </w:r>
      <w:r>
        <w:rPr/>
        <w:t xml:space="preserve"> </w:t>
      </w:r>
      <w:r>
        <w:rPr>
          <w:spacing w:val="-1"/>
        </w:rPr>
        <w:t>支出记在无形资产里。</w:t>
      </w:r>
    </w:p>
    <w:p>
      <w:pPr>
        <w:pStyle w:val="BodyText"/>
        <w:ind w:left="21"/>
        <w:spacing w:before="307" w:line="219" w:lineRule="auto"/>
        <w:rPr/>
      </w:pPr>
      <w:r>
        <w:rPr>
          <w:spacing w:val="-1"/>
        </w:rPr>
        <w:t>通过组织结构的设计可以产生不同的会计结果：</w:t>
      </w:r>
    </w:p>
    <w:p>
      <w:pPr>
        <w:pStyle w:val="BodyText"/>
        <w:ind w:left="19"/>
        <w:spacing w:before="63" w:line="220" w:lineRule="auto"/>
        <w:rPr/>
      </w:pPr>
      <w:r>
        <w:rPr/>
        <w:t>研发部门在公司中，计入管理费用，可减少</w:t>
      </w:r>
      <w:r>
        <w:rPr>
          <w:spacing w:val="-1"/>
        </w:rPr>
        <w:t>税收</w:t>
      </w:r>
    </w:p>
    <w:p>
      <w:pPr>
        <w:pStyle w:val="BodyText"/>
        <w:ind w:left="19"/>
        <w:spacing w:before="61" w:line="220" w:lineRule="auto"/>
        <w:rPr/>
      </w:pPr>
      <w:r>
        <w:rPr/>
        <w:t>研发部门为独立法人，变为外购技术，计入无形资产，可美化报表</w:t>
      </w:r>
    </w:p>
    <w:p>
      <w:pPr>
        <w:spacing w:line="293" w:lineRule="auto"/>
        <w:rPr>
          <w:rFonts w:ascii="Arial"/>
          <w:sz w:val="21"/>
        </w:rPr>
      </w:pPr>
      <w:r/>
    </w:p>
    <w:p>
      <w:pPr>
        <w:spacing w:line="293" w:lineRule="auto"/>
        <w:rPr>
          <w:rFonts w:ascii="Arial"/>
          <w:sz w:val="21"/>
        </w:rPr>
      </w:pPr>
      <w:r/>
    </w:p>
    <w:p>
      <w:pPr>
        <w:pStyle w:val="BodyText"/>
        <w:ind w:left="23"/>
        <w:spacing w:before="79" w:line="219" w:lineRule="auto"/>
        <w:outlineLvl w:val="3"/>
        <w:rPr>
          <w:sz w:val="24"/>
          <w:szCs w:val="24"/>
        </w:rPr>
      </w:pPr>
      <w:r>
        <w:rPr>
          <w:rFonts w:ascii="Arial" w:hAnsi="Arial" w:eastAsia="Arial" w:cs="Arial"/>
          <w:sz w:val="24"/>
          <w:szCs w:val="24"/>
          <w:b/>
          <w:bCs/>
          <w:spacing w:val="-3"/>
        </w:rPr>
        <w:t>3.6</w:t>
      </w:r>
      <w:r>
        <w:rPr>
          <w:rFonts w:ascii="Arial" w:hAnsi="Arial" w:eastAsia="Arial" w:cs="Arial"/>
          <w:sz w:val="24"/>
          <w:szCs w:val="24"/>
          <w:b/>
          <w:bCs/>
          <w:spacing w:val="71"/>
          <w:w w:val="101"/>
        </w:rPr>
        <w:t xml:space="preserve"> </w:t>
      </w:r>
      <w:r>
        <w:rPr>
          <w:sz w:val="24"/>
          <w:szCs w:val="24"/>
          <w:b/>
          <w:bCs/>
          <w:spacing w:val="-3"/>
        </w:rPr>
        <w:t>所得税、利润、利润分配与财务报表</w:t>
      </w:r>
    </w:p>
    <w:p>
      <w:pPr>
        <w:spacing w:line="286" w:lineRule="auto"/>
        <w:rPr>
          <w:rFonts w:ascii="Arial"/>
          <w:sz w:val="21"/>
        </w:rPr>
      </w:pPr>
      <w:r/>
    </w:p>
    <w:p>
      <w:pPr>
        <w:pStyle w:val="BodyText"/>
        <w:ind w:left="25"/>
        <w:spacing w:before="69" w:line="220" w:lineRule="auto"/>
        <w:rPr/>
      </w:pPr>
      <w:r>
        <w:rPr>
          <w:spacing w:val="-1"/>
        </w:rPr>
        <w:t>未分配利润是整个利润表和利润分配过程的综合体现。</w:t>
      </w:r>
    </w:p>
    <w:p>
      <w:pPr>
        <w:pStyle w:val="BodyText"/>
        <w:ind w:left="30"/>
        <w:spacing w:before="62" w:line="218" w:lineRule="auto"/>
        <w:rPr/>
      </w:pPr>
      <w:r>
        <w:rPr>
          <w:spacing w:val="-1"/>
        </w:rPr>
        <w:t>资产的价值得到保证对于获得可靠的利润非常重要。</w:t>
      </w:r>
    </w:p>
    <w:p>
      <w:pPr>
        <w:pStyle w:val="BodyText"/>
        <w:ind w:left="28"/>
        <w:spacing w:before="32" w:line="277" w:lineRule="exact"/>
        <w:rPr/>
      </w:pPr>
      <w:r>
        <w:rPr>
          <w:spacing w:val="-1"/>
          <w:position w:val="1"/>
        </w:rPr>
        <w:t>（可能变为负数）真实利润</w:t>
      </w:r>
      <w:r>
        <w:rPr>
          <w:rFonts w:ascii="Times New Roman" w:hAnsi="Times New Roman" w:eastAsia="Times New Roman" w:cs="Times New Roman"/>
          <w:spacing w:val="-1"/>
          <w:position w:val="1"/>
        </w:rPr>
        <w:t>=</w:t>
      </w:r>
      <w:r>
        <w:rPr>
          <w:spacing w:val="-1"/>
          <w:position w:val="1"/>
        </w:rPr>
        <w:t>净利润</w:t>
      </w:r>
      <w:r>
        <w:rPr>
          <w:rFonts w:ascii="Times New Roman" w:hAnsi="Times New Roman" w:eastAsia="Times New Roman" w:cs="Times New Roman"/>
          <w:spacing w:val="-1"/>
          <w:position w:val="1"/>
        </w:rPr>
        <w:t>-</w:t>
      </w:r>
      <w:r>
        <w:rPr>
          <w:spacing w:val="-1"/>
          <w:position w:val="1"/>
        </w:rPr>
        <w:t>无法收回的应收账款</w:t>
      </w:r>
    </w:p>
    <w:p>
      <w:pPr>
        <w:spacing w:line="307" w:lineRule="auto"/>
        <w:rPr>
          <w:rFonts w:ascii="Arial"/>
          <w:sz w:val="21"/>
        </w:rPr>
      </w:pPr>
      <w:r/>
    </w:p>
    <w:p>
      <w:pPr>
        <w:pStyle w:val="BodyText"/>
        <w:ind w:left="22" w:right="13" w:firstLine="1"/>
        <w:spacing w:before="69" w:line="276" w:lineRule="auto"/>
        <w:rPr/>
      </w:pPr>
      <w:r>
        <w:rPr>
          <w:spacing w:val="-6"/>
        </w:rPr>
        <w:t>很多资产存在风险，如应收账款（有些收不回来</w:t>
      </w:r>
      <w:r>
        <w:rPr>
          <w:spacing w:val="-49"/>
          <w:w w:val="89"/>
        </w:rPr>
        <w:t>），</w:t>
      </w:r>
      <w:r>
        <w:rPr>
          <w:spacing w:val="-6"/>
        </w:rPr>
        <w:t>存货（</w:t>
      </w:r>
      <w:r>
        <w:rPr>
          <w:spacing w:val="-7"/>
        </w:rPr>
        <w:t>随着市场价格波动</w:t>
      </w:r>
      <w:r>
        <w:rPr>
          <w:spacing w:val="-49"/>
          <w:w w:val="89"/>
        </w:rPr>
        <w:t>），</w:t>
      </w:r>
      <w:r>
        <w:rPr>
          <w:spacing w:val="-7"/>
        </w:rPr>
        <w:t>固定资产（磨</w:t>
      </w:r>
      <w:r>
        <w:rPr>
          <w:spacing w:val="5"/>
        </w:rPr>
        <w:t xml:space="preserve"> </w:t>
      </w:r>
      <w:r>
        <w:rPr>
          <w:spacing w:val="-1"/>
        </w:rPr>
        <w:t>损导致的折旧，或者因为技术上的落后导致价值跌落</w:t>
      </w:r>
      <w:r>
        <w:rPr>
          <w:spacing w:val="-40"/>
        </w:rPr>
        <w:t>），</w:t>
      </w:r>
      <w:r>
        <w:rPr>
          <w:spacing w:val="-1"/>
        </w:rPr>
        <w:t>无形资产。</w:t>
      </w:r>
    </w:p>
    <w:p>
      <w:pPr>
        <w:pStyle w:val="BodyText"/>
        <w:ind w:left="23"/>
        <w:spacing w:before="309" w:line="220" w:lineRule="auto"/>
        <w:rPr/>
      </w:pPr>
      <w:r>
        <w:rPr>
          <w:spacing w:val="-1"/>
        </w:rPr>
        <w:t>财务思维的初级阶段：</w:t>
      </w:r>
    </w:p>
    <w:p>
      <w:pPr>
        <w:pStyle w:val="BodyText"/>
        <w:ind w:left="24"/>
        <w:spacing w:before="62" w:line="219" w:lineRule="auto"/>
        <w:rPr/>
      </w:pPr>
      <w:r>
        <w:rPr/>
        <w:t>就是我们大概有这样的一个概念，企业不同的经济活动会如何反映到公司的报表</w:t>
      </w:r>
      <w:r>
        <w:rPr>
          <w:spacing w:val="-1"/>
        </w:rPr>
        <w:t>上去。</w:t>
      </w:r>
    </w:p>
    <w:sectPr>
      <w:footerReference w:type="default" r:id="rId10"/>
      <w:pgSz w:w="11906" w:h="16838"/>
      <w:pgMar w:top="1431" w:right="1785" w:bottom="1214" w:left="1785" w:header="0" w:footer="97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5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9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10</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 Type="http://schemas.openxmlformats.org/officeDocument/2006/relationships/footer" Target="footer6.xml"/><Relationship Id="rId5" Type="http://schemas.openxmlformats.org/officeDocument/2006/relationships/footer" Target="footer5.xml"/><Relationship Id="rId4" Type="http://schemas.openxmlformats.org/officeDocument/2006/relationships/footer" Target="footer4.xml"/><Relationship Id="rId3" Type="http://schemas.openxmlformats.org/officeDocument/2006/relationships/footer" Target="footer3.xml"/><Relationship Id="rId2" Type="http://schemas.openxmlformats.org/officeDocument/2006/relationships/footer" Target="footer2.xml"/><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2026-04-08T00:15:41</vt:filetime>
  </property>
  <property fmtid="{D5CDD505-2E9C-101B-9397-08002B2CF9AE}" pid="4" name="UsrData">
    <vt:lpwstr>69d52dab115626001fa6d4f1wl</vt:lpwstr>
  </property>
</Properties>
</file>