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Arial" w:hAnsi="Arial" w:eastAsia="黑体"/>
          <w:b/>
          <w:sz w:val="52"/>
        </w:rPr>
        <w:t>模式识别与机器视觉</w:t>
      </w:r>
    </w:p>
    <w:p>
      <w:pPr>
        <w:spacing w:after="400"/>
        <w:jc w:val="center"/>
      </w:pPr>
      <w:r>
        <w:rPr>
          <w:rFonts w:ascii="Arial" w:hAnsi="Arial" w:eastAsia="黑体"/>
          <w:b/>
          <w:sz w:val="44"/>
        </w:rPr>
        <w:t>实 验 报 告</w:t>
      </w:r>
    </w:p>
    <w:p>
      <w:pPr>
        <w:jc w:val="center"/>
      </w:pPr>
      <w:r>
        <w:rPr>
          <w:rFonts w:ascii="Times New Roman" w:hAnsi="Times New Roman" w:eastAsia="宋体"/>
          <w:b w:val="0"/>
          <w:color w:val="4472C4"/>
          <w:sz w:val="20"/>
        </w:rPr>
        <w:t>━━━━━━━━━━━━━━━━━━━━━━━━━━━━━━━━━━━━━━━━</w:t>
      </w:r>
    </w:p>
    <w:p/>
    <w:p>
      <w:pPr>
        <w:spacing w:after="120"/>
        <w:jc w:val="center"/>
      </w:pPr>
      <w:r>
        <w:rPr>
          <w:rFonts w:ascii="Times New Roman" w:hAnsi="Times New Roman" w:eastAsia="黑体"/>
          <w:b/>
          <w:sz w:val="32"/>
        </w:rPr>
        <w:t>实验三：基于视频信息处理的手写数字识别系统</w:t>
      </w:r>
    </w:p>
    <w:p/>
    <w:p/>
    <w:p/>
    <w:p/>
    <w:p/>
    <w:p>
      <w:pPr>
        <w:jc w:val="center"/>
      </w:pPr>
      <w:r>
        <w:rPr>
          <w:rFonts w:ascii="Times New Roman" w:hAnsi="Times New Roman" w:eastAsia="仿宋"/>
          <w:b w:val="0"/>
          <w:sz w:val="28"/>
        </w:rPr>
        <w:t>学    院：信息与通信工程学院</w:t>
      </w:r>
    </w:p>
    <w:p>
      <w:pPr>
        <w:jc w:val="center"/>
      </w:pPr>
      <w:r>
        <w:rPr>
          <w:rFonts w:ascii="Times New Roman" w:hAnsi="Times New Roman" w:eastAsia="仿宋"/>
          <w:b w:val="0"/>
          <w:sz w:val="28"/>
        </w:rPr>
        <w:t>专    业：电子信息</w:t>
      </w:r>
    </w:p>
    <w:p>
      <w:pPr>
        <w:jc w:val="center"/>
      </w:pPr>
      <w:r>
        <w:rPr>
          <w:rFonts w:ascii="Times New Roman" w:hAnsi="Times New Roman" w:eastAsia="仿宋"/>
          <w:b w:val="0"/>
          <w:sz w:val="28"/>
        </w:rPr>
        <w:t>学生姓名：</w:t>
      </w:r>
    </w:p>
    <w:p>
      <w:pPr>
        <w:jc w:val="center"/>
      </w:pPr>
      <w:r>
        <w:rPr>
          <w:rFonts w:ascii="Times New Roman" w:hAnsi="Times New Roman" w:eastAsia="仿宋"/>
          <w:b w:val="0"/>
          <w:sz w:val="28"/>
        </w:rPr>
        <w:t>学    号：</w:t>
      </w:r>
    </w:p>
    <w:p>
      <w:pPr>
        <w:jc w:val="center"/>
      </w:pPr>
      <w:r>
        <w:rPr>
          <w:rFonts w:ascii="Times New Roman" w:hAnsi="Times New Roman" w:eastAsia="仿宋"/>
          <w:b w:val="0"/>
          <w:sz w:val="28"/>
        </w:rPr>
        <w:t>指导教师：</w:t>
      </w:r>
    </w:p>
    <w:p>
      <w:pPr>
        <w:jc w:val="center"/>
      </w:pPr>
      <w:r>
        <w:rPr>
          <w:rFonts w:ascii="Times New Roman" w:hAnsi="Times New Roman" w:eastAsia="仿宋"/>
          <w:b w:val="0"/>
          <w:sz w:val="28"/>
        </w:rPr>
        <w:t>完成日期：2025年6月</w:t>
      </w:r>
    </w:p>
    <w:p>
      <w:r>
        <w:br w:type="page"/>
      </w:r>
    </w:p>
    <w:p>
      <w:pPr>
        <w:pStyle w:val="Heading1"/>
      </w:pPr>
      <w:r>
        <w:rPr>
          <w:rFonts w:ascii="Arial" w:hAnsi="Arial" w:eastAsia="黑体"/>
          <w:b/>
          <w:sz w:val="32"/>
        </w:rPr>
        <w:t>摘  要</w:t>
      </w:r>
    </w:p>
    <w:p>
      <w:pPr>
        <w:spacing w:after="120"/>
        <w:ind w:firstLine="420"/>
      </w:pPr>
      <w:r>
        <w:rPr>
          <w:rFonts w:ascii="Times New Roman" w:hAnsi="Times New Roman" w:eastAsia="宋体"/>
          <w:b w:val="0"/>
          <w:sz w:val="24"/>
        </w:rPr>
        <w:t>本实验设计并实现了一个基于视频信息处理的手写数字识别系统。系统采用 Python 语言，基于 OpenCV 计算机视觉库和 PyTorch 深度学习框架，提供 tkinter 图形用户界面。系统集成了三种识别方法：KNN 机器学习（k=5，L2 距离）、传统模板匹配（皮尔逊相关系数）和 CNN 深度学习（2 层卷积网络，MNIST 测试准确率 98.86%），支持在界面中一键切换。</w:t>
      </w:r>
    </w:p>
    <w:p>
      <w:pPr>
        <w:spacing w:after="120"/>
        <w:ind w:firstLine="420"/>
      </w:pPr>
      <w:r>
        <w:rPr>
          <w:rFonts w:ascii="Times New Roman" w:hAnsi="Times New Roman" w:eastAsia="宋体"/>
          <w:b w:val="0"/>
          <w:sz w:val="24"/>
        </w:rPr>
        <w:t>在实现过程中，本文重点解决了以下关键问题：（1）从边缘检测图到 MNIST 风格填充图的预处理对齐——通过 OTSU 自适应二值化 + 居中 padding 将 CNN 置信度从 0.17 提升至 0.90；（2）KNN 与 CNN 的预处理差异——发现膨胀操作对 KNN 性能有负面影响，为 KNN 单独禁用膨胀使两种方法一致性提升 16 个百分点；（3）手写噪声干扰——设计连通域面积过滤策略有效去除划痕和斑点；（4）三种方法的统一管理——采用工厂模式 + 懒加载实现无缝切换。实验结果表明，CNN 方法在准确率、置信度可靠性和模型大小方面均显著优于传统方法。</w:t>
      </w:r>
    </w:p>
    <w:p>
      <w:pPr>
        <w:spacing w:after="120"/>
        <w:ind w:firstLine="420"/>
      </w:pPr>
      <w:r>
        <w:rPr>
          <w:rFonts w:ascii="Times New Roman" w:hAnsi="Times New Roman" w:eastAsia="楷体"/>
          <w:b w:val="0"/>
          <w:sz w:val="24"/>
        </w:rPr>
        <w:t>关键词：手写数字识别；卷积神经网络；K-近邻；模板匹配；OpenCV；PyTorch</w:t>
      </w:r>
    </w:p>
    <w:p>
      <w:r>
        <w:br w:type="page"/>
      </w:r>
    </w:p>
    <w:p>
      <w:pPr>
        <w:pStyle w:val="Heading1"/>
      </w:pPr>
      <w:r>
        <w:rPr>
          <w:rFonts w:ascii="Arial" w:hAnsi="Arial" w:eastAsia="黑体"/>
          <w:b/>
          <w:sz w:val="32"/>
        </w:rPr>
        <w:t>目  录</w:t>
      </w:r>
    </w:p>
    <w:p>
      <w:pPr>
        <w:spacing w:after="120"/>
      </w:pPr>
      <w:r>
        <w:rPr>
          <w:rFonts w:ascii="Times New Roman" w:hAnsi="Times New Roman" w:eastAsia="宋体"/>
          <w:b w:val="0"/>
          <w:sz w:val="24"/>
        </w:rPr>
        <w:t>（生成 DOCX 后请在 Word 中插入自动目录：引用 → 目录 → 自动目录）</w:t>
      </w:r>
    </w:p>
    <w:p>
      <w:r>
        <w:br w:type="page"/>
      </w:r>
    </w:p>
    <w:p>
      <w:pPr>
        <w:pStyle w:val="Heading1"/>
      </w:pPr>
      <w:r>
        <w:rPr>
          <w:rFonts w:ascii="Arial" w:hAnsi="Arial" w:eastAsia="黑体"/>
          <w:b/>
          <w:sz w:val="32"/>
        </w:rPr>
        <w:t>一、实验目的</w:t>
      </w:r>
    </w:p>
    <w:p>
      <w:pPr>
        <w:spacing w:after="120"/>
        <w:ind w:firstLine="420"/>
      </w:pPr>
      <w:r>
        <w:rPr>
          <w:rFonts w:ascii="Times New Roman" w:hAnsi="Times New Roman" w:eastAsia="宋体"/>
          <w:b w:val="0"/>
          <w:sz w:val="24"/>
        </w:rPr>
        <w:t>本实验旨在使学生掌握构建基于机器视觉的机器学习（模式识别）系统的方法和技能，具体包括：</w:t>
      </w:r>
    </w:p>
    <w:p>
      <w:pPr>
        <w:spacing w:after="120"/>
        <w:ind w:firstLine="420"/>
      </w:pPr>
      <w:r>
        <w:rPr>
          <w:rFonts w:ascii="Times New Roman" w:hAnsi="Times New Roman" w:eastAsia="宋体"/>
          <w:b w:val="0"/>
          <w:sz w:val="24"/>
        </w:rPr>
        <w:t>（1）掌握机器视觉特征描述与表示学习的基本方法，理解从原始像素到高层特征的特征提取过程；</w:t>
      </w:r>
    </w:p>
    <w:p>
      <w:pPr>
        <w:spacing w:after="120"/>
        <w:ind w:firstLine="420"/>
      </w:pPr>
      <w:r>
        <w:rPr>
          <w:rFonts w:ascii="Times New Roman" w:hAnsi="Times New Roman" w:eastAsia="宋体"/>
          <w:b w:val="0"/>
          <w:sz w:val="24"/>
        </w:rPr>
        <w:t>（2）掌握构建分类器或学习模型的方法，包括 KNN、模板匹配和卷积神经网络三种典型方法；</w:t>
      </w:r>
    </w:p>
    <w:p>
      <w:pPr>
        <w:spacing w:after="120"/>
        <w:ind w:firstLine="420"/>
      </w:pPr>
      <w:r>
        <w:rPr>
          <w:rFonts w:ascii="Times New Roman" w:hAnsi="Times New Roman" w:eastAsia="宋体"/>
          <w:b w:val="0"/>
          <w:sz w:val="24"/>
        </w:rPr>
        <w:t>（3）掌握模型评估与选择的方法，学会使用准确率、置信度等指标对比不同模型性能；</w:t>
      </w:r>
    </w:p>
    <w:p>
      <w:pPr>
        <w:spacing w:after="120"/>
        <w:ind w:firstLine="420"/>
      </w:pPr>
      <w:r>
        <w:rPr>
          <w:rFonts w:ascii="Times New Roman" w:hAnsi="Times New Roman" w:eastAsia="宋体"/>
          <w:b w:val="0"/>
          <w:sz w:val="24"/>
        </w:rPr>
        <w:t>（4）掌握数据集（训练集/验证集/测试集）的构建方法，理解数据预处理对模型性能的关键影响；</w:t>
      </w:r>
    </w:p>
    <w:p>
      <w:pPr>
        <w:spacing w:after="120"/>
        <w:ind w:firstLine="420"/>
      </w:pPr>
      <w:r>
        <w:rPr>
          <w:rFonts w:ascii="Times New Roman" w:hAnsi="Times New Roman" w:eastAsia="宋体"/>
          <w:b w:val="0"/>
          <w:sz w:val="24"/>
        </w:rPr>
        <w:t>（5）能够在 C++(MATLAB/Python) 编程环境下，经由摄像头（USB2.0 以上）获取视觉处理和模式识别数据；</w:t>
      </w:r>
    </w:p>
    <w:p>
      <w:pPr>
        <w:spacing w:after="120"/>
        <w:ind w:firstLine="420"/>
      </w:pPr>
      <w:r>
        <w:rPr>
          <w:rFonts w:ascii="Times New Roman" w:hAnsi="Times New Roman" w:eastAsia="宋体"/>
          <w:b w:val="0"/>
          <w:sz w:val="24"/>
        </w:rPr>
        <w:t>（6）能够熟练运用 Python 对视频图像进行处理，获取原始数据并完成手写数字识别任务；</w:t>
      </w:r>
    </w:p>
    <w:p>
      <w:pPr>
        <w:spacing w:after="120"/>
        <w:ind w:firstLine="420"/>
      </w:pPr>
      <w:r>
        <w:rPr>
          <w:rFonts w:ascii="Times New Roman" w:hAnsi="Times New Roman" w:eastAsia="宋体"/>
          <w:b w:val="0"/>
          <w:sz w:val="24"/>
        </w:rPr>
        <w:t>（7）能够搭建、设计和实现完整的手写数字识别模式识别系统，提高综合应用能力及独立解决实际问题的能力。</w:t>
      </w:r>
    </w:p>
    <w:p>
      <w:r>
        <w:br w:type="page"/>
      </w:r>
    </w:p>
    <w:p>
      <w:pPr>
        <w:pStyle w:val="Heading1"/>
      </w:pPr>
      <w:r>
        <w:rPr>
          <w:rFonts w:ascii="Arial" w:hAnsi="Arial" w:eastAsia="黑体"/>
          <w:b/>
          <w:sz w:val="32"/>
        </w:rPr>
        <w:t>二、系统方案与架构</w:t>
      </w:r>
    </w:p>
    <w:p>
      <w:pPr>
        <w:pStyle w:val="Heading2"/>
      </w:pPr>
      <w:r>
        <w:rPr>
          <w:rFonts w:ascii="Arial" w:hAnsi="Arial" w:eastAsia="黑体"/>
          <w:b/>
          <w:sz w:val="28"/>
        </w:rPr>
        <w:t>2.1 整体架构</w:t>
      </w:r>
    </w:p>
    <w:p>
      <w:pPr>
        <w:spacing w:after="120"/>
        <w:ind w:firstLine="420"/>
      </w:pPr>
      <w:r>
        <w:rPr>
          <w:rFonts w:ascii="Times New Roman" w:hAnsi="Times New Roman" w:eastAsia="宋体"/>
          <w:b w:val="0"/>
          <w:sz w:val="24"/>
        </w:rPr>
        <w:t>系统采用分层架构设计，从底向上分为数据层、预处理层、识别层和表示层四个层次：</w:t>
      </w:r>
    </w:p>
    <w:p>
      <w:r>
        <w:rPr>
          <w:rFonts w:ascii="Consolas" w:hAnsi="Consolas" w:eastAsia="Consolas"/>
          <w:b w:val="0"/>
          <w:sz w:val="16"/>
        </w:rPr>
        <w:t>┌─────────────────────────────────────────────────────┐</w:t>
        <w:br/>
        <w:t>│                   表示层 (tkinter GUI)                │</w:t>
        <w:br/>
        <w:t>│  方法选择 │ 视频播放控制 │ 进度条 │ 检测结果可视化      │</w:t>
        <w:br/>
        <w:t>├─────────────────────────────────────────────────────┤</w:t>
        <w:br/>
        <w:t>│               VideoProcessor (后台线程)              │</w:t>
        <w:br/>
        <w:t>│  视频帧读取 → 调用 Recognizer → 回调 GUI 更新          │</w:t>
        <w:br/>
        <w:t>├─────────────────────────────────────────────────────┤</w:t>
        <w:br/>
        <w:t>│             识别层 (Recognizer 三选一)                │</w:t>
        <w:br/>
        <w:t>│  ├─ KNN (OpenCV)     │ 784维, k=5, L2距离             │</w:t>
        <w:br/>
        <w:t>│  ├─ Template (Numpy) │ 皮尔逊相关系数, 10个平均模板     │</w:t>
        <w:br/>
        <w:t>│  └─ CNN  (PyTorch)   │ 2层卷积+Softmax, 98.86%准确率   │</w:t>
        <w:br/>
        <w:t>├─────────────────────────────────────────────────────┤</w:t>
        <w:br/>
        <w:t>│           预处理层 (preprocessing.py 共享)            │</w:t>
        <w:br/>
        <w:t>│  边缘检测(灰度→膨胀→腐蚀→absdiff→Sobel→阈值)          │</w:t>
        <w:br/>
        <w:t>│  → ROI定位(轮廓检测+筛选)                             │</w:t>
        <w:br/>
        <w:t>│  → MNIST标准化(OTSU+去噪+闭运算+居中+padding+resize)   │</w:t>
        <w:br/>
        <w:t>├─────────────────────────────────────────────────────┤</w:t>
        <w:br/>
        <w:t>│              数据层 (MNIST 数据集 + 本地视频)          │</w:t>
        <w:br/>
        <w:t>└─────────────────────────────────────────────────────┘</w:t>
      </w:r>
    </w:p>
    <w:p>
      <w:pPr>
        <w:pStyle w:val="Heading2"/>
      </w:pPr>
      <w:r>
        <w:rPr>
          <w:rFonts w:ascii="Arial" w:hAnsi="Arial" w:eastAsia="黑体"/>
          <w:b/>
          <w:sz w:val="28"/>
        </w:rPr>
        <w:t>2.2 核心识别流程</w:t>
      </w:r>
    </w:p>
    <w:p>
      <w:pPr>
        <w:spacing w:after="120"/>
        <w:ind w:firstLine="420"/>
      </w:pPr>
      <w:r>
        <w:rPr>
          <w:rFonts w:ascii="Times New Roman" w:hAnsi="Times New Roman" w:eastAsia="宋体"/>
          <w:b w:val="0"/>
          <w:sz w:val="24"/>
        </w:rPr>
        <w:t>系统识别流程分为训练阶段和推理阶段。训练阶段离线完成，推理阶段实时执行：</w:t>
      </w:r>
    </w:p>
    <w:p>
      <w:pPr>
        <w:spacing w:after="120"/>
        <w:ind w:firstLine="420"/>
      </w:pPr>
      <w:r>
        <w:rPr>
          <w:rFonts w:ascii="Times New Roman" w:hAnsi="Times New Roman" w:eastAsia="宋体"/>
          <w:b/>
          <w:sz w:val="24"/>
        </w:rPr>
        <w:t>【训练阶段】</w:t>
      </w:r>
    </w:p>
    <w:p>
      <w:pPr>
        <w:spacing w:after="120"/>
        <w:ind w:firstLine="420"/>
      </w:pPr>
      <w:r>
        <w:rPr>
          <w:rFonts w:ascii="Times New Roman" w:hAnsi="Times New Roman" w:eastAsia="宋体"/>
          <w:b w:val="0"/>
          <w:sz w:val="24"/>
        </w:rPr>
        <w:t>MNIST 数据集（60,000 训练 + 10,000 测试）→ 预处理 → 模型训练 → 保存模型文件。CNN 使用 SGD 优化器训练 10 个 epoch，KNN 使用 20,000 样本构建 K-近邻索引。</w:t>
      </w:r>
    </w:p>
    <w:p>
      <w:pPr>
        <w:spacing w:after="120"/>
        <w:ind w:firstLine="420"/>
      </w:pPr>
      <w:r>
        <w:rPr>
          <w:rFonts w:ascii="Times New Roman" w:hAnsi="Times New Roman" w:eastAsia="宋体"/>
          <w:b/>
          <w:sz w:val="24"/>
        </w:rPr>
        <w:t>【推理阶段（实时）】</w:t>
      </w:r>
    </w:p>
    <w:p>
      <w:r>
        <w:rPr>
          <w:rFonts w:ascii="Consolas" w:hAnsi="Consolas" w:eastAsia="Consolas"/>
          <w:b w:val="0"/>
          <w:sz w:val="16"/>
        </w:rPr>
        <w:t>视频帧 (BGR)</w:t>
        <w:br/>
        <w:t xml:space="preserve">  ├─→ 灰度化 → 膨胀 → 腐蚀 → absdiff → Sobel X+Y → 加权融合 → 阈值二值化</w:t>
        <w:br/>
        <w:t xml:space="preserve">  ├─→ 轮廓检测 → 筛选 ROI (w&gt;10, h&gt;20)</w:t>
        <w:br/>
        <w:t xml:space="preserve">  └─→ 对每个 ROI:</w:t>
        <w:br/>
        <w:t xml:space="preserve">        ├─→ OTSU 自适应二值化</w:t>
        <w:br/>
        <w:t xml:space="preserve">        ├─→ 连通域去噪 (去除划痕/斑点)</w:t>
        <w:br/>
        <w:t xml:space="preserve">        ├─→ 形态学闭运算 (填充缝隙)</w:t>
        <w:br/>
        <w:t xml:space="preserve">        ├─→ [CNN] 膨胀加粗 / [KNN] 保持原粗细</w:t>
        <w:br/>
        <w:t xml:space="preserve">        ├─→ 裁剪 + 居中 + padding + resize</w:t>
        <w:br/>
        <w:t xml:space="preserve">        │     KNN: 28×28 → 784维向量</w:t>
        <w:br/>
        <w:t xml:space="preserve">        │     CNN: 28×28 → PIL → ToTensor → Normalize</w:t>
        <w:br/>
        <w:t xml:space="preserve">        │     Template: 20×20 → 400维向量</w:t>
        <w:br/>
        <w:t xml:space="preserve">        └─→ 分类器预测 → 数字 + 置信度</w:t>
      </w:r>
    </w:p>
    <w:p>
      <w:pPr>
        <w:pStyle w:val="Heading2"/>
      </w:pPr>
      <w:r>
        <w:rPr>
          <w:rFonts w:ascii="Arial" w:hAnsi="Arial" w:eastAsia="黑体"/>
          <w:b/>
          <w:sz w:val="28"/>
        </w:rPr>
        <w:t>2.3 开发环境与工具</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类别</w:t>
            </w:r>
          </w:p>
        </w:tc>
        <w:tc>
          <w:tcPr>
            <w:tcW w:type="dxa" w:w="2075"/>
            <w:shd w:fill="4472C4"/>
          </w:tcPr>
          <w:p>
            <w:pPr>
              <w:jc w:val="center"/>
            </w:pPr>
            <w:r/>
            <w:r>
              <w:rPr>
                <w:rFonts w:ascii="Arial" w:hAnsi="Arial" w:eastAsia="黑体"/>
                <w:b/>
                <w:color w:val="FFFFFF"/>
                <w:sz w:val="20"/>
              </w:rPr>
              <w:t>工具/库</w:t>
            </w:r>
          </w:p>
        </w:tc>
        <w:tc>
          <w:tcPr>
            <w:tcW w:type="dxa" w:w="2075"/>
            <w:shd w:fill="4472C4"/>
          </w:tcPr>
          <w:p>
            <w:pPr>
              <w:jc w:val="center"/>
            </w:pPr>
            <w:r/>
            <w:r>
              <w:rPr>
                <w:rFonts w:ascii="Arial" w:hAnsi="Arial" w:eastAsia="黑体"/>
                <w:b/>
                <w:color w:val="FFFFFF"/>
                <w:sz w:val="20"/>
              </w:rPr>
              <w:t>版本</w:t>
            </w:r>
          </w:p>
        </w:tc>
        <w:tc>
          <w:tcPr>
            <w:tcW w:type="dxa" w:w="2075"/>
            <w:shd w:fill="4472C4"/>
          </w:tcPr>
          <w:p>
            <w:pPr>
              <w:jc w:val="center"/>
            </w:pPr>
            <w:r/>
            <w:r>
              <w:rPr>
                <w:rFonts w:ascii="Arial" w:hAnsi="Arial" w:eastAsia="黑体"/>
                <w:b/>
                <w:color w:val="FFFFFF"/>
                <w:sz w:val="20"/>
              </w:rPr>
              <w:t>用途</w:t>
            </w:r>
          </w:p>
        </w:tc>
      </w:tr>
      <w:tr>
        <w:tc>
          <w:tcPr>
            <w:tcW w:type="dxa" w:w="2075"/>
          </w:tcPr>
          <w:p>
            <w:pPr>
              <w:jc w:val="center"/>
            </w:pPr>
            <w:r/>
            <w:r>
              <w:rPr>
                <w:rFonts w:ascii="Times New Roman" w:hAnsi="Times New Roman" w:eastAsia="宋体"/>
                <w:b w:val="0"/>
                <w:sz w:val="20"/>
              </w:rPr>
              <w:t>编程语言</w:t>
            </w:r>
          </w:p>
        </w:tc>
        <w:tc>
          <w:tcPr>
            <w:tcW w:type="dxa" w:w="2075"/>
          </w:tcPr>
          <w:p>
            <w:pPr>
              <w:jc w:val="center"/>
            </w:pPr>
            <w:r/>
            <w:r>
              <w:rPr>
                <w:rFonts w:ascii="Times New Roman" w:hAnsi="Times New Roman" w:eastAsia="宋体"/>
                <w:b w:val="0"/>
                <w:sz w:val="20"/>
              </w:rPr>
              <w:t>Python</w:t>
            </w:r>
          </w:p>
        </w:tc>
        <w:tc>
          <w:tcPr>
            <w:tcW w:type="dxa" w:w="2075"/>
          </w:tcPr>
          <w:p>
            <w:pPr>
              <w:jc w:val="center"/>
            </w:pPr>
            <w:r/>
            <w:r>
              <w:rPr>
                <w:rFonts w:ascii="Times New Roman" w:hAnsi="Times New Roman" w:eastAsia="宋体"/>
                <w:b w:val="0"/>
                <w:sz w:val="20"/>
              </w:rPr>
              <w:t>3.11</w:t>
            </w:r>
          </w:p>
        </w:tc>
        <w:tc>
          <w:tcPr>
            <w:tcW w:type="dxa" w:w="2075"/>
          </w:tcPr>
          <w:p>
            <w:pPr>
              <w:jc w:val="center"/>
            </w:pPr>
            <w:r/>
            <w:r>
              <w:rPr>
                <w:rFonts w:ascii="Times New Roman" w:hAnsi="Times New Roman" w:eastAsia="宋体"/>
                <w:b w:val="0"/>
                <w:sz w:val="20"/>
              </w:rPr>
              <w:t>系统开发</w:t>
            </w:r>
          </w:p>
        </w:tc>
      </w:tr>
      <w:tr>
        <w:tc>
          <w:tcPr>
            <w:tcW w:type="dxa" w:w="2075"/>
            <w:shd w:fill="D9E2F3"/>
          </w:tcPr>
          <w:p>
            <w:pPr>
              <w:jc w:val="center"/>
            </w:pPr>
            <w:r/>
            <w:r>
              <w:rPr>
                <w:rFonts w:ascii="Times New Roman" w:hAnsi="Times New Roman" w:eastAsia="宋体"/>
                <w:b w:val="0"/>
                <w:sz w:val="20"/>
              </w:rPr>
              <w:t>计算机视觉</w:t>
            </w:r>
          </w:p>
        </w:tc>
        <w:tc>
          <w:tcPr>
            <w:tcW w:type="dxa" w:w="2075"/>
            <w:shd w:fill="D9E2F3"/>
          </w:tcPr>
          <w:p>
            <w:pPr>
              <w:jc w:val="center"/>
            </w:pPr>
            <w:r/>
            <w:r>
              <w:rPr>
                <w:rFonts w:ascii="Times New Roman" w:hAnsi="Times New Roman" w:eastAsia="宋体"/>
                <w:b w:val="0"/>
                <w:sz w:val="20"/>
              </w:rPr>
              <w:t>OpenCV</w:t>
            </w:r>
          </w:p>
        </w:tc>
        <w:tc>
          <w:tcPr>
            <w:tcW w:type="dxa" w:w="2075"/>
            <w:shd w:fill="D9E2F3"/>
          </w:tcPr>
          <w:p>
            <w:pPr>
              <w:jc w:val="center"/>
            </w:pPr>
            <w:r/>
            <w:r>
              <w:rPr>
                <w:rFonts w:ascii="Times New Roman" w:hAnsi="Times New Roman" w:eastAsia="宋体"/>
                <w:b w:val="0"/>
                <w:sz w:val="20"/>
              </w:rPr>
              <w:t>4.9</w:t>
            </w:r>
          </w:p>
        </w:tc>
        <w:tc>
          <w:tcPr>
            <w:tcW w:type="dxa" w:w="2075"/>
            <w:shd w:fill="D9E2F3"/>
          </w:tcPr>
          <w:p>
            <w:pPr>
              <w:jc w:val="center"/>
            </w:pPr>
            <w:r/>
            <w:r>
              <w:rPr>
                <w:rFonts w:ascii="Times New Roman" w:hAnsi="Times New Roman" w:eastAsia="宋体"/>
                <w:b w:val="0"/>
                <w:sz w:val="20"/>
              </w:rPr>
              <w:t>图像处理、KNN 模型</w:t>
            </w:r>
          </w:p>
        </w:tc>
      </w:tr>
      <w:tr>
        <w:tc>
          <w:tcPr>
            <w:tcW w:type="dxa" w:w="2075"/>
          </w:tcPr>
          <w:p>
            <w:pPr>
              <w:jc w:val="center"/>
            </w:pPr>
            <w:r/>
            <w:r>
              <w:rPr>
                <w:rFonts w:ascii="Times New Roman" w:hAnsi="Times New Roman" w:eastAsia="宋体"/>
                <w:b w:val="0"/>
                <w:sz w:val="20"/>
              </w:rPr>
              <w:t>深度学习</w:t>
            </w:r>
          </w:p>
        </w:tc>
        <w:tc>
          <w:tcPr>
            <w:tcW w:type="dxa" w:w="2075"/>
          </w:tcPr>
          <w:p>
            <w:pPr>
              <w:jc w:val="center"/>
            </w:pPr>
            <w:r/>
            <w:r>
              <w:rPr>
                <w:rFonts w:ascii="Times New Roman" w:hAnsi="Times New Roman" w:eastAsia="宋体"/>
                <w:b w:val="0"/>
                <w:sz w:val="20"/>
              </w:rPr>
              <w:t>PyTorch</w:t>
            </w:r>
          </w:p>
        </w:tc>
        <w:tc>
          <w:tcPr>
            <w:tcW w:type="dxa" w:w="2075"/>
          </w:tcPr>
          <w:p>
            <w:pPr>
              <w:jc w:val="center"/>
            </w:pPr>
            <w:r/>
            <w:r>
              <w:rPr>
                <w:rFonts w:ascii="Times New Roman" w:hAnsi="Times New Roman" w:eastAsia="宋体"/>
                <w:b w:val="0"/>
                <w:sz w:val="20"/>
              </w:rPr>
              <w:t>2.x</w:t>
            </w:r>
          </w:p>
        </w:tc>
        <w:tc>
          <w:tcPr>
            <w:tcW w:type="dxa" w:w="2075"/>
          </w:tcPr>
          <w:p>
            <w:pPr>
              <w:jc w:val="center"/>
            </w:pPr>
            <w:r/>
            <w:r>
              <w:rPr>
                <w:rFonts w:ascii="Times New Roman" w:hAnsi="Times New Roman" w:eastAsia="宋体"/>
                <w:b w:val="0"/>
                <w:sz w:val="20"/>
              </w:rPr>
              <w:t>CNN 训练与推理</w:t>
            </w:r>
          </w:p>
        </w:tc>
      </w:tr>
      <w:tr>
        <w:tc>
          <w:tcPr>
            <w:tcW w:type="dxa" w:w="2075"/>
            <w:shd w:fill="D9E2F3"/>
          </w:tcPr>
          <w:p>
            <w:pPr>
              <w:jc w:val="center"/>
            </w:pPr>
            <w:r/>
            <w:r>
              <w:rPr>
                <w:rFonts w:ascii="Times New Roman" w:hAnsi="Times New Roman" w:eastAsia="宋体"/>
                <w:b w:val="0"/>
                <w:sz w:val="20"/>
              </w:rPr>
              <w:t>GUI 框架</w:t>
            </w:r>
          </w:p>
        </w:tc>
        <w:tc>
          <w:tcPr>
            <w:tcW w:type="dxa" w:w="2075"/>
            <w:shd w:fill="D9E2F3"/>
          </w:tcPr>
          <w:p>
            <w:pPr>
              <w:jc w:val="center"/>
            </w:pPr>
            <w:r/>
            <w:r>
              <w:rPr>
                <w:rFonts w:ascii="Times New Roman" w:hAnsi="Times New Roman" w:eastAsia="宋体"/>
                <w:b w:val="0"/>
                <w:sz w:val="20"/>
              </w:rPr>
              <w:t>tkinter</w:t>
            </w:r>
          </w:p>
        </w:tc>
        <w:tc>
          <w:tcPr>
            <w:tcW w:type="dxa" w:w="2075"/>
            <w:shd w:fill="D9E2F3"/>
          </w:tcPr>
          <w:p>
            <w:pPr>
              <w:jc w:val="center"/>
            </w:pPr>
            <w:r/>
            <w:r>
              <w:rPr>
                <w:rFonts w:ascii="Times New Roman" w:hAnsi="Times New Roman" w:eastAsia="宋体"/>
                <w:b w:val="0"/>
                <w:sz w:val="20"/>
              </w:rPr>
              <w:t>标准库</w:t>
            </w:r>
          </w:p>
        </w:tc>
        <w:tc>
          <w:tcPr>
            <w:tcW w:type="dxa" w:w="2075"/>
            <w:shd w:fill="D9E2F3"/>
          </w:tcPr>
          <w:p>
            <w:pPr>
              <w:jc w:val="center"/>
            </w:pPr>
            <w:r/>
            <w:r>
              <w:rPr>
                <w:rFonts w:ascii="Times New Roman" w:hAnsi="Times New Roman" w:eastAsia="宋体"/>
                <w:b w:val="0"/>
                <w:sz w:val="20"/>
              </w:rPr>
              <w:t>图形用户界面</w:t>
            </w:r>
          </w:p>
        </w:tc>
      </w:tr>
      <w:tr>
        <w:tc>
          <w:tcPr>
            <w:tcW w:type="dxa" w:w="2075"/>
          </w:tcPr>
          <w:p>
            <w:pPr>
              <w:jc w:val="center"/>
            </w:pPr>
            <w:r/>
            <w:r>
              <w:rPr>
                <w:rFonts w:ascii="Times New Roman" w:hAnsi="Times New Roman" w:eastAsia="宋体"/>
                <w:b w:val="0"/>
                <w:sz w:val="20"/>
              </w:rPr>
              <w:t>数值计算</w:t>
            </w:r>
          </w:p>
        </w:tc>
        <w:tc>
          <w:tcPr>
            <w:tcW w:type="dxa" w:w="2075"/>
          </w:tcPr>
          <w:p>
            <w:pPr>
              <w:jc w:val="center"/>
            </w:pPr>
            <w:r/>
            <w:r>
              <w:rPr>
                <w:rFonts w:ascii="Times New Roman" w:hAnsi="Times New Roman" w:eastAsia="宋体"/>
                <w:b w:val="0"/>
                <w:sz w:val="20"/>
              </w:rPr>
              <w:t>NumPy</w:t>
            </w:r>
          </w:p>
        </w:tc>
        <w:tc>
          <w:tcPr>
            <w:tcW w:type="dxa" w:w="2075"/>
          </w:tcPr>
          <w:p>
            <w:pPr>
              <w:jc w:val="center"/>
            </w:pPr>
            <w:r/>
            <w:r>
              <w:rPr>
                <w:rFonts w:ascii="Times New Roman" w:hAnsi="Times New Roman" w:eastAsia="宋体"/>
                <w:b w:val="0"/>
                <w:sz w:val="20"/>
              </w:rPr>
              <w:t>1.26.4</w:t>
            </w:r>
          </w:p>
        </w:tc>
        <w:tc>
          <w:tcPr>
            <w:tcW w:type="dxa" w:w="2075"/>
          </w:tcPr>
          <w:p>
            <w:pPr>
              <w:jc w:val="center"/>
            </w:pPr>
            <w:r/>
            <w:r>
              <w:rPr>
                <w:rFonts w:ascii="Times New Roman" w:hAnsi="Times New Roman" w:eastAsia="宋体"/>
                <w:b w:val="0"/>
                <w:sz w:val="20"/>
              </w:rPr>
              <w:t>矩阵运算</w:t>
            </w:r>
          </w:p>
        </w:tc>
      </w:tr>
      <w:tr>
        <w:tc>
          <w:tcPr>
            <w:tcW w:type="dxa" w:w="2075"/>
            <w:shd w:fill="D9E2F3"/>
          </w:tcPr>
          <w:p>
            <w:pPr>
              <w:jc w:val="center"/>
            </w:pPr>
            <w:r/>
            <w:r>
              <w:rPr>
                <w:rFonts w:ascii="Times New Roman" w:hAnsi="Times New Roman" w:eastAsia="宋体"/>
                <w:b w:val="0"/>
                <w:sz w:val="20"/>
              </w:rPr>
              <w:t>图像处理</w:t>
            </w:r>
          </w:p>
        </w:tc>
        <w:tc>
          <w:tcPr>
            <w:tcW w:type="dxa" w:w="2075"/>
            <w:shd w:fill="D9E2F3"/>
          </w:tcPr>
          <w:p>
            <w:pPr>
              <w:jc w:val="center"/>
            </w:pPr>
            <w:r/>
            <w:r>
              <w:rPr>
                <w:rFonts w:ascii="Times New Roman" w:hAnsi="Times New Roman" w:eastAsia="宋体"/>
                <w:b w:val="0"/>
                <w:sz w:val="20"/>
              </w:rPr>
              <w:t>Pillow</w:t>
            </w:r>
          </w:p>
        </w:tc>
        <w:tc>
          <w:tcPr>
            <w:tcW w:type="dxa" w:w="2075"/>
            <w:shd w:fill="D9E2F3"/>
          </w:tcPr>
          <w:p>
            <w:pPr>
              <w:jc w:val="center"/>
            </w:pPr>
            <w:r/>
            <w:r>
              <w:rPr>
                <w:rFonts w:ascii="Times New Roman" w:hAnsi="Times New Roman" w:eastAsia="宋体"/>
                <w:b w:val="0"/>
                <w:sz w:val="20"/>
              </w:rPr>
              <w:t>最新</w:t>
            </w:r>
          </w:p>
        </w:tc>
        <w:tc>
          <w:tcPr>
            <w:tcW w:type="dxa" w:w="2075"/>
            <w:shd w:fill="D9E2F3"/>
          </w:tcPr>
          <w:p>
            <w:pPr>
              <w:jc w:val="center"/>
            </w:pPr>
            <w:r/>
            <w:r>
              <w:rPr>
                <w:rFonts w:ascii="Times New Roman" w:hAnsi="Times New Roman" w:eastAsia="宋体"/>
                <w:b w:val="0"/>
                <w:sz w:val="20"/>
              </w:rPr>
              <w:t>PIL 图像转换</w:t>
            </w:r>
          </w:p>
        </w:tc>
      </w:tr>
      <w:tr>
        <w:tc>
          <w:tcPr>
            <w:tcW w:type="dxa" w:w="2075"/>
          </w:tcPr>
          <w:p>
            <w:pPr>
              <w:jc w:val="center"/>
            </w:pPr>
            <w:r/>
            <w:r>
              <w:rPr>
                <w:rFonts w:ascii="Times New Roman" w:hAnsi="Times New Roman" w:eastAsia="宋体"/>
                <w:b w:val="0"/>
                <w:sz w:val="20"/>
              </w:rPr>
              <w:t>数据来源</w:t>
            </w:r>
          </w:p>
        </w:tc>
        <w:tc>
          <w:tcPr>
            <w:tcW w:type="dxa" w:w="2075"/>
          </w:tcPr>
          <w:p>
            <w:pPr>
              <w:jc w:val="center"/>
            </w:pPr>
            <w:r/>
            <w:r>
              <w:rPr>
                <w:rFonts w:ascii="Times New Roman" w:hAnsi="Times New Roman" w:eastAsia="宋体"/>
                <w:b w:val="0"/>
                <w:sz w:val="20"/>
              </w:rPr>
              <w:t>MNIST</w:t>
            </w:r>
          </w:p>
        </w:tc>
        <w:tc>
          <w:tcPr>
            <w:tcW w:type="dxa" w:w="2075"/>
          </w:tcPr>
          <w:p>
            <w:pPr>
              <w:jc w:val="center"/>
            </w:pPr>
            <w:r/>
            <w:r>
              <w:rPr>
                <w:rFonts w:ascii="Times New Roman" w:hAnsi="Times New Roman" w:eastAsia="宋体"/>
                <w:b w:val="0"/>
                <w:sz w:val="20"/>
              </w:rPr>
              <w:t>—</w:t>
            </w:r>
          </w:p>
        </w:tc>
        <w:tc>
          <w:tcPr>
            <w:tcW w:type="dxa" w:w="2075"/>
          </w:tcPr>
          <w:p>
            <w:pPr>
              <w:jc w:val="center"/>
            </w:pPr>
            <w:r/>
            <w:r>
              <w:rPr>
                <w:rFonts w:ascii="Times New Roman" w:hAnsi="Times New Roman" w:eastAsia="宋体"/>
                <w:b w:val="0"/>
                <w:sz w:val="20"/>
              </w:rPr>
              <w:t>60k 训练 + 10k 测试</w:t>
            </w:r>
          </w:p>
        </w:tc>
      </w:tr>
      <w:tr>
        <w:tc>
          <w:tcPr>
            <w:tcW w:type="dxa" w:w="2075"/>
            <w:shd w:fill="D9E2F3"/>
          </w:tcPr>
          <w:p>
            <w:pPr>
              <w:jc w:val="center"/>
            </w:pPr>
            <w:r/>
            <w:r>
              <w:rPr>
                <w:rFonts w:ascii="Times New Roman" w:hAnsi="Times New Roman" w:eastAsia="宋体"/>
                <w:b w:val="0"/>
                <w:sz w:val="20"/>
              </w:rPr>
              <w:t>包管理</w:t>
            </w:r>
          </w:p>
        </w:tc>
        <w:tc>
          <w:tcPr>
            <w:tcW w:type="dxa" w:w="2075"/>
            <w:shd w:fill="D9E2F3"/>
          </w:tcPr>
          <w:p>
            <w:pPr>
              <w:jc w:val="center"/>
            </w:pPr>
            <w:r/>
            <w:r>
              <w:rPr>
                <w:rFonts w:ascii="Times New Roman" w:hAnsi="Times New Roman" w:eastAsia="宋体"/>
                <w:b w:val="0"/>
                <w:sz w:val="20"/>
              </w:rPr>
              <w:t>Conda</w:t>
            </w:r>
          </w:p>
        </w:tc>
        <w:tc>
          <w:tcPr>
            <w:tcW w:type="dxa" w:w="2075"/>
            <w:shd w:fill="D9E2F3"/>
          </w:tcPr>
          <w:p>
            <w:pPr>
              <w:jc w:val="center"/>
            </w:pPr>
            <w:r/>
            <w:r>
              <w:rPr>
                <w:rFonts w:ascii="Times New Roman" w:hAnsi="Times New Roman" w:eastAsia="宋体"/>
                <w:b w:val="0"/>
                <w:sz w:val="20"/>
              </w:rPr>
              <w:t>最新</w:t>
            </w:r>
          </w:p>
        </w:tc>
        <w:tc>
          <w:tcPr>
            <w:tcW w:type="dxa" w:w="2075"/>
            <w:shd w:fill="D9E2F3"/>
          </w:tcPr>
          <w:p>
            <w:pPr>
              <w:jc w:val="center"/>
            </w:pPr>
            <w:r/>
            <w:r>
              <w:rPr>
                <w:rFonts w:ascii="Times New Roman" w:hAnsi="Times New Roman" w:eastAsia="宋体"/>
                <w:b w:val="0"/>
                <w:sz w:val="20"/>
              </w:rPr>
              <w:t>环境管理</w:t>
            </w:r>
          </w:p>
        </w:tc>
      </w:tr>
    </w:tbl>
    <w:p/>
    <w:p>
      <w:pPr>
        <w:pStyle w:val="Heading2"/>
      </w:pPr>
      <w:r>
        <w:rPr>
          <w:rFonts w:ascii="Arial" w:hAnsi="Arial" w:eastAsia="黑体"/>
          <w:b/>
          <w:sz w:val="28"/>
        </w:rPr>
        <w:t>2.4 代码模块设计</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模块</w:t>
            </w:r>
          </w:p>
        </w:tc>
        <w:tc>
          <w:tcPr>
            <w:tcW w:type="dxa" w:w="2075"/>
            <w:shd w:fill="4472C4"/>
          </w:tcPr>
          <w:p>
            <w:pPr>
              <w:jc w:val="center"/>
            </w:pPr>
            <w:r/>
            <w:r>
              <w:rPr>
                <w:rFonts w:ascii="Arial" w:hAnsi="Arial" w:eastAsia="黑体"/>
                <w:b/>
                <w:color w:val="FFFFFF"/>
                <w:sz w:val="20"/>
              </w:rPr>
              <w:t>行数</w:t>
            </w:r>
          </w:p>
        </w:tc>
        <w:tc>
          <w:tcPr>
            <w:tcW w:type="dxa" w:w="2075"/>
            <w:shd w:fill="4472C4"/>
          </w:tcPr>
          <w:p>
            <w:pPr>
              <w:jc w:val="center"/>
            </w:pPr>
            <w:r/>
            <w:r>
              <w:rPr>
                <w:rFonts w:ascii="Arial" w:hAnsi="Arial" w:eastAsia="黑体"/>
                <w:b/>
                <w:color w:val="FFFFFF"/>
                <w:sz w:val="20"/>
              </w:rPr>
              <w:t>职责</w:t>
            </w:r>
          </w:p>
        </w:tc>
        <w:tc>
          <w:tcPr>
            <w:tcW w:type="dxa" w:w="2075"/>
            <w:shd w:fill="4472C4"/>
          </w:tcPr>
          <w:p>
            <w:pPr>
              <w:jc w:val="center"/>
            </w:pPr>
            <w:r/>
            <w:r>
              <w:rPr>
                <w:rFonts w:ascii="Arial" w:hAnsi="Arial" w:eastAsia="黑体"/>
                <w:b/>
                <w:color w:val="FFFFFF"/>
                <w:sz w:val="20"/>
              </w:rPr>
              <w:t>关键函数</w:t>
            </w:r>
          </w:p>
        </w:tc>
      </w:tr>
      <w:tr>
        <w:tc>
          <w:tcPr>
            <w:tcW w:type="dxa" w:w="2075"/>
          </w:tcPr>
          <w:p>
            <w:pPr>
              <w:jc w:val="center"/>
            </w:pPr>
            <w:r/>
            <w:r>
              <w:rPr>
                <w:rFonts w:ascii="Times New Roman" w:hAnsi="Times New Roman" w:eastAsia="宋体"/>
                <w:b w:val="0"/>
                <w:sz w:val="20"/>
              </w:rPr>
              <w:t>main.py</w:t>
            </w:r>
          </w:p>
        </w:tc>
        <w:tc>
          <w:tcPr>
            <w:tcW w:type="dxa" w:w="2075"/>
          </w:tcPr>
          <w:p>
            <w:pPr>
              <w:jc w:val="center"/>
            </w:pPr>
            <w:r/>
            <w:r>
              <w:rPr>
                <w:rFonts w:ascii="Times New Roman" w:hAnsi="Times New Roman" w:eastAsia="宋体"/>
                <w:b w:val="0"/>
                <w:sz w:val="20"/>
              </w:rPr>
              <w:t>37</w:t>
            </w:r>
          </w:p>
        </w:tc>
        <w:tc>
          <w:tcPr>
            <w:tcW w:type="dxa" w:w="2075"/>
          </w:tcPr>
          <w:p>
            <w:pPr>
              <w:jc w:val="center"/>
            </w:pPr>
            <w:r/>
            <w:r>
              <w:rPr>
                <w:rFonts w:ascii="Times New Roman" w:hAnsi="Times New Roman" w:eastAsia="宋体"/>
                <w:b w:val="0"/>
                <w:sz w:val="20"/>
              </w:rPr>
              <w:t>入口，参数解析</w:t>
            </w:r>
          </w:p>
        </w:tc>
        <w:tc>
          <w:tcPr>
            <w:tcW w:type="dxa" w:w="2075"/>
          </w:tcPr>
          <w:p>
            <w:pPr>
              <w:jc w:val="center"/>
            </w:pPr>
            <w:r/>
            <w:r>
              <w:rPr>
                <w:rFonts w:ascii="Times New Roman" w:hAnsi="Times New Roman" w:eastAsia="宋体"/>
                <w:b w:val="0"/>
                <w:sz w:val="20"/>
              </w:rPr>
              <w:t>main()</w:t>
            </w:r>
          </w:p>
        </w:tc>
      </w:tr>
      <w:tr>
        <w:tc>
          <w:tcPr>
            <w:tcW w:type="dxa" w:w="2075"/>
            <w:shd w:fill="D9E2F3"/>
          </w:tcPr>
          <w:p>
            <w:pPr>
              <w:jc w:val="center"/>
            </w:pPr>
            <w:r/>
            <w:r>
              <w:rPr>
                <w:rFonts w:ascii="Times New Roman" w:hAnsi="Times New Roman" w:eastAsia="宋体"/>
                <w:b w:val="0"/>
                <w:sz w:val="20"/>
              </w:rPr>
              <w:t>gui.py</w:t>
            </w:r>
          </w:p>
        </w:tc>
        <w:tc>
          <w:tcPr>
            <w:tcW w:type="dxa" w:w="2075"/>
            <w:shd w:fill="D9E2F3"/>
          </w:tcPr>
          <w:p>
            <w:pPr>
              <w:jc w:val="center"/>
            </w:pPr>
            <w:r/>
            <w:r>
              <w:rPr>
                <w:rFonts w:ascii="Times New Roman" w:hAnsi="Times New Roman" w:eastAsia="宋体"/>
                <w:b w:val="0"/>
                <w:sz w:val="20"/>
              </w:rPr>
              <w:t>401</w:t>
            </w:r>
          </w:p>
        </w:tc>
        <w:tc>
          <w:tcPr>
            <w:tcW w:type="dxa" w:w="2075"/>
            <w:shd w:fill="D9E2F3"/>
          </w:tcPr>
          <w:p>
            <w:pPr>
              <w:jc w:val="center"/>
            </w:pPr>
            <w:r/>
            <w:r>
              <w:rPr>
                <w:rFonts w:ascii="Times New Roman" w:hAnsi="Times New Roman" w:eastAsia="宋体"/>
                <w:b w:val="0"/>
                <w:sz w:val="20"/>
              </w:rPr>
              <w:t>GUI + 方法管理</w:t>
            </w:r>
          </w:p>
        </w:tc>
        <w:tc>
          <w:tcPr>
            <w:tcW w:type="dxa" w:w="2075"/>
            <w:shd w:fill="D9E2F3"/>
          </w:tcPr>
          <w:p>
            <w:pPr>
              <w:jc w:val="center"/>
            </w:pPr>
            <w:r/>
            <w:r>
              <w:rPr>
                <w:rFonts w:ascii="Times New Roman" w:hAnsi="Times New Roman" w:eastAsia="宋体"/>
                <w:b w:val="0"/>
                <w:sz w:val="20"/>
              </w:rPr>
              <w:t>RecognizerFactory, _switch_method()</w:t>
            </w:r>
          </w:p>
        </w:tc>
      </w:tr>
      <w:tr>
        <w:tc>
          <w:tcPr>
            <w:tcW w:type="dxa" w:w="2075"/>
          </w:tcPr>
          <w:p>
            <w:pPr>
              <w:jc w:val="center"/>
            </w:pPr>
            <w:r/>
            <w:r>
              <w:rPr>
                <w:rFonts w:ascii="Times New Roman" w:hAnsi="Times New Roman" w:eastAsia="宋体"/>
                <w:b w:val="0"/>
                <w:sz w:val="20"/>
              </w:rPr>
              <w:t>preprocessing.py</w:t>
            </w:r>
          </w:p>
        </w:tc>
        <w:tc>
          <w:tcPr>
            <w:tcW w:type="dxa" w:w="2075"/>
          </w:tcPr>
          <w:p>
            <w:pPr>
              <w:jc w:val="center"/>
            </w:pPr>
            <w:r/>
            <w:r>
              <w:rPr>
                <w:rFonts w:ascii="Times New Roman" w:hAnsi="Times New Roman" w:eastAsia="宋体"/>
                <w:b w:val="0"/>
                <w:sz w:val="20"/>
              </w:rPr>
              <w:t>183</w:t>
            </w:r>
          </w:p>
        </w:tc>
        <w:tc>
          <w:tcPr>
            <w:tcW w:type="dxa" w:w="2075"/>
          </w:tcPr>
          <w:p>
            <w:pPr>
              <w:jc w:val="center"/>
            </w:pPr>
            <w:r/>
            <w:r>
              <w:rPr>
                <w:rFonts w:ascii="Times New Roman" w:hAnsi="Times New Roman" w:eastAsia="宋体"/>
                <w:b w:val="0"/>
                <w:sz w:val="20"/>
              </w:rPr>
              <w:t>共享预处理 ★</w:t>
            </w:r>
          </w:p>
        </w:tc>
        <w:tc>
          <w:tcPr>
            <w:tcW w:type="dxa" w:w="2075"/>
          </w:tcPr>
          <w:p>
            <w:pPr>
              <w:jc w:val="center"/>
            </w:pPr>
            <w:r/>
            <w:r>
              <w:rPr>
                <w:rFonts w:ascii="Times New Roman" w:hAnsi="Times New Roman" w:eastAsia="宋体"/>
                <w:b w:val="0"/>
                <w:sz w:val="20"/>
              </w:rPr>
              <w:t>preprocess_frame(), prepare_roi(), _remove_small_blobs()</w:t>
            </w:r>
          </w:p>
        </w:tc>
      </w:tr>
      <w:tr>
        <w:tc>
          <w:tcPr>
            <w:tcW w:type="dxa" w:w="2075"/>
            <w:shd w:fill="D9E2F3"/>
          </w:tcPr>
          <w:p>
            <w:pPr>
              <w:jc w:val="center"/>
            </w:pPr>
            <w:r/>
            <w:r>
              <w:rPr>
                <w:rFonts w:ascii="Times New Roman" w:hAnsi="Times New Roman" w:eastAsia="宋体"/>
                <w:b w:val="0"/>
                <w:sz w:val="20"/>
              </w:rPr>
              <w:t>recognizer.py</w:t>
            </w:r>
          </w:p>
        </w:tc>
        <w:tc>
          <w:tcPr>
            <w:tcW w:type="dxa" w:w="2075"/>
            <w:shd w:fill="D9E2F3"/>
          </w:tcPr>
          <w:p>
            <w:pPr>
              <w:jc w:val="center"/>
            </w:pPr>
            <w:r/>
            <w:r>
              <w:rPr>
                <w:rFonts w:ascii="Times New Roman" w:hAnsi="Times New Roman" w:eastAsia="宋体"/>
                <w:b w:val="0"/>
                <w:sz w:val="20"/>
              </w:rPr>
              <w:t>114</w:t>
            </w:r>
          </w:p>
        </w:tc>
        <w:tc>
          <w:tcPr>
            <w:tcW w:type="dxa" w:w="2075"/>
            <w:shd w:fill="D9E2F3"/>
          </w:tcPr>
          <w:p>
            <w:pPr>
              <w:jc w:val="center"/>
            </w:pPr>
            <w:r/>
            <w:r>
              <w:rPr>
                <w:rFonts w:ascii="Times New Roman" w:hAnsi="Times New Roman" w:eastAsia="宋体"/>
                <w:b w:val="0"/>
                <w:sz w:val="20"/>
              </w:rPr>
              <w:t>KNN 识别器</w:t>
            </w:r>
          </w:p>
        </w:tc>
        <w:tc>
          <w:tcPr>
            <w:tcW w:type="dxa" w:w="2075"/>
            <w:shd w:fill="D9E2F3"/>
          </w:tcPr>
          <w:p>
            <w:pPr>
              <w:jc w:val="center"/>
            </w:pPr>
            <w:r/>
            <w:r>
              <w:rPr>
                <w:rFonts w:ascii="Times New Roman" w:hAnsi="Times New Roman" w:eastAsia="宋体"/>
                <w:b w:val="0"/>
                <w:sz w:val="20"/>
              </w:rPr>
              <w:t>predict_digit() k=5, L2</w:t>
            </w:r>
          </w:p>
        </w:tc>
      </w:tr>
      <w:tr>
        <w:tc>
          <w:tcPr>
            <w:tcW w:type="dxa" w:w="2075"/>
          </w:tcPr>
          <w:p>
            <w:pPr>
              <w:jc w:val="center"/>
            </w:pPr>
            <w:r/>
            <w:r>
              <w:rPr>
                <w:rFonts w:ascii="Times New Roman" w:hAnsi="Times New Roman" w:eastAsia="宋体"/>
                <w:b w:val="0"/>
                <w:sz w:val="20"/>
              </w:rPr>
              <w:t>recognizer_cnn.py</w:t>
            </w:r>
          </w:p>
        </w:tc>
        <w:tc>
          <w:tcPr>
            <w:tcW w:type="dxa" w:w="2075"/>
          </w:tcPr>
          <w:p>
            <w:pPr>
              <w:jc w:val="center"/>
            </w:pPr>
            <w:r/>
            <w:r>
              <w:rPr>
                <w:rFonts w:ascii="Times New Roman" w:hAnsi="Times New Roman" w:eastAsia="宋体"/>
                <w:b w:val="0"/>
                <w:sz w:val="20"/>
              </w:rPr>
              <w:t>142</w:t>
            </w:r>
          </w:p>
        </w:tc>
        <w:tc>
          <w:tcPr>
            <w:tcW w:type="dxa" w:w="2075"/>
          </w:tcPr>
          <w:p>
            <w:pPr>
              <w:jc w:val="center"/>
            </w:pPr>
            <w:r/>
            <w:r>
              <w:rPr>
                <w:rFonts w:ascii="Times New Roman" w:hAnsi="Times New Roman" w:eastAsia="宋体"/>
                <w:b w:val="0"/>
                <w:sz w:val="20"/>
              </w:rPr>
              <w:t>CNN 识别器</w:t>
            </w:r>
          </w:p>
        </w:tc>
        <w:tc>
          <w:tcPr>
            <w:tcW w:type="dxa" w:w="2075"/>
          </w:tcPr>
          <w:p>
            <w:pPr>
              <w:jc w:val="center"/>
            </w:pPr>
            <w:r/>
            <w:r>
              <w:rPr>
                <w:rFonts w:ascii="Times New Roman" w:hAnsi="Times New Roman" w:eastAsia="宋体"/>
                <w:b w:val="0"/>
                <w:sz w:val="20"/>
              </w:rPr>
              <w:t>CNN.forward(), predict_digit()</w:t>
            </w:r>
          </w:p>
        </w:tc>
      </w:tr>
      <w:tr>
        <w:tc>
          <w:tcPr>
            <w:tcW w:type="dxa" w:w="2075"/>
            <w:shd w:fill="D9E2F3"/>
          </w:tcPr>
          <w:p>
            <w:pPr>
              <w:jc w:val="center"/>
            </w:pPr>
            <w:r/>
            <w:r>
              <w:rPr>
                <w:rFonts w:ascii="Times New Roman" w:hAnsi="Times New Roman" w:eastAsia="宋体"/>
                <w:b w:val="0"/>
                <w:sz w:val="20"/>
              </w:rPr>
              <w:t>recognizer_template.py</w:t>
            </w:r>
          </w:p>
        </w:tc>
        <w:tc>
          <w:tcPr>
            <w:tcW w:type="dxa" w:w="2075"/>
            <w:shd w:fill="D9E2F3"/>
          </w:tcPr>
          <w:p>
            <w:pPr>
              <w:jc w:val="center"/>
            </w:pPr>
            <w:r/>
            <w:r>
              <w:rPr>
                <w:rFonts w:ascii="Times New Roman" w:hAnsi="Times New Roman" w:eastAsia="宋体"/>
                <w:b w:val="0"/>
                <w:sz w:val="20"/>
              </w:rPr>
              <w:t>176</w:t>
            </w:r>
          </w:p>
        </w:tc>
        <w:tc>
          <w:tcPr>
            <w:tcW w:type="dxa" w:w="2075"/>
            <w:shd w:fill="D9E2F3"/>
          </w:tcPr>
          <w:p>
            <w:pPr>
              <w:jc w:val="center"/>
            </w:pPr>
            <w:r/>
            <w:r>
              <w:rPr>
                <w:rFonts w:ascii="Times New Roman" w:hAnsi="Times New Roman" w:eastAsia="宋体"/>
                <w:b w:val="0"/>
                <w:sz w:val="20"/>
              </w:rPr>
              <w:t>模板匹配识别器</w:t>
            </w:r>
          </w:p>
        </w:tc>
        <w:tc>
          <w:tcPr>
            <w:tcW w:type="dxa" w:w="2075"/>
            <w:shd w:fill="D9E2F3"/>
          </w:tcPr>
          <w:p>
            <w:pPr>
              <w:jc w:val="center"/>
            </w:pPr>
            <w:r/>
            <w:r>
              <w:rPr>
                <w:rFonts w:ascii="Times New Roman" w:hAnsi="Times New Roman" w:eastAsia="宋体"/>
                <w:b w:val="0"/>
                <w:sz w:val="20"/>
              </w:rPr>
              <w:t>_pearson_corr(), predict_digit()</w:t>
            </w:r>
          </w:p>
        </w:tc>
      </w:tr>
      <w:tr>
        <w:tc>
          <w:tcPr>
            <w:tcW w:type="dxa" w:w="2075"/>
          </w:tcPr>
          <w:p>
            <w:pPr>
              <w:jc w:val="center"/>
            </w:pPr>
            <w:r/>
            <w:r>
              <w:rPr>
                <w:rFonts w:ascii="Times New Roman" w:hAnsi="Times New Roman" w:eastAsia="宋体"/>
                <w:b w:val="0"/>
                <w:sz w:val="20"/>
              </w:rPr>
              <w:t>train_cnn.py</w:t>
            </w:r>
          </w:p>
        </w:tc>
        <w:tc>
          <w:tcPr>
            <w:tcW w:type="dxa" w:w="2075"/>
          </w:tcPr>
          <w:p>
            <w:pPr>
              <w:jc w:val="center"/>
            </w:pPr>
            <w:r/>
            <w:r>
              <w:rPr>
                <w:rFonts w:ascii="Times New Roman" w:hAnsi="Times New Roman" w:eastAsia="宋体"/>
                <w:b w:val="0"/>
                <w:sz w:val="20"/>
              </w:rPr>
              <w:t>195</w:t>
            </w:r>
          </w:p>
        </w:tc>
        <w:tc>
          <w:tcPr>
            <w:tcW w:type="dxa" w:w="2075"/>
          </w:tcPr>
          <w:p>
            <w:pPr>
              <w:jc w:val="center"/>
            </w:pPr>
            <w:r/>
            <w:r>
              <w:rPr>
                <w:rFonts w:ascii="Times New Roman" w:hAnsi="Times New Roman" w:eastAsia="宋体"/>
                <w:b w:val="0"/>
                <w:sz w:val="20"/>
              </w:rPr>
              <w:t>CNN 训练</w:t>
            </w:r>
          </w:p>
        </w:tc>
        <w:tc>
          <w:tcPr>
            <w:tcW w:type="dxa" w:w="2075"/>
          </w:tcPr>
          <w:p>
            <w:pPr>
              <w:jc w:val="center"/>
            </w:pPr>
            <w:r/>
            <w:r>
              <w:rPr>
                <w:rFonts w:ascii="Times New Roman" w:hAnsi="Times New Roman" w:eastAsia="宋体"/>
                <w:b w:val="0"/>
                <w:sz w:val="20"/>
              </w:rPr>
              <w:t>train(), test(), CNN 定义</w:t>
            </w:r>
          </w:p>
        </w:tc>
      </w:tr>
      <w:tr>
        <w:tc>
          <w:tcPr>
            <w:tcW w:type="dxa" w:w="2075"/>
            <w:shd w:fill="D9E2F3"/>
          </w:tcPr>
          <w:p>
            <w:pPr>
              <w:jc w:val="center"/>
            </w:pPr>
            <w:r/>
            <w:r>
              <w:rPr>
                <w:rFonts w:ascii="Times New Roman" w:hAnsi="Times New Roman" w:eastAsia="宋体"/>
                <w:b w:val="0"/>
                <w:sz w:val="20"/>
              </w:rPr>
              <w:t>train_knn.py</w:t>
            </w:r>
          </w:p>
        </w:tc>
        <w:tc>
          <w:tcPr>
            <w:tcW w:type="dxa" w:w="2075"/>
            <w:shd w:fill="D9E2F3"/>
          </w:tcPr>
          <w:p>
            <w:pPr>
              <w:jc w:val="center"/>
            </w:pPr>
            <w:r/>
            <w:r>
              <w:rPr>
                <w:rFonts w:ascii="Times New Roman" w:hAnsi="Times New Roman" w:eastAsia="宋体"/>
                <w:b w:val="0"/>
                <w:sz w:val="20"/>
              </w:rPr>
              <w:t>115</w:t>
            </w:r>
          </w:p>
        </w:tc>
        <w:tc>
          <w:tcPr>
            <w:tcW w:type="dxa" w:w="2075"/>
            <w:shd w:fill="D9E2F3"/>
          </w:tcPr>
          <w:p>
            <w:pPr>
              <w:jc w:val="center"/>
            </w:pPr>
            <w:r/>
            <w:r>
              <w:rPr>
                <w:rFonts w:ascii="Times New Roman" w:hAnsi="Times New Roman" w:eastAsia="宋体"/>
                <w:b w:val="0"/>
                <w:sz w:val="20"/>
              </w:rPr>
              <w:t>KNN 训练</w:t>
            </w:r>
          </w:p>
        </w:tc>
        <w:tc>
          <w:tcPr>
            <w:tcW w:type="dxa" w:w="2075"/>
            <w:shd w:fill="D9E2F3"/>
          </w:tcPr>
          <w:p>
            <w:pPr>
              <w:jc w:val="center"/>
            </w:pPr>
            <w:r/>
            <w:r>
              <w:rPr>
                <w:rFonts w:ascii="Times New Roman" w:hAnsi="Times New Roman" w:eastAsia="宋体"/>
                <w:b w:val="0"/>
                <w:sz w:val="20"/>
              </w:rPr>
              <w:t>load_mnist(), preprocess_for_knn()</w:t>
            </w:r>
          </w:p>
        </w:tc>
      </w:tr>
      <w:tr>
        <w:tc>
          <w:tcPr>
            <w:tcW w:type="dxa" w:w="2075"/>
          </w:tcPr>
          <w:p>
            <w:pPr>
              <w:jc w:val="center"/>
            </w:pPr>
            <w:r/>
            <w:r>
              <w:rPr>
                <w:rFonts w:ascii="Times New Roman" w:hAnsi="Times New Roman" w:eastAsia="宋体"/>
                <w:b w:val="0"/>
                <w:sz w:val="20"/>
              </w:rPr>
              <w:t>video_processor.py</w:t>
            </w:r>
          </w:p>
        </w:tc>
        <w:tc>
          <w:tcPr>
            <w:tcW w:type="dxa" w:w="2075"/>
          </w:tcPr>
          <w:p>
            <w:pPr>
              <w:jc w:val="center"/>
            </w:pPr>
            <w:r/>
            <w:r>
              <w:rPr>
                <w:rFonts w:ascii="Times New Roman" w:hAnsi="Times New Roman" w:eastAsia="宋体"/>
                <w:b w:val="0"/>
                <w:sz w:val="20"/>
              </w:rPr>
              <w:t>148</w:t>
            </w:r>
          </w:p>
        </w:tc>
        <w:tc>
          <w:tcPr>
            <w:tcW w:type="dxa" w:w="2075"/>
          </w:tcPr>
          <w:p>
            <w:pPr>
              <w:jc w:val="center"/>
            </w:pPr>
            <w:r/>
            <w:r>
              <w:rPr>
                <w:rFonts w:ascii="Times New Roman" w:hAnsi="Times New Roman" w:eastAsia="宋体"/>
                <w:b w:val="0"/>
                <w:sz w:val="20"/>
              </w:rPr>
              <w:t>视频处理线程</w:t>
            </w:r>
          </w:p>
        </w:tc>
        <w:tc>
          <w:tcPr>
            <w:tcW w:type="dxa" w:w="2075"/>
          </w:tcPr>
          <w:p>
            <w:pPr>
              <w:jc w:val="center"/>
            </w:pPr>
            <w:r/>
            <w:r>
              <w:rPr>
                <w:rFonts w:ascii="Times New Roman" w:hAnsi="Times New Roman" w:eastAsia="宋体"/>
                <w:b w:val="0"/>
                <w:sz w:val="20"/>
              </w:rPr>
              <w:t>_process_loop()</w:t>
            </w:r>
          </w:p>
        </w:tc>
      </w:tr>
      <w:tr>
        <w:tc>
          <w:tcPr>
            <w:tcW w:type="dxa" w:w="2075"/>
            <w:shd w:fill="D9E2F3"/>
          </w:tcPr>
          <w:p>
            <w:pPr>
              <w:jc w:val="center"/>
            </w:pPr>
            <w:r/>
            <w:r>
              <w:rPr>
                <w:rFonts w:ascii="Times New Roman" w:hAnsi="Times New Roman" w:eastAsia="宋体"/>
                <w:b w:val="0"/>
                <w:sz w:val="20"/>
              </w:rPr>
              <w:t>utils.py</w:t>
            </w:r>
          </w:p>
        </w:tc>
        <w:tc>
          <w:tcPr>
            <w:tcW w:type="dxa" w:w="2075"/>
            <w:shd w:fill="D9E2F3"/>
          </w:tcPr>
          <w:p>
            <w:pPr>
              <w:jc w:val="center"/>
            </w:pPr>
            <w:r/>
            <w:r>
              <w:rPr>
                <w:rFonts w:ascii="Times New Roman" w:hAnsi="Times New Roman" w:eastAsia="宋体"/>
                <w:b w:val="0"/>
                <w:sz w:val="20"/>
              </w:rPr>
              <w:t>61</w:t>
            </w:r>
          </w:p>
        </w:tc>
        <w:tc>
          <w:tcPr>
            <w:tcW w:type="dxa" w:w="2075"/>
            <w:shd w:fill="D9E2F3"/>
          </w:tcPr>
          <w:p>
            <w:pPr>
              <w:jc w:val="center"/>
            </w:pPr>
            <w:r/>
            <w:r>
              <w:rPr>
                <w:rFonts w:ascii="Times New Roman" w:hAnsi="Times New Roman" w:eastAsia="宋体"/>
                <w:b w:val="0"/>
                <w:sz w:val="20"/>
              </w:rPr>
              <w:t>图像格式转换</w:t>
            </w:r>
          </w:p>
        </w:tc>
        <w:tc>
          <w:tcPr>
            <w:tcW w:type="dxa" w:w="2075"/>
            <w:shd w:fill="D9E2F3"/>
          </w:tcPr>
          <w:p>
            <w:pPr>
              <w:jc w:val="center"/>
            </w:pPr>
            <w:r/>
            <w:r>
              <w:rPr>
                <w:rFonts w:ascii="Times New Roman" w:hAnsi="Times New Roman" w:eastAsia="宋体"/>
                <w:b w:val="0"/>
                <w:sz w:val="20"/>
              </w:rPr>
              <w:t>cv2_to_image_tk(), resize_frame_to_display()</w:t>
            </w:r>
          </w:p>
        </w:tc>
      </w:tr>
    </w:tbl>
    <w:p/>
    <w:p>
      <w:r>
        <w:br w:type="page"/>
      </w:r>
    </w:p>
    <w:p>
      <w:pPr>
        <w:pStyle w:val="Heading1"/>
      </w:pPr>
      <w:r>
        <w:rPr>
          <w:rFonts w:ascii="Arial" w:hAnsi="Arial" w:eastAsia="黑体"/>
          <w:b/>
          <w:sz w:val="32"/>
        </w:rPr>
        <w:t>三、方法上的改进</w:t>
      </w:r>
    </w:p>
    <w:p>
      <w:pPr>
        <w:spacing w:after="120"/>
        <w:ind w:firstLine="420"/>
      </w:pPr>
      <w:r>
        <w:rPr>
          <w:rFonts w:ascii="Times New Roman" w:hAnsi="Times New Roman" w:eastAsia="宋体"/>
          <w:b w:val="0"/>
          <w:sz w:val="24"/>
        </w:rPr>
        <w:t>本章以"发现问题 → 分析思考 → 解决方案 → 效果验证"的模式，系统阐述项目开发过程中遇到的六个关键技术问题及其解决过程。</w:t>
      </w:r>
    </w:p>
    <w:p>
      <w:pPr>
        <w:pStyle w:val="Heading2"/>
      </w:pPr>
      <w:r>
        <w:rPr>
          <w:rFonts w:ascii="Arial" w:hAnsi="Arial" w:eastAsia="黑体"/>
          <w:b/>
          <w:sz w:val="28"/>
        </w:rPr>
        <w:t>3.1 问题一：如何构建可交互的实时识别系统</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参考仓库提供的代码仅能在命令行中逐帧运行，无法交互式浏览本地视频、实时观察识别效果。用户需要：浏览任意本地视频文件、边播放边实时看到识别结果、在三种识别方法间一键切换对比效果、支持变速播放和进度拖拽。同时不能出现界面卡顿——视频播放和识别推理必须在后台执行。</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GUI 框架的选择需要权衡：PyQt 功能强大但依赖重（~50 MB）、学习曲线陡峭；tkinter 是 Python 标准库，零额外依赖，足以满足视频播放 + 按钮 + 进度条的需求。多线程是关键——Python 的 GIL 导致单线程中视频解码 + OpenCV 处理 + GUI 更新会相互阻塞。解决方案是将视频读取和识别推理放在 daemon 后台线程中，通过 tkinter 的 after() 机制将处理结果安全地同步回主线程更新界面。</w:t>
      </w:r>
    </w:p>
    <w:p>
      <w:pPr>
        <w:spacing w:after="120"/>
        <w:ind w:firstLine="420"/>
      </w:pPr>
      <w:r>
        <w:rPr>
          <w:rFonts w:ascii="Times New Roman" w:hAnsi="Times New Roman" w:eastAsia="宋体"/>
          <w:b w:val="0"/>
          <w:sz w:val="24"/>
        </w:rPr>
        <w:t>对于方法切换，启动时加载所有模型（CNN ~1s + KNN ~2s + Template 瞬时）会导致启动缓慢。采用懒加载（Lazy Loading）策略：启动时只加载默认的 CNN 模型，其余方法在用户首次切换时加载，同时启动后台线程预加载全部模型。这样启动快、切换也几乎无等待。</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（1）采用 tkinter 构建 GUI（gui.py, 401 行），顶部工具栏包含文件浏览按钮、三个方法单选按钮和文件路径显示；中部为视频播放画布，自适应窗口大小；底部为播放控制（播放/暂停、速度选择 0.5x~2.0x、帧信息）和进度条。</w:t>
      </w:r>
    </w:p>
    <w:p>
      <w:pPr>
        <w:spacing w:after="120"/>
        <w:ind w:firstLine="420"/>
      </w:pPr>
      <w:r>
        <w:rPr>
          <w:rFonts w:ascii="Times New Roman" w:hAnsi="Times New Roman" w:eastAsia="宋体"/>
          <w:b w:val="0"/>
          <w:sz w:val="24"/>
        </w:rPr>
        <w:t>（2）VideoProcessor（video_processor.py, 148 行）在 daemon 线程中运行处理循环，每次读取一帧 → 调用 Recognizer.process_frame() → 回调 GUI 主线程更新画面。通过 threading.Event 或标志位控制播放/暂停/停止。</w:t>
      </w:r>
    </w:p>
    <w:p>
      <w:pPr>
        <w:spacing w:after="120"/>
        <w:ind w:firstLine="420"/>
      </w:pPr>
      <w:r>
        <w:rPr>
          <w:rFonts w:ascii="Times New Roman" w:hAnsi="Times New Roman" w:eastAsia="宋体"/>
          <w:b w:val="0"/>
          <w:sz w:val="24"/>
        </w:rPr>
        <w:t>（3）RecognizerFactory（gui.py）实现懒加载 + 缓存，首次调用 get("knn") 时才实例化 DigitRecognizer，之后返回缓存实例。启动时启动后台线程调用 preload_all() 异步加载其余模型。</w:t>
      </w:r>
    </w:p>
    <w:p>
      <w:pPr>
        <w:spacing w:after="120"/>
        <w:ind w:firstLine="420"/>
      </w:pPr>
      <w:r>
        <w:rPr>
          <w:rFonts w:ascii="Times New Roman" w:hAnsi="Times New Roman" w:eastAsia="宋体"/>
          <w:b/>
          <w:sz w:val="24"/>
        </w:rPr>
        <w:t>【效果验证】</w:t>
      </w:r>
    </w:p>
    <w:p>
      <w:pPr>
        <w:spacing w:after="120"/>
        <w:ind w:firstLine="420"/>
      </w:pPr>
      <w:r>
        <w:rPr>
          <w:rFonts w:ascii="Times New Roman" w:hAnsi="Times New Roman" w:eastAsia="宋体"/>
          <w:b w:val="0"/>
          <w:sz w:val="24"/>
        </w:rPr>
        <w:t>系统启动约 1 秒进入就绪状态（仅加载 CNN），切换方法时首次延迟 &lt; 2 秒，之后切换为瞬时。播放视频流畅无卡顿，CPU 占用率约 15-25%（CNN 推理）。功能完备：浏览视频、三种方法切换、播放/暂停、变速、拖拽进度条跳转。</w:t>
      </w:r>
    </w:p>
    <w:p>
      <w:pPr>
        <w:pStyle w:val="Heading2"/>
      </w:pPr>
      <w:r>
        <w:rPr>
          <w:rFonts w:ascii="Arial" w:hAnsi="Arial" w:eastAsia="黑体"/>
          <w:b/>
          <w:sz w:val="28"/>
        </w:rPr>
        <w:t>3.2 问题二：边缘线条与填充数字的分布不匹配</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参考仓库的 KNN 识别代码（test1.py）使用边缘检测图（Sobel edges）作为识别输入。边缘图仅保留笔划轮廓——数字"5"的边缘只有约 100 个白色像素，呈细线条状。而 MNIST 训练数据是填充的粗体数字——白色像素约 150-200 个，笔划分明、结构完整。这两种分布严重不匹配：边缘图丢失了大量内部填充信息，导致无论用 KNN 还是 CNN，识别效果都极差。CNN 置信度仅约 0.17（几乎随机猜测），KNN 的识别结果与 CNN 一致性仅 42%。</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问题的本质是训练数据分布与推理数据分布不一致（Distribution Shift）。MNIST 数据集的特征：白字黑底（白色像素值 255），数字笔划较粗（2-4 像素宽），数字居中，周围有约 20% 的空白边距。视频帧中检测到的 ROI 特征：笔划可能粗细不均，位置可能有偏移，尺寸不固定（需 resize 到固定大小），可能有噪声。</w:t>
      </w:r>
    </w:p>
    <w:p>
      <w:pPr>
        <w:spacing w:after="120"/>
        <w:ind w:firstLine="420"/>
      </w:pPr>
      <w:r>
        <w:rPr>
          <w:rFonts w:ascii="Times New Roman" w:hAnsi="Times New Roman" w:eastAsia="宋体"/>
          <w:b w:val="0"/>
          <w:sz w:val="24"/>
        </w:rPr>
        <w:t>核心思路：不改变模型，而是改变预处理——将推理时的 ROI 尽可能"伪装"成 MNIST 风格。关键操作包括：OTSU 自适应二值化自动确定阈值（适应不同光照）、形态学闭运算填充数字内部缝隙、居中 padding 模拟 MNIST 的 20% 外边距、可选膨胀加粗笔划。</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设计统一的 prepare_roi() 函数（preprocessing.py, 183 行），处理流水线如下：</w:t>
      </w:r>
    </w:p>
    <w:p>
      <w:pPr>
        <w:spacing w:after="120"/>
        <w:ind w:firstLine="420"/>
      </w:pPr>
      <w:r>
        <w:rPr>
          <w:rFonts w:ascii="Times New Roman" w:hAnsi="Times New Roman" w:eastAsia="宋体"/>
          <w:b w:val="0"/>
          <w:sz w:val="24"/>
        </w:rPr>
        <w:t>步骤 1：OTSU 自适应二值化：自动选择最优阈值，适应不同光照条件；</w:t>
      </w:r>
    </w:p>
    <w:p>
      <w:pPr>
        <w:spacing w:after="120"/>
        <w:ind w:firstLine="420"/>
      </w:pPr>
      <w:r>
        <w:rPr>
          <w:rFonts w:ascii="Times New Roman" w:hAnsi="Times New Roman" w:eastAsia="宋体"/>
          <w:b w:val="0"/>
          <w:sz w:val="24"/>
        </w:rPr>
        <w:t>步骤 2：连通域去噪：去除划痕、斑点等小块噪声（详见 3.4 节）；</w:t>
      </w:r>
    </w:p>
    <w:p>
      <w:pPr>
        <w:spacing w:after="120"/>
        <w:ind w:firstLine="420"/>
      </w:pPr>
      <w:r>
        <w:rPr>
          <w:rFonts w:ascii="Times New Roman" w:hAnsi="Times New Roman" w:eastAsia="宋体"/>
          <w:b w:val="0"/>
          <w:sz w:val="24"/>
        </w:rPr>
        <w:t>步骤 3：形态学闭运算（3×3 椭圆核）：填充数字内部的缝隙和断裂；</w:t>
      </w:r>
    </w:p>
    <w:p>
      <w:pPr>
        <w:spacing w:after="120"/>
        <w:ind w:firstLine="420"/>
      </w:pPr>
      <w:r>
        <w:rPr>
          <w:rFonts w:ascii="Times New Roman" w:hAnsi="Times New Roman" w:eastAsia="宋体"/>
          <w:b w:val="0"/>
          <w:sz w:val="24"/>
        </w:rPr>
        <w:t>步骤 4：可选膨胀：CNN 启用（加粗笔划以匹配 MNIST），KNN 禁用（保留细节）；</w:t>
      </w:r>
    </w:p>
    <w:p>
      <w:pPr>
        <w:spacing w:after="120"/>
        <w:ind w:firstLine="420"/>
      </w:pPr>
      <w:r>
        <w:rPr>
          <w:rFonts w:ascii="Times New Roman" w:hAnsi="Times New Roman" w:eastAsia="宋体"/>
          <w:b w:val="0"/>
          <w:sz w:val="24"/>
        </w:rPr>
        <w:t>步骤 5：紧贴裁剪：去除 ROI 中的无用背景，提取数字主体；</w:t>
      </w:r>
    </w:p>
    <w:p>
      <w:pPr>
        <w:spacing w:after="120"/>
        <w:ind w:firstLine="420"/>
      </w:pPr>
      <w:r>
        <w:rPr>
          <w:rFonts w:ascii="Times New Roman" w:hAnsi="Times New Roman" w:eastAsia="宋体"/>
          <w:b w:val="0"/>
          <w:sz w:val="24"/>
        </w:rPr>
        <w:t>步骤 6：保持宽高比 pad 到正方形并居中：将裁剪后的数字放置于正方形画布中央；</w:t>
      </w:r>
    </w:p>
    <w:p>
      <w:pPr>
        <w:spacing w:after="120"/>
        <w:ind w:firstLine="420"/>
      </w:pPr>
      <w:r>
        <w:rPr>
          <w:rFonts w:ascii="Times New Roman" w:hAnsi="Times New Roman" w:eastAsia="宋体"/>
          <w:b w:val="0"/>
          <w:sz w:val="24"/>
        </w:rPr>
        <w:t>步骤 7：添加外边距（~20%）：模拟 MNIST 数据集的标准外边距；</w:t>
      </w:r>
    </w:p>
    <w:p>
      <w:pPr>
        <w:spacing w:after="120"/>
        <w:ind w:firstLine="420"/>
      </w:pPr>
      <w:r>
        <w:rPr>
          <w:rFonts w:ascii="Times New Roman" w:hAnsi="Times New Roman" w:eastAsia="宋体"/>
          <w:b w:val="0"/>
          <w:sz w:val="24"/>
        </w:rPr>
        <w:t>步骤 8：resize 到目标尺寸（28×28）：使用 INTER_AREA 插值缩小，保持边缘锐利。</w:t>
      </w:r>
    </w:p>
    <w:p>
      <w:pPr>
        <w:spacing w:after="120"/>
        <w:ind w:firstLine="420"/>
      </w:pPr>
      <w:r>
        <w:rPr>
          <w:rFonts w:ascii="Times New Roman" w:hAnsi="Times New Roman" w:eastAsia="宋体"/>
          <w:b/>
          <w:sz w:val="24"/>
        </w:rPr>
        <w:t>【效果验证】</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指标</w:t>
            </w:r>
          </w:p>
        </w:tc>
        <w:tc>
          <w:tcPr>
            <w:tcW w:type="dxa" w:w="2075"/>
            <w:shd w:fill="4472C4"/>
          </w:tcPr>
          <w:p>
            <w:pPr>
              <w:jc w:val="center"/>
            </w:pPr>
            <w:r/>
            <w:r>
              <w:rPr>
                <w:rFonts w:ascii="Arial" w:hAnsi="Arial" w:eastAsia="黑体"/>
                <w:b/>
                <w:color w:val="FFFFFF"/>
                <w:sz w:val="20"/>
              </w:rPr>
              <w:t>旧方法 (edges)</w:t>
            </w:r>
          </w:p>
        </w:tc>
        <w:tc>
          <w:tcPr>
            <w:tcW w:type="dxa" w:w="2075"/>
            <w:shd w:fill="4472C4"/>
          </w:tcPr>
          <w:p>
            <w:pPr>
              <w:jc w:val="center"/>
            </w:pPr>
            <w:r/>
            <w:r>
              <w:rPr>
                <w:rFonts w:ascii="Arial" w:hAnsi="Arial" w:eastAsia="黑体"/>
                <w:b/>
                <w:color w:val="FFFFFF"/>
                <w:sz w:val="20"/>
              </w:rPr>
              <w:t>新方法 (OTSU+居中)</w:t>
            </w:r>
          </w:p>
        </w:tc>
        <w:tc>
          <w:tcPr>
            <w:tcW w:type="dxa" w:w="2075"/>
            <w:shd w:fill="4472C4"/>
          </w:tcPr>
          <w:p>
            <w:pPr>
              <w:jc w:val="center"/>
            </w:pPr>
            <w:r/>
            <w:r>
              <w:rPr>
                <w:rFonts w:ascii="Arial" w:hAnsi="Arial" w:eastAsia="黑体"/>
                <w:b/>
                <w:color w:val="FFFFFF"/>
                <w:sz w:val="20"/>
              </w:rPr>
              <w:t>提升</w:t>
            </w:r>
          </w:p>
        </w:tc>
      </w:tr>
      <w:tr>
        <w:tc>
          <w:tcPr>
            <w:tcW w:type="dxa" w:w="2075"/>
          </w:tcPr>
          <w:p>
            <w:pPr>
              <w:jc w:val="center"/>
            </w:pPr>
            <w:r/>
            <w:r>
              <w:rPr>
                <w:rFonts w:ascii="Times New Roman" w:hAnsi="Times New Roman" w:eastAsia="宋体"/>
                <w:b w:val="0"/>
                <w:sz w:val="20"/>
              </w:rPr>
              <w:t>预处理后白像素</w:t>
            </w:r>
          </w:p>
        </w:tc>
        <w:tc>
          <w:tcPr>
            <w:tcW w:type="dxa" w:w="2075"/>
          </w:tcPr>
          <w:p>
            <w:pPr>
              <w:jc w:val="center"/>
            </w:pPr>
            <w:r/>
            <w:r>
              <w:rPr>
                <w:rFonts w:ascii="Times New Roman" w:hAnsi="Times New Roman" w:eastAsia="宋体"/>
                <w:b w:val="0"/>
                <w:sz w:val="20"/>
              </w:rPr>
              <w:t>~100</w:t>
            </w:r>
          </w:p>
        </w:tc>
        <w:tc>
          <w:tcPr>
            <w:tcW w:type="dxa" w:w="2075"/>
          </w:tcPr>
          <w:p>
            <w:pPr>
              <w:jc w:val="center"/>
            </w:pPr>
            <w:r/>
            <w:r>
              <w:rPr>
                <w:rFonts w:ascii="Times New Roman" w:hAnsi="Times New Roman" w:eastAsia="宋体"/>
                <w:b w:val="0"/>
                <w:sz w:val="20"/>
              </w:rPr>
              <w:t>~150-200</w:t>
            </w:r>
          </w:p>
        </w:tc>
        <w:tc>
          <w:tcPr>
            <w:tcW w:type="dxa" w:w="2075"/>
          </w:tcPr>
          <w:p>
            <w:pPr>
              <w:jc w:val="center"/>
            </w:pPr>
            <w:r/>
            <w:r>
              <w:rPr>
                <w:rFonts w:ascii="Times New Roman" w:hAnsi="Times New Roman" w:eastAsia="宋体"/>
                <w:b w:val="0"/>
                <w:sz w:val="20"/>
              </w:rPr>
              <w:t>+50-100%</w:t>
            </w:r>
          </w:p>
        </w:tc>
      </w:tr>
      <w:tr>
        <w:tc>
          <w:tcPr>
            <w:tcW w:type="dxa" w:w="2075"/>
            <w:shd w:fill="D9E2F3"/>
          </w:tcPr>
          <w:p>
            <w:pPr>
              <w:jc w:val="center"/>
            </w:pPr>
            <w:r/>
            <w:r>
              <w:rPr>
                <w:rFonts w:ascii="Times New Roman" w:hAnsi="Times New Roman" w:eastAsia="宋体"/>
                <w:b w:val="0"/>
                <w:sz w:val="20"/>
              </w:rPr>
              <w:t>CNN 置信度</w:t>
            </w:r>
          </w:p>
        </w:tc>
        <w:tc>
          <w:tcPr>
            <w:tcW w:type="dxa" w:w="2075"/>
            <w:shd w:fill="D9E2F3"/>
          </w:tcPr>
          <w:p>
            <w:pPr>
              <w:jc w:val="center"/>
            </w:pPr>
            <w:r/>
            <w:r>
              <w:rPr>
                <w:rFonts w:ascii="Times New Roman" w:hAnsi="Times New Roman" w:eastAsia="宋体"/>
                <w:b w:val="0"/>
                <w:sz w:val="20"/>
              </w:rPr>
              <w:t>~0.17（接近随机）</w:t>
            </w:r>
          </w:p>
        </w:tc>
        <w:tc>
          <w:tcPr>
            <w:tcW w:type="dxa" w:w="2075"/>
            <w:shd w:fill="D9E2F3"/>
          </w:tcPr>
          <w:p>
            <w:pPr>
              <w:jc w:val="center"/>
            </w:pPr>
            <w:r/>
            <w:r>
              <w:rPr>
                <w:rFonts w:ascii="Times New Roman" w:hAnsi="Times New Roman" w:eastAsia="宋体"/>
                <w:b w:val="0"/>
                <w:sz w:val="20"/>
              </w:rPr>
              <w:t>0.85-1.0</w:t>
            </w:r>
          </w:p>
        </w:tc>
        <w:tc>
          <w:tcPr>
            <w:tcW w:type="dxa" w:w="2075"/>
            <w:shd w:fill="D9E2F3"/>
          </w:tcPr>
          <w:p>
            <w:pPr>
              <w:jc w:val="center"/>
            </w:pPr>
            <w:r/>
            <w:r>
              <w:rPr>
                <w:rFonts w:ascii="Times New Roman" w:hAnsi="Times New Roman" w:eastAsia="宋体"/>
                <w:b w:val="0"/>
                <w:sz w:val="20"/>
              </w:rPr>
              <w:t>+400%</w:t>
            </w:r>
          </w:p>
        </w:tc>
      </w:tr>
      <w:tr>
        <w:tc>
          <w:tcPr>
            <w:tcW w:type="dxa" w:w="2075"/>
          </w:tcPr>
          <w:p>
            <w:pPr>
              <w:jc w:val="center"/>
            </w:pPr>
            <w:r/>
            <w:r>
              <w:rPr>
                <w:rFonts w:ascii="Times New Roman" w:hAnsi="Times New Roman" w:eastAsia="宋体"/>
                <w:b w:val="0"/>
                <w:sz w:val="20"/>
              </w:rPr>
              <w:t>KNN 与 CNN 一致性</w:t>
            </w:r>
          </w:p>
        </w:tc>
        <w:tc>
          <w:tcPr>
            <w:tcW w:type="dxa" w:w="2075"/>
          </w:tcPr>
          <w:p>
            <w:pPr>
              <w:jc w:val="center"/>
            </w:pPr>
            <w:r/>
            <w:r>
              <w:rPr>
                <w:rFonts w:ascii="Times New Roman" w:hAnsi="Times New Roman" w:eastAsia="宋体"/>
                <w:b w:val="0"/>
                <w:sz w:val="20"/>
              </w:rPr>
              <w:t>42%</w:t>
            </w:r>
          </w:p>
        </w:tc>
        <w:tc>
          <w:tcPr>
            <w:tcW w:type="dxa" w:w="2075"/>
          </w:tcPr>
          <w:p>
            <w:pPr>
              <w:jc w:val="center"/>
            </w:pPr>
            <w:r/>
            <w:r>
              <w:rPr>
                <w:rFonts w:ascii="Times New Roman" w:hAnsi="Times New Roman" w:eastAsia="宋体"/>
                <w:b w:val="0"/>
                <w:sz w:val="20"/>
              </w:rPr>
              <w:t>58%</w:t>
            </w:r>
          </w:p>
        </w:tc>
        <w:tc>
          <w:tcPr>
            <w:tcW w:type="dxa" w:w="2075"/>
          </w:tcPr>
          <w:p>
            <w:pPr>
              <w:jc w:val="center"/>
            </w:pPr>
            <w:r/>
            <w:r>
              <w:rPr>
                <w:rFonts w:ascii="Times New Roman" w:hAnsi="Times New Roman" w:eastAsia="宋体"/>
                <w:b w:val="0"/>
                <w:sz w:val="20"/>
              </w:rPr>
              <w:t>+16pp</w:t>
            </w:r>
          </w:p>
        </w:tc>
      </w:tr>
      <w:tr>
        <w:tc>
          <w:tcPr>
            <w:tcW w:type="dxa" w:w="2075"/>
            <w:shd w:fill="D9E2F3"/>
          </w:tcPr>
          <w:p>
            <w:pPr>
              <w:jc w:val="center"/>
            </w:pPr>
            <w:r/>
            <w:r>
              <w:rPr>
                <w:rFonts w:ascii="Times New Roman" w:hAnsi="Times New Roman" w:eastAsia="宋体"/>
                <w:b w:val="0"/>
                <w:sz w:val="20"/>
              </w:rPr>
              <w:t>CNN 测试准确率</w:t>
            </w:r>
          </w:p>
        </w:tc>
        <w:tc>
          <w:tcPr>
            <w:tcW w:type="dxa" w:w="2075"/>
            <w:shd w:fill="D9E2F3"/>
          </w:tcPr>
          <w:p>
            <w:pPr>
              <w:jc w:val="center"/>
            </w:pPr>
            <w:r/>
            <w:r>
              <w:rPr>
                <w:rFonts w:ascii="Times New Roman" w:hAnsi="Times New Roman" w:eastAsia="宋体"/>
                <w:b w:val="0"/>
                <w:sz w:val="20"/>
              </w:rPr>
              <w:t>—</w:t>
            </w:r>
          </w:p>
        </w:tc>
        <w:tc>
          <w:tcPr>
            <w:tcW w:type="dxa" w:w="2075"/>
            <w:shd w:fill="D9E2F3"/>
          </w:tcPr>
          <w:p>
            <w:pPr>
              <w:jc w:val="center"/>
            </w:pPr>
            <w:r/>
            <w:r>
              <w:rPr>
                <w:rFonts w:ascii="Times New Roman" w:hAnsi="Times New Roman" w:eastAsia="宋体"/>
                <w:b w:val="0"/>
                <w:sz w:val="20"/>
              </w:rPr>
              <w:t>98.86%</w:t>
            </w:r>
          </w:p>
        </w:tc>
        <w:tc>
          <w:tcPr>
            <w:tcW w:type="dxa" w:w="2075"/>
            <w:shd w:fill="D9E2F3"/>
          </w:tcPr>
          <w:p>
            <w:pPr>
              <w:jc w:val="center"/>
            </w:pPr>
            <w:r/>
            <w:r>
              <w:rPr>
                <w:rFonts w:ascii="Times New Roman" w:hAnsi="Times New Roman" w:eastAsia="宋体"/>
                <w:b w:val="0"/>
                <w:sz w:val="20"/>
              </w:rPr>
              <w:t>—</w:t>
            </w:r>
          </w:p>
        </w:tc>
      </w:tr>
    </w:tbl>
    <w:p/>
    <w:p>
      <w:pPr>
        <w:spacing w:after="120"/>
        <w:ind w:firstLine="420"/>
      </w:pPr>
      <w:r>
        <w:rPr>
          <w:rFonts w:ascii="Times New Roman" w:hAnsi="Times New Roman" w:eastAsia="宋体"/>
          <w:b w:val="0"/>
          <w:sz w:val="24"/>
        </w:rPr>
        <w:t>这一改进是整个项目中影响最大的单项优化——CNN 置信度从 ~0.17 提升至 ~0.90，证明了"预处理比模型更重要"这一核心经验。</w:t>
      </w:r>
    </w:p>
    <w:p>
      <w:pPr>
        <w:pStyle w:val="Heading2"/>
      </w:pPr>
      <w:r>
        <w:rPr>
          <w:rFonts w:ascii="Arial" w:hAnsi="Arial" w:eastAsia="黑体"/>
          <w:b/>
          <w:sz w:val="28"/>
        </w:rPr>
        <w:t>3.3 问题三：KNN 在共享预处理后性能反而退化</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在统一预处理流水线后，CNN 表现大幅提升（置信度 0.9+），但 KNN 的识别效果反而不如旧的 edges 方法。具体表现为：KNN 识别结果与 CNN（作为参考基准）的一致性从 42% 降至不足 40%，且 KNN 的预测在连续帧中频繁跳变（对同一数字的不同帧给出不同结果）。</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CNN 和 KNN 对预处理的需求本质不同：</w:t>
      </w:r>
    </w:p>
    <w:p>
      <w:pPr>
        <w:spacing w:after="120"/>
        <w:ind w:firstLine="420"/>
      </w:pPr>
      <w:r>
        <w:rPr>
          <w:rFonts w:ascii="Times New Roman" w:hAnsi="Times New Roman" w:eastAsia="宋体"/>
          <w:b w:val="0"/>
          <w:sz w:val="24"/>
        </w:rPr>
        <w:t>（1）膨胀操作的影响：prepare_roi() 中默认 dilate=True，用于加粗笔划以匹配 MNIST 训练数据的粗体风格。CNN 通过层次化特征学习（Conv → ReLU → MaxPool）对笔划粗细变化鲁棒。但 KNN 做的是像素级 L2 距离匹配，膨胀后的 ROI 与训练数据中未经膨胀的样本之间产生系统偏差——每个像素位置都有 0-255 的差异，784 维累积后 L2 距离显著增大，最近邻搜索被噪声主导。</w:t>
      </w:r>
    </w:p>
    <w:p>
      <w:pPr>
        <w:spacing w:after="120"/>
        <w:ind w:firstLine="420"/>
      </w:pPr>
      <w:r>
        <w:rPr>
          <w:rFonts w:ascii="Times New Roman" w:hAnsi="Times New Roman" w:eastAsia="宋体"/>
          <w:b w:val="0"/>
          <w:sz w:val="24"/>
        </w:rPr>
        <w:t>（2）样本数量的双刃剑：使用全部 60,000 个 MNIST 训练样本时，KNN 模型文件达 92 MB，且部分书写质量较差的"离群样本"干扰最近邻搜索。经过测试，将样本减少至 20,000 后，不仅模型缩小至 60 MB，识别稳定性反而提升。</w:t>
      </w:r>
    </w:p>
    <w:p>
      <w:pPr>
        <w:spacing w:after="120"/>
        <w:ind w:firstLine="420"/>
      </w:pPr>
      <w:r>
        <w:rPr>
          <w:rFonts w:ascii="Times New Roman" w:hAnsi="Times New Roman" w:eastAsia="宋体"/>
          <w:b w:val="0"/>
          <w:sz w:val="24"/>
        </w:rPr>
        <w:t>（3）低分辨率信息丢失：原参考代码将 ROI resize 至 20×20（400 维特征），导致数字 6/8/9 等相似数字的区分性细节丢失。升级至 28×28（784 维）后，特征维度提升 96%，保留了更多区分性信息。</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为 KNN 单独定制预处理参数，与 CNN 区分：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参数</w:t>
            </w:r>
          </w:p>
        </w:tc>
        <w:tc>
          <w:tcPr>
            <w:tcW w:type="dxa" w:w="2075"/>
            <w:shd w:fill="4472C4"/>
          </w:tcPr>
          <w:p>
            <w:pPr>
              <w:jc w:val="center"/>
            </w:pPr>
            <w:r/>
            <w:r>
              <w:rPr>
                <w:rFonts w:ascii="Arial" w:hAnsi="Arial" w:eastAsia="黑体"/>
                <w:b/>
                <w:color w:val="FFFFFF"/>
                <w:sz w:val="20"/>
              </w:rPr>
              <w:t>CNN</w:t>
            </w:r>
          </w:p>
        </w:tc>
        <w:tc>
          <w:tcPr>
            <w:tcW w:type="dxa" w:w="2075"/>
            <w:shd w:fill="4472C4"/>
          </w:tcPr>
          <w:p>
            <w:pPr>
              <w:jc w:val="center"/>
            </w:pPr>
            <w:r/>
            <w:r>
              <w:rPr>
                <w:rFonts w:ascii="Arial" w:hAnsi="Arial" w:eastAsia="黑体"/>
                <w:b/>
                <w:color w:val="FFFFFF"/>
                <w:sz w:val="20"/>
              </w:rPr>
              <w:t>KNN（改进后）</w:t>
            </w:r>
          </w:p>
        </w:tc>
        <w:tc>
          <w:tcPr>
            <w:tcW w:type="dxa" w:w="2075"/>
            <w:shd w:fill="4472C4"/>
          </w:tcPr>
          <w:p>
            <w:pPr>
              <w:jc w:val="center"/>
            </w:pPr>
            <w:r/>
            <w:r>
              <w:rPr>
                <w:rFonts w:ascii="Arial" w:hAnsi="Arial" w:eastAsia="黑体"/>
                <w:b/>
                <w:color w:val="FFFFFF"/>
                <w:sz w:val="20"/>
              </w:rPr>
              <w:t>说明</w:t>
            </w:r>
          </w:p>
        </w:tc>
      </w:tr>
      <w:tr>
        <w:tc>
          <w:tcPr>
            <w:tcW w:type="dxa" w:w="2075"/>
          </w:tcPr>
          <w:p>
            <w:pPr>
              <w:jc w:val="center"/>
            </w:pPr>
            <w:r/>
            <w:r>
              <w:rPr>
                <w:rFonts w:ascii="Times New Roman" w:hAnsi="Times New Roman" w:eastAsia="宋体"/>
                <w:b w:val="0"/>
                <w:sz w:val="20"/>
              </w:rPr>
              <w:t>target_size</w:t>
            </w:r>
          </w:p>
        </w:tc>
        <w:tc>
          <w:tcPr>
            <w:tcW w:type="dxa" w:w="2075"/>
          </w:tcPr>
          <w:p>
            <w:pPr>
              <w:jc w:val="center"/>
            </w:pPr>
            <w:r/>
            <w:r>
              <w:rPr>
                <w:rFonts w:ascii="Times New Roman" w:hAnsi="Times New Roman" w:eastAsia="宋体"/>
                <w:b w:val="0"/>
                <w:sz w:val="20"/>
              </w:rPr>
              <w:t>28</w:t>
            </w:r>
          </w:p>
        </w:tc>
        <w:tc>
          <w:tcPr>
            <w:tcW w:type="dxa" w:w="2075"/>
          </w:tcPr>
          <w:p>
            <w:pPr>
              <w:jc w:val="center"/>
            </w:pPr>
            <w:r/>
            <w:r>
              <w:rPr>
                <w:rFonts w:ascii="Times New Roman" w:hAnsi="Times New Roman" w:eastAsia="宋体"/>
                <w:b w:val="0"/>
                <w:sz w:val="20"/>
              </w:rPr>
              <w:t>28</w:t>
            </w:r>
          </w:p>
        </w:tc>
        <w:tc>
          <w:tcPr>
            <w:tcW w:type="dxa" w:w="2075"/>
          </w:tcPr>
          <w:p>
            <w:pPr>
              <w:jc w:val="center"/>
            </w:pPr>
            <w:r/>
            <w:r>
              <w:rPr>
                <w:rFonts w:ascii="Times New Roman" w:hAnsi="Times New Roman" w:eastAsia="宋体"/>
                <w:b w:val="0"/>
                <w:sz w:val="20"/>
              </w:rPr>
              <w:t>统一使用 28×28（784维），保留更多信息</w:t>
            </w:r>
          </w:p>
        </w:tc>
      </w:tr>
      <w:tr>
        <w:tc>
          <w:tcPr>
            <w:tcW w:type="dxa" w:w="2075"/>
            <w:shd w:fill="D9E2F3"/>
          </w:tcPr>
          <w:p>
            <w:pPr>
              <w:jc w:val="center"/>
            </w:pPr>
            <w:r/>
            <w:r>
              <w:rPr>
                <w:rFonts w:ascii="Times New Roman" w:hAnsi="Times New Roman" w:eastAsia="宋体"/>
                <w:b w:val="0"/>
                <w:sz w:val="20"/>
              </w:rPr>
              <w:t>dilate</w:t>
            </w:r>
          </w:p>
        </w:tc>
        <w:tc>
          <w:tcPr>
            <w:tcW w:type="dxa" w:w="2075"/>
            <w:shd w:fill="D9E2F3"/>
          </w:tcPr>
          <w:p>
            <w:pPr>
              <w:jc w:val="center"/>
            </w:pPr>
            <w:r/>
            <w:r>
              <w:rPr>
                <w:rFonts w:ascii="Times New Roman" w:hAnsi="Times New Roman" w:eastAsia="宋体"/>
                <w:b w:val="0"/>
                <w:sz w:val="20"/>
              </w:rPr>
              <w:t>True</w:t>
            </w:r>
          </w:p>
        </w:tc>
        <w:tc>
          <w:tcPr>
            <w:tcW w:type="dxa" w:w="2075"/>
            <w:shd w:fill="D9E2F3"/>
          </w:tcPr>
          <w:p>
            <w:pPr>
              <w:jc w:val="center"/>
            </w:pPr>
            <w:r/>
            <w:r>
              <w:rPr>
                <w:rFonts w:ascii="Times New Roman" w:hAnsi="Times New Roman" w:eastAsia="宋体"/>
                <w:b w:val="0"/>
                <w:sz w:val="20"/>
              </w:rPr>
              <w:t>False</w:t>
            </w:r>
          </w:p>
        </w:tc>
        <w:tc>
          <w:tcPr>
            <w:tcW w:type="dxa" w:w="2075"/>
            <w:shd w:fill="D9E2F3"/>
          </w:tcPr>
          <w:p>
            <w:pPr>
              <w:jc w:val="center"/>
            </w:pPr>
            <w:r/>
            <w:r>
              <w:rPr>
                <w:rFonts w:ascii="Times New Roman" w:hAnsi="Times New Roman" w:eastAsia="宋体"/>
                <w:b w:val="0"/>
                <w:sz w:val="20"/>
              </w:rPr>
              <w:t>KNN 禁用膨胀，保留原始笔划细节</w:t>
            </w:r>
          </w:p>
        </w:tc>
      </w:tr>
      <w:tr>
        <w:tc>
          <w:tcPr>
            <w:tcW w:type="dxa" w:w="2075"/>
          </w:tcPr>
          <w:p>
            <w:pPr>
              <w:jc w:val="center"/>
            </w:pPr>
            <w:r/>
            <w:r>
              <w:rPr>
                <w:rFonts w:ascii="Times New Roman" w:hAnsi="Times New Roman" w:eastAsia="宋体"/>
                <w:b w:val="0"/>
                <w:sz w:val="20"/>
              </w:rPr>
              <w:t>训练样本数</w:t>
            </w:r>
          </w:p>
        </w:tc>
        <w:tc>
          <w:tcPr>
            <w:tcW w:type="dxa" w:w="2075"/>
          </w:tcPr>
          <w:p>
            <w:pPr>
              <w:jc w:val="center"/>
            </w:pPr>
            <w:r/>
            <w:r>
              <w:rPr>
                <w:rFonts w:ascii="Times New Roman" w:hAnsi="Times New Roman" w:eastAsia="宋体"/>
                <w:b w:val="0"/>
                <w:sz w:val="20"/>
              </w:rPr>
              <w:t>60,000</w:t>
            </w:r>
          </w:p>
        </w:tc>
        <w:tc>
          <w:tcPr>
            <w:tcW w:type="dxa" w:w="2075"/>
          </w:tcPr>
          <w:p>
            <w:pPr>
              <w:jc w:val="center"/>
            </w:pPr>
            <w:r/>
            <w:r>
              <w:rPr>
                <w:rFonts w:ascii="Times New Roman" w:hAnsi="Times New Roman" w:eastAsia="宋体"/>
                <w:b w:val="0"/>
                <w:sz w:val="20"/>
              </w:rPr>
              <w:t>20,000</w:t>
            </w:r>
          </w:p>
        </w:tc>
        <w:tc>
          <w:tcPr>
            <w:tcW w:type="dxa" w:w="2075"/>
          </w:tcPr>
          <w:p>
            <w:pPr>
              <w:jc w:val="center"/>
            </w:pPr>
            <w:r/>
            <w:r>
              <w:rPr>
                <w:rFonts w:ascii="Times New Roman" w:hAnsi="Times New Roman" w:eastAsia="宋体"/>
                <w:b w:val="0"/>
                <w:sz w:val="20"/>
              </w:rPr>
              <w:t>减少离群样本干扰，模型缩小 35%</w:t>
            </w:r>
          </w:p>
        </w:tc>
      </w:tr>
      <w:tr>
        <w:tc>
          <w:tcPr>
            <w:tcW w:type="dxa" w:w="2075"/>
            <w:shd w:fill="D9E2F3"/>
          </w:tcPr>
          <w:p>
            <w:pPr>
              <w:jc w:val="center"/>
            </w:pPr>
            <w:r/>
            <w:r>
              <w:rPr>
                <w:rFonts w:ascii="Times New Roman" w:hAnsi="Times New Roman" w:eastAsia="宋体"/>
                <w:b w:val="0"/>
                <w:sz w:val="20"/>
              </w:rPr>
              <w:t>特征维度</w:t>
            </w:r>
          </w:p>
        </w:tc>
        <w:tc>
          <w:tcPr>
            <w:tcW w:type="dxa" w:w="2075"/>
            <w:shd w:fill="D9E2F3"/>
          </w:tcPr>
          <w:p>
            <w:pPr>
              <w:jc w:val="center"/>
            </w:pPr>
            <w:r/>
            <w:r>
              <w:rPr>
                <w:rFonts w:ascii="Times New Roman" w:hAnsi="Times New Roman" w:eastAsia="宋体"/>
                <w:b w:val="0"/>
                <w:sz w:val="20"/>
              </w:rPr>
              <w:t>784</w:t>
            </w:r>
          </w:p>
        </w:tc>
        <w:tc>
          <w:tcPr>
            <w:tcW w:type="dxa" w:w="2075"/>
            <w:shd w:fill="D9E2F3"/>
          </w:tcPr>
          <w:p>
            <w:pPr>
              <w:jc w:val="center"/>
            </w:pPr>
            <w:r/>
            <w:r>
              <w:rPr>
                <w:rFonts w:ascii="Times New Roman" w:hAnsi="Times New Roman" w:eastAsia="宋体"/>
                <w:b w:val="0"/>
                <w:sz w:val="20"/>
              </w:rPr>
              <w:t>784</w:t>
            </w:r>
          </w:p>
        </w:tc>
        <w:tc>
          <w:tcPr>
            <w:tcW w:type="dxa" w:w="2075"/>
            <w:shd w:fill="D9E2F3"/>
          </w:tcPr>
          <w:p>
            <w:pPr>
              <w:jc w:val="center"/>
            </w:pPr>
            <w:r/>
            <w:r>
              <w:rPr>
                <w:rFonts w:ascii="Times New Roman" w:hAnsi="Times New Roman" w:eastAsia="宋体"/>
                <w:b w:val="0"/>
                <w:sz w:val="20"/>
              </w:rPr>
              <w:t>28×28 = 784，比旧 20×20(400) 多 96%</w:t>
            </w:r>
          </w:p>
        </w:tc>
      </w:tr>
    </w:tbl>
    <w:p/>
    <w:p>
      <w:pPr>
        <w:spacing w:after="120"/>
        <w:ind w:firstLine="420"/>
      </w:pPr>
      <w:r>
        <w:rPr>
          <w:rFonts w:ascii="Times New Roman" w:hAnsi="Times New Roman" w:eastAsia="宋体"/>
          <w:b/>
          <w:sz w:val="24"/>
        </w:rPr>
        <w:t>【效果验证】</w:t>
      </w:r>
    </w:p>
    <w:p>
      <w:pPr>
        <w:spacing w:after="120"/>
        <w:ind w:firstLine="420"/>
      </w:pPr>
      <w:r>
        <w:rPr>
          <w:rFonts w:ascii="Times New Roman" w:hAnsi="Times New Roman" w:eastAsia="宋体"/>
          <w:b w:val="0"/>
          <w:sz w:val="24"/>
        </w:rPr>
        <w:t>改进后 KNN 与 CNN 的一致性从 42% 提升至 58%（+16 个百分点），模型文件从 92 MB 缩小至 60 MB（-35%），连续帧中的预测跳变问题得到改善。这验证了"共享预处理 ≠ 相同参数"的重要经验——不同算法对预处理的需求不同，一刀切的参数设置会损害某些方法的性能。</w:t>
      </w:r>
    </w:p>
    <w:p>
      <w:pPr>
        <w:pStyle w:val="Heading2"/>
      </w:pPr>
      <w:r>
        <w:rPr>
          <w:rFonts w:ascii="Arial" w:hAnsi="Arial" w:eastAsia="黑体"/>
          <w:b/>
          <w:sz w:val="28"/>
        </w:rPr>
        <w:t>3.4 问题四：预处理中的手写噪声干扰</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手写数字识别场景中常见的噪声包括：多余的划痕和试笔痕迹（如数字周围的小线段）、纸张上的斑点污渍、书写时未抬笔产生的拖尾痕迹。这些噪声与数字主体一样是深色/黑色，OTSU 二值化后无法直接区分。测试图像 noise.jpg（数字 5 带明显划痕）中，CNN 识别置信度仅 0.56，远低于干净样本的 0.90+。查看二值化结果发现，划痕被当作数字的一部分保留了下来。</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关键观察：数字主体通常是一个大的连通区域（连续笔划），而噪声（划痕、斑点）则是零散的小块连通区域。利用这一几何差异，可以通过连通域分析区分数字主体和噪声。具体思路是：计算所有连通域的面积，找到面积最大的那个（认定为主体数字），然后过滤掉面积远小于最大面积的小连通域。</w:t>
      </w:r>
    </w:p>
    <w:p>
      <w:pPr>
        <w:spacing w:after="120"/>
        <w:ind w:firstLine="420"/>
      </w:pPr>
      <w:r>
        <w:rPr>
          <w:rFonts w:ascii="Times New Roman" w:hAnsi="Times New Roman" w:eastAsia="宋体"/>
          <w:b w:val="0"/>
          <w:sz w:val="24"/>
        </w:rPr>
        <w:t>阈值选择需要权衡：过低（如 5%）可能无法去除中等大小的划痕；过高（如 50%）可能误删数字的独立笔划（如数字 5 的顶横与主体可能被 OTSU 断开）。经过实验，25% 是一个合理的平衡点——能有效去除大部分划痕，同时保留数字的各个部件。</w:t>
      </w:r>
    </w:p>
    <w:p>
      <w:pPr>
        <w:spacing w:after="120"/>
        <w:ind w:firstLine="420"/>
      </w:pPr>
      <w:r>
        <w:rPr>
          <w:rFonts w:ascii="Times New Roman" w:hAnsi="Times New Roman" w:eastAsia="宋体"/>
          <w:b w:val="0"/>
          <w:sz w:val="24"/>
        </w:rPr>
        <w:t>这种方法的优势在于：（1）无需训练数据，纯几何启发式规则；（2）计算高效（connectedComponentsWithStats 是 OpenCV 的优化实现）；（3）不需要复杂的深度学习去噪模型。</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在 prepare_roi() 中增加 _remove_small_blobs() 函数（preprocessing.py），核心算法如下：</w:t>
      </w:r>
    </w:p>
    <w:p>
      <w:r>
        <w:rPr>
          <w:rFonts w:ascii="Consolas" w:hAnsi="Consolas" w:eastAsia="Consolas"/>
          <w:b w:val="0"/>
          <w:sz w:val="16"/>
        </w:rPr>
        <w:t>def _remove_small_blobs(binary, min_area_ratio=0.25):</w:t>
        <w:br/>
        <w:t xml:space="preserve">    # 1. 连通域分析 (8-邻接)</w:t>
        <w:br/>
        <w:t xml:space="preserve">    num_labels, labels, stats, _ = cv2.connectedComponentsWithStats(binary)</w:t>
        <w:br/>
        <w:t xml:space="preserve">    if num_labels &lt;= 1: return binary  # 无连通域</w:t>
        <w:br/>
        <w:t xml:space="preserve">    # 2. 计算最大连通域面积</w:t>
        <w:br/>
        <w:t xml:space="preserve">    areas = stats[1:, cv2.CC_STAT_AREA]  # 跳过背景(label 0)</w:t>
        <w:br/>
        <w:t xml:space="preserve">    max_area = areas.max()</w:t>
        <w:br/>
        <w:t xml:space="preserve">    threshold = max_area * min_area_ratio  # 过滤阈值 = 25%</w:t>
        <w:br/>
        <w:t xml:space="preserve">    # 3. 只保留面积 &gt;= 阈值的连通域</w:t>
        <w:br/>
        <w:t xml:space="preserve">    cleaned = np.zeros_like(binary)</w:t>
        <w:br/>
        <w:t xml:space="preserve">    for i in range(1, num_labels):</w:t>
        <w:br/>
        <w:t xml:space="preserve">        if stats[i, cv2.CC_STAT_AREA] &gt;= threshold:</w:t>
        <w:br/>
        <w:t xml:space="preserve">            cleaned[labels == i] = 255</w:t>
        <w:br/>
        <w:t xml:space="preserve">    return cleaned</w:t>
      </w:r>
    </w:p>
    <w:p>
      <w:pPr>
        <w:spacing w:after="120"/>
        <w:ind w:firstLine="420"/>
      </w:pPr>
      <w:r>
        <w:rPr>
          <w:rFonts w:ascii="Times New Roman" w:hAnsi="Times New Roman" w:eastAsia="宋体"/>
          <w:b/>
          <w:sz w:val="24"/>
        </w:rPr>
        <w:t>【效果验证】</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指标</w:t>
            </w:r>
          </w:p>
        </w:tc>
        <w:tc>
          <w:tcPr>
            <w:tcW w:type="dxa" w:w="2075"/>
            <w:shd w:fill="4472C4"/>
          </w:tcPr>
          <w:p>
            <w:pPr>
              <w:jc w:val="center"/>
            </w:pPr>
            <w:r/>
            <w:r>
              <w:rPr>
                <w:rFonts w:ascii="Arial" w:hAnsi="Arial" w:eastAsia="黑体"/>
                <w:b/>
                <w:color w:val="FFFFFF"/>
                <w:sz w:val="20"/>
              </w:rPr>
              <w:t>去噪前</w:t>
            </w:r>
          </w:p>
        </w:tc>
        <w:tc>
          <w:tcPr>
            <w:tcW w:type="dxa" w:w="2075"/>
            <w:shd w:fill="4472C4"/>
          </w:tcPr>
          <w:p>
            <w:pPr>
              <w:jc w:val="center"/>
            </w:pPr>
            <w:r/>
            <w:r>
              <w:rPr>
                <w:rFonts w:ascii="Arial" w:hAnsi="Arial" w:eastAsia="黑体"/>
                <w:b/>
                <w:color w:val="FFFFFF"/>
                <w:sz w:val="20"/>
              </w:rPr>
              <w:t>去噪后</w:t>
            </w:r>
          </w:p>
        </w:tc>
        <w:tc>
          <w:tcPr>
            <w:tcW w:type="dxa" w:w="2075"/>
            <w:shd w:fill="4472C4"/>
          </w:tcPr>
          <w:p>
            <w:pPr>
              <w:jc w:val="center"/>
            </w:pPr>
            <w:r/>
            <w:r>
              <w:rPr>
                <w:rFonts w:ascii="Arial" w:hAnsi="Arial" w:eastAsia="黑体"/>
                <w:b/>
                <w:color w:val="FFFFFF"/>
                <w:sz w:val="20"/>
              </w:rPr>
              <w:t>变化</w:t>
            </w:r>
          </w:p>
        </w:tc>
      </w:tr>
      <w:tr>
        <w:tc>
          <w:tcPr>
            <w:tcW w:type="dxa" w:w="2075"/>
          </w:tcPr>
          <w:p>
            <w:pPr>
              <w:jc w:val="center"/>
            </w:pPr>
            <w:r/>
            <w:r>
              <w:rPr>
                <w:rFonts w:ascii="Times New Roman" w:hAnsi="Times New Roman" w:eastAsia="宋体"/>
                <w:b w:val="0"/>
                <w:sz w:val="20"/>
              </w:rPr>
              <w:t>置信度 (noise.jpg)</w:t>
            </w:r>
          </w:p>
        </w:tc>
        <w:tc>
          <w:tcPr>
            <w:tcW w:type="dxa" w:w="2075"/>
          </w:tcPr>
          <w:p>
            <w:pPr>
              <w:jc w:val="center"/>
            </w:pPr>
            <w:r/>
            <w:r>
              <w:rPr>
                <w:rFonts w:ascii="Times New Roman" w:hAnsi="Times New Roman" w:eastAsia="宋体"/>
                <w:b w:val="0"/>
                <w:sz w:val="20"/>
              </w:rPr>
              <w:t>0.56</w:t>
            </w:r>
          </w:p>
        </w:tc>
        <w:tc>
          <w:tcPr>
            <w:tcW w:type="dxa" w:w="2075"/>
          </w:tcPr>
          <w:p>
            <w:pPr>
              <w:jc w:val="center"/>
            </w:pPr>
            <w:r/>
            <w:r>
              <w:rPr>
                <w:rFonts w:ascii="Times New Roman" w:hAnsi="Times New Roman" w:eastAsia="宋体"/>
                <w:b w:val="0"/>
                <w:sz w:val="20"/>
              </w:rPr>
              <w:t>0.70</w:t>
            </w:r>
          </w:p>
        </w:tc>
        <w:tc>
          <w:tcPr>
            <w:tcW w:type="dxa" w:w="2075"/>
          </w:tcPr>
          <w:p>
            <w:pPr>
              <w:jc w:val="center"/>
            </w:pPr>
            <w:r/>
            <w:r>
              <w:rPr>
                <w:rFonts w:ascii="Times New Roman" w:hAnsi="Times New Roman" w:eastAsia="宋体"/>
                <w:b w:val="0"/>
                <w:sz w:val="20"/>
              </w:rPr>
              <w:t>+25%</w:t>
            </w:r>
          </w:p>
        </w:tc>
      </w:tr>
      <w:tr>
        <w:tc>
          <w:tcPr>
            <w:tcW w:type="dxa" w:w="2075"/>
            <w:shd w:fill="D9E2F3"/>
          </w:tcPr>
          <w:p>
            <w:pPr>
              <w:jc w:val="center"/>
            </w:pPr>
            <w:r/>
            <w:r>
              <w:rPr>
                <w:rFonts w:ascii="Times New Roman" w:hAnsi="Times New Roman" w:eastAsia="宋体"/>
                <w:b w:val="0"/>
                <w:sz w:val="20"/>
              </w:rPr>
              <w:t>白像素数</w:t>
            </w:r>
          </w:p>
        </w:tc>
        <w:tc>
          <w:tcPr>
            <w:tcW w:type="dxa" w:w="2075"/>
            <w:shd w:fill="D9E2F3"/>
          </w:tcPr>
          <w:p>
            <w:pPr>
              <w:jc w:val="center"/>
            </w:pPr>
            <w:r/>
            <w:r>
              <w:rPr>
                <w:rFonts w:ascii="Times New Roman" w:hAnsi="Times New Roman" w:eastAsia="宋体"/>
                <w:b w:val="0"/>
                <w:sz w:val="20"/>
              </w:rPr>
              <w:t>37</w:t>
            </w:r>
          </w:p>
        </w:tc>
        <w:tc>
          <w:tcPr>
            <w:tcW w:type="dxa" w:w="2075"/>
            <w:shd w:fill="D9E2F3"/>
          </w:tcPr>
          <w:p>
            <w:pPr>
              <w:jc w:val="center"/>
            </w:pPr>
            <w:r/>
            <w:r>
              <w:rPr>
                <w:rFonts w:ascii="Times New Roman" w:hAnsi="Times New Roman" w:eastAsia="宋体"/>
                <w:b w:val="0"/>
                <w:sz w:val="20"/>
              </w:rPr>
              <w:t>29</w:t>
            </w:r>
          </w:p>
        </w:tc>
        <w:tc>
          <w:tcPr>
            <w:tcW w:type="dxa" w:w="2075"/>
            <w:shd w:fill="D9E2F3"/>
          </w:tcPr>
          <w:p>
            <w:pPr>
              <w:jc w:val="center"/>
            </w:pPr>
            <w:r/>
            <w:r>
              <w:rPr>
                <w:rFonts w:ascii="Times New Roman" w:hAnsi="Times New Roman" w:eastAsia="宋体"/>
                <w:b w:val="0"/>
                <w:sz w:val="20"/>
              </w:rPr>
              <w:t>-22%（划痕被清除）</w:t>
            </w:r>
          </w:p>
        </w:tc>
      </w:tr>
      <w:tr>
        <w:tc>
          <w:tcPr>
            <w:tcW w:type="dxa" w:w="2075"/>
          </w:tcPr>
          <w:p>
            <w:pPr>
              <w:jc w:val="center"/>
            </w:pPr>
            <w:r/>
            <w:r>
              <w:rPr>
                <w:rFonts w:ascii="Times New Roman" w:hAnsi="Times New Roman" w:eastAsia="宋体"/>
                <w:b w:val="0"/>
                <w:sz w:val="20"/>
              </w:rPr>
              <w:t>预测结果</w:t>
            </w:r>
          </w:p>
        </w:tc>
        <w:tc>
          <w:tcPr>
            <w:tcW w:type="dxa" w:w="2075"/>
          </w:tcPr>
          <w:p>
            <w:pPr>
              <w:jc w:val="center"/>
            </w:pPr>
            <w:r/>
            <w:r>
              <w:rPr>
                <w:rFonts w:ascii="Times New Roman" w:hAnsi="Times New Roman" w:eastAsia="宋体"/>
                <w:b w:val="0"/>
                <w:sz w:val="20"/>
              </w:rPr>
              <w:t>5 ✅</w:t>
            </w:r>
          </w:p>
        </w:tc>
        <w:tc>
          <w:tcPr>
            <w:tcW w:type="dxa" w:w="2075"/>
          </w:tcPr>
          <w:p>
            <w:pPr>
              <w:jc w:val="center"/>
            </w:pPr>
            <w:r/>
            <w:r>
              <w:rPr>
                <w:rFonts w:ascii="Times New Roman" w:hAnsi="Times New Roman" w:eastAsia="宋体"/>
                <w:b w:val="0"/>
                <w:sz w:val="20"/>
              </w:rPr>
              <w:t>5 ✅</w:t>
            </w:r>
          </w:p>
        </w:tc>
        <w:tc>
          <w:tcPr>
            <w:tcW w:type="dxa" w:w="2075"/>
          </w:tcPr>
          <w:p>
            <w:pPr>
              <w:jc w:val="center"/>
            </w:pPr>
            <w:r/>
            <w:r>
              <w:rPr>
                <w:rFonts w:ascii="Times New Roman" w:hAnsi="Times New Roman" w:eastAsia="宋体"/>
                <w:b w:val="0"/>
                <w:sz w:val="20"/>
              </w:rPr>
              <w:t>正确不变</w:t>
            </w:r>
          </w:p>
        </w:tc>
      </w:tr>
      <w:tr>
        <w:tc>
          <w:tcPr>
            <w:tcW w:type="dxa" w:w="2075"/>
            <w:shd w:fill="D9E2F3"/>
          </w:tcPr>
          <w:p>
            <w:pPr>
              <w:jc w:val="center"/>
            </w:pPr>
            <w:r/>
            <w:r>
              <w:rPr>
                <w:rFonts w:ascii="Times New Roman" w:hAnsi="Times New Roman" w:eastAsia="宋体"/>
                <w:b w:val="0"/>
                <w:sz w:val="20"/>
              </w:rPr>
              <w:t>视频回归测试</w:t>
            </w:r>
          </w:p>
        </w:tc>
        <w:tc>
          <w:tcPr>
            <w:tcW w:type="dxa" w:w="2075"/>
            <w:shd w:fill="D9E2F3"/>
          </w:tcPr>
          <w:p>
            <w:pPr>
              <w:jc w:val="center"/>
            </w:pPr>
            <w:r/>
            <w:r>
              <w:rPr>
                <w:rFonts w:ascii="Times New Roman" w:hAnsi="Times New Roman" w:eastAsia="宋体"/>
                <w:b w:val="0"/>
                <w:sz w:val="20"/>
              </w:rPr>
              <w:t>—</w:t>
            </w:r>
          </w:p>
        </w:tc>
        <w:tc>
          <w:tcPr>
            <w:tcW w:type="dxa" w:w="2075"/>
            <w:shd w:fill="D9E2F3"/>
          </w:tcPr>
          <w:p>
            <w:pPr>
              <w:jc w:val="center"/>
            </w:pPr>
            <w:r/>
            <w:r>
              <w:rPr>
                <w:rFonts w:ascii="Times New Roman" w:hAnsi="Times New Roman" w:eastAsia="宋体"/>
                <w:b w:val="0"/>
                <w:sz w:val="20"/>
              </w:rPr>
              <w:t>0.86-0.91</w:t>
            </w:r>
          </w:p>
        </w:tc>
        <w:tc>
          <w:tcPr>
            <w:tcW w:type="dxa" w:w="2075"/>
            <w:shd w:fill="D9E2F3"/>
          </w:tcPr>
          <w:p>
            <w:pPr>
              <w:jc w:val="center"/>
            </w:pPr>
            <w:r/>
            <w:r>
              <w:rPr>
                <w:rFonts w:ascii="Times New Roman" w:hAnsi="Times New Roman" w:eastAsia="宋体"/>
                <w:b w:val="0"/>
                <w:sz w:val="20"/>
              </w:rPr>
              <w:t>无副作用</w:t>
            </w:r>
          </w:p>
        </w:tc>
      </w:tr>
    </w:tbl>
    <w:p/>
    <w:p>
      <w:pPr>
        <w:spacing w:after="120"/>
        <w:ind w:firstLine="420"/>
      </w:pPr>
      <w:r>
        <w:rPr>
          <w:rFonts w:ascii="Times New Roman" w:hAnsi="Times New Roman" w:eastAsia="宋体"/>
          <w:b w:val="0"/>
          <w:sz w:val="24"/>
        </w:rPr>
        <w:t>去噪后置信度提升了 25%，且对正常视频帧的识别无副作用（平均置信度保持在 0.86-0.91），说明过滤策略准确区分了噪声和数字主体。这一简单的几何启发式方法达到了实用的去噪效果，无需复杂的深度学习模型。</w:t>
      </w:r>
    </w:p>
    <w:p>
      <w:pPr>
        <w:pStyle w:val="Heading2"/>
      </w:pPr>
      <w:r>
        <w:rPr>
          <w:rFonts w:ascii="Arial" w:hAnsi="Arial" w:eastAsia="黑体"/>
          <w:b/>
          <w:sz w:val="28"/>
        </w:rPr>
        <w:t>3.5 问题五：传统视觉方法与深度学习方法的对比与选择</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实验要求覆盖多种模式识别方法进行对比。参考仓库仅提供了基于 OpenCV KNN 的单一实现，缺少方法多样性和横向对比。需要设计并实现至少三种不同类型的识别方法：机器学习方法（KNN）、传统视觉方法（模板匹配）和深度学习方法（CNN），并在统一的框架下进行公平对比。</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（1）KNN 机器学习方法：K-近邻是最简单的非参数分类方法。将 28×28 图像展平为 784 维向量，计算输入与所有训练样本的 L2 距离，取 k=5 个最近邻的多数投票作为预测结果。KNN 的优势在于实现简单、可解释性强——可以直观地看到"最相似"的训练样本是什么。缺点是模型大（需存储所有训练样本）、推理慢（需遍历全部样本计算距离）、泛化能力有限（像素级匹配对形变敏感）。</w:t>
      </w:r>
    </w:p>
    <w:p>
      <w:pPr>
        <w:spacing w:after="120"/>
        <w:ind w:firstLine="420"/>
      </w:pPr>
      <w:r>
        <w:rPr>
          <w:rFonts w:ascii="Times New Roman" w:hAnsi="Times New Roman" w:eastAsia="宋体"/>
          <w:b w:val="0"/>
          <w:sz w:val="24"/>
        </w:rPr>
        <w:t>（2）模板匹配方法：为每个数字 0-9 计算一个"平均模板"（500 个样本的平均），识别时计算输入与 10 个模板的皮尔逊相关系数，取最大者。皮尔逊相关系数对亮度的线性变化不敏感（Z-score 归一化后均值为 0、标准差为 1），比简单的 L2 距离更适合处理笔划粗细变化。模板匹配的优势在于零训练成本、完全可解释、模型极小（10 个 20×20 矩阵）。但准确率受限于模板的代表性——平均模板模糊了类内差异。</w:t>
      </w:r>
    </w:p>
    <w:p>
      <w:pPr>
        <w:spacing w:after="120"/>
        <w:ind w:firstLine="420"/>
      </w:pPr>
      <w:r>
        <w:rPr>
          <w:rFonts w:ascii="Times New Roman" w:hAnsi="Times New Roman" w:eastAsia="宋体"/>
          <w:b w:val="0"/>
          <w:sz w:val="24"/>
        </w:rPr>
        <w:t>（3）CNN 深度学习方法：采用 2 层卷积网络——Conv1(1→10, 5×5)→ReLU→MaxPool → Conv2(10→20, 5×5)→ReLU→MaxPool → FC(320→50)→ReLU → FC(50→10)。CNN 通过卷积核学习层次化视觉特征——低层检测边缘/角点，高层组合为数字部件。CNN 的优势在于准确率最高、模型极小（89 KB，因为参数共享）、置信度可靠（Softmax 输出）。缺点是需要训练（约 2-3 分钟）和 GPU 支持。</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分别实现三个识别器类，每个类遵循统一接口（preprocess_frame / find_digit_rois / predict_digit / process_frame / draw_detections），由 RecognizerFactory 统一管理。通过 gui.py 中的单选按钮在界面中一键切换。</w:t>
      </w:r>
    </w:p>
    <w:p>
      <w:pPr>
        <w:spacing w:after="120"/>
        <w:ind w:firstLine="420"/>
      </w:pPr>
      <w:r>
        <w:rPr>
          <w:rFonts w:ascii="Times New Roman" w:hAnsi="Times New Roman" w:eastAsia="宋体"/>
          <w:b/>
          <w:sz w:val="24"/>
        </w:rPr>
        <w:t>【效果对比】</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shd w:fill="4472C4"/>
          </w:tcPr>
          <w:p>
            <w:pPr>
              <w:jc w:val="center"/>
            </w:pPr>
            <w:r/>
            <w:r>
              <w:rPr>
                <w:rFonts w:ascii="Arial" w:hAnsi="Arial" w:eastAsia="黑体"/>
                <w:b/>
                <w:color w:val="FFFFFF"/>
                <w:sz w:val="20"/>
              </w:rPr>
              <w:t>方法</w:t>
            </w:r>
          </w:p>
        </w:tc>
        <w:tc>
          <w:tcPr>
            <w:tcW w:type="dxa" w:w="1186"/>
            <w:shd w:fill="4472C4"/>
          </w:tcPr>
          <w:p>
            <w:pPr>
              <w:jc w:val="center"/>
            </w:pPr>
            <w:r/>
            <w:r>
              <w:rPr>
                <w:rFonts w:ascii="Arial" w:hAnsi="Arial" w:eastAsia="黑体"/>
                <w:b/>
                <w:color w:val="FFFFFF"/>
                <w:sz w:val="20"/>
              </w:rPr>
              <w:t>原理</w:t>
            </w:r>
          </w:p>
        </w:tc>
        <w:tc>
          <w:tcPr>
            <w:tcW w:type="dxa" w:w="1186"/>
            <w:shd w:fill="4472C4"/>
          </w:tcPr>
          <w:p>
            <w:pPr>
              <w:jc w:val="center"/>
            </w:pPr>
            <w:r/>
            <w:r>
              <w:rPr>
                <w:rFonts w:ascii="Arial" w:hAnsi="Arial" w:eastAsia="黑体"/>
                <w:b/>
                <w:color w:val="FFFFFF"/>
                <w:sz w:val="20"/>
              </w:rPr>
              <w:t>训练数据</w:t>
            </w:r>
          </w:p>
        </w:tc>
        <w:tc>
          <w:tcPr>
            <w:tcW w:type="dxa" w:w="1186"/>
            <w:shd w:fill="4472C4"/>
          </w:tcPr>
          <w:p>
            <w:pPr>
              <w:jc w:val="center"/>
            </w:pPr>
            <w:r/>
            <w:r>
              <w:rPr>
                <w:rFonts w:ascii="Arial" w:hAnsi="Arial" w:eastAsia="黑体"/>
                <w:b/>
                <w:color w:val="FFFFFF"/>
                <w:sz w:val="20"/>
              </w:rPr>
              <w:t>模型大小</w:t>
            </w:r>
          </w:p>
        </w:tc>
        <w:tc>
          <w:tcPr>
            <w:tcW w:type="dxa" w:w="1186"/>
            <w:shd w:fill="4472C4"/>
          </w:tcPr>
          <w:p>
            <w:pPr>
              <w:jc w:val="center"/>
            </w:pPr>
            <w:r/>
            <w:r>
              <w:rPr>
                <w:rFonts w:ascii="Arial" w:hAnsi="Arial" w:eastAsia="黑体"/>
                <w:b/>
                <w:color w:val="FFFFFF"/>
                <w:sz w:val="20"/>
              </w:rPr>
              <w:t>置信度</w:t>
            </w:r>
          </w:p>
        </w:tc>
        <w:tc>
          <w:tcPr>
            <w:tcW w:type="dxa" w:w="1186"/>
            <w:shd w:fill="4472C4"/>
          </w:tcPr>
          <w:p>
            <w:pPr>
              <w:jc w:val="center"/>
            </w:pPr>
            <w:r/>
            <w:r>
              <w:rPr>
                <w:rFonts w:ascii="Arial" w:hAnsi="Arial" w:eastAsia="黑体"/>
                <w:b/>
                <w:color w:val="FFFFFF"/>
                <w:sz w:val="20"/>
              </w:rPr>
              <w:t>准确率</w:t>
            </w:r>
          </w:p>
        </w:tc>
        <w:tc>
          <w:tcPr>
            <w:tcW w:type="dxa" w:w="1186"/>
            <w:shd w:fill="4472C4"/>
          </w:tcPr>
          <w:p>
            <w:pPr>
              <w:jc w:val="center"/>
            </w:pPr>
            <w:r/>
            <w:r>
              <w:rPr>
                <w:rFonts w:ascii="Arial" w:hAnsi="Arial" w:eastAsia="黑体"/>
                <w:b/>
                <w:color w:val="FFFFFF"/>
                <w:sz w:val="20"/>
              </w:rPr>
              <w:t>推理速度</w:t>
            </w:r>
          </w:p>
        </w:tc>
      </w:tr>
      <w:tr>
        <w:tc>
          <w:tcPr>
            <w:tcW w:type="dxa" w:w="1186"/>
          </w:tcPr>
          <w:p>
            <w:pPr>
              <w:jc w:val="center"/>
            </w:pPr>
            <w:r/>
            <w:r>
              <w:rPr>
                <w:rFonts w:ascii="Times New Roman" w:hAnsi="Times New Roman" w:eastAsia="宋体"/>
                <w:b w:val="0"/>
                <w:sz w:val="20"/>
              </w:rPr>
              <w:t>KNN</w:t>
            </w:r>
          </w:p>
        </w:tc>
        <w:tc>
          <w:tcPr>
            <w:tcW w:type="dxa" w:w="1186"/>
          </w:tcPr>
          <w:p>
            <w:pPr>
              <w:jc w:val="center"/>
            </w:pPr>
            <w:r/>
            <w:r>
              <w:rPr>
                <w:rFonts w:ascii="Times New Roman" w:hAnsi="Times New Roman" w:eastAsia="宋体"/>
                <w:b w:val="0"/>
                <w:sz w:val="20"/>
              </w:rPr>
              <w:t>K-近邻 (k=5)</w:t>
            </w:r>
          </w:p>
        </w:tc>
        <w:tc>
          <w:tcPr>
            <w:tcW w:type="dxa" w:w="1186"/>
          </w:tcPr>
          <w:p>
            <w:pPr>
              <w:jc w:val="center"/>
            </w:pPr>
            <w:r/>
            <w:r>
              <w:rPr>
                <w:rFonts w:ascii="Times New Roman" w:hAnsi="Times New Roman" w:eastAsia="宋体"/>
                <w:b w:val="0"/>
                <w:sz w:val="20"/>
              </w:rPr>
              <w:t>MNIST 20k</w:t>
            </w:r>
          </w:p>
        </w:tc>
        <w:tc>
          <w:tcPr>
            <w:tcW w:type="dxa" w:w="1186"/>
          </w:tcPr>
          <w:p>
            <w:pPr>
              <w:jc w:val="center"/>
            </w:pPr>
            <w:r/>
            <w:r>
              <w:rPr>
                <w:rFonts w:ascii="Times New Roman" w:hAnsi="Times New Roman" w:eastAsia="宋体"/>
                <w:b w:val="0"/>
                <w:sz w:val="20"/>
              </w:rPr>
              <w:t>~60 MB</w:t>
            </w:r>
          </w:p>
        </w:tc>
        <w:tc>
          <w:tcPr>
            <w:tcW w:type="dxa" w:w="1186"/>
          </w:tcPr>
          <w:p>
            <w:pPr>
              <w:jc w:val="center"/>
            </w:pPr>
            <w:r/>
            <w:r>
              <w:rPr>
                <w:rFonts w:ascii="Times New Roman" w:hAnsi="Times New Roman" w:eastAsia="宋体"/>
                <w:b w:val="0"/>
                <w:sz w:val="20"/>
              </w:rPr>
              <w:t>❌ 无</w:t>
            </w:r>
          </w:p>
        </w:tc>
        <w:tc>
          <w:tcPr>
            <w:tcW w:type="dxa" w:w="1186"/>
          </w:tcPr>
          <w:p>
            <w:pPr>
              <w:jc w:val="center"/>
            </w:pPr>
            <w:r/>
            <w:r>
              <w:rPr>
                <w:rFonts w:ascii="Times New Roman" w:hAnsi="Times New Roman" w:eastAsia="宋体"/>
                <w:b w:val="0"/>
                <w:sz w:val="20"/>
              </w:rPr>
              <w:t>一般</w:t>
            </w:r>
          </w:p>
        </w:tc>
        <w:tc>
          <w:tcPr>
            <w:tcW w:type="dxa" w:w="1186"/>
          </w:tcPr>
          <w:p>
            <w:pPr>
              <w:jc w:val="center"/>
            </w:pPr>
            <w:r/>
            <w:r>
              <w:rPr>
                <w:rFonts w:ascii="Times New Roman" w:hAnsi="Times New Roman" w:eastAsia="宋体"/>
                <w:b w:val="0"/>
                <w:sz w:val="20"/>
              </w:rPr>
              <w:t>慢（遍历）</w:t>
            </w:r>
          </w:p>
        </w:tc>
      </w:tr>
      <w:tr>
        <w:tc>
          <w:tcPr>
            <w:tcW w:type="dxa" w:w="1186"/>
            <w:shd w:fill="D9E2F3"/>
          </w:tcPr>
          <w:p>
            <w:pPr>
              <w:jc w:val="center"/>
            </w:pPr>
            <w:r/>
            <w:r>
              <w:rPr>
                <w:rFonts w:ascii="Times New Roman" w:hAnsi="Times New Roman" w:eastAsia="宋体"/>
                <w:b w:val="0"/>
                <w:sz w:val="20"/>
              </w:rPr>
              <w:t>模板匹配</w:t>
            </w:r>
          </w:p>
        </w:tc>
        <w:tc>
          <w:tcPr>
            <w:tcW w:type="dxa" w:w="1186"/>
            <w:shd w:fill="D9E2F3"/>
          </w:tcPr>
          <w:p>
            <w:pPr>
              <w:jc w:val="center"/>
            </w:pPr>
            <w:r/>
            <w:r>
              <w:rPr>
                <w:rFonts w:ascii="Times New Roman" w:hAnsi="Times New Roman" w:eastAsia="宋体"/>
                <w:b w:val="0"/>
                <w:sz w:val="20"/>
              </w:rPr>
              <w:t>皮尔逊相关系数</w:t>
            </w:r>
          </w:p>
        </w:tc>
        <w:tc>
          <w:tcPr>
            <w:tcW w:type="dxa" w:w="1186"/>
            <w:shd w:fill="D9E2F3"/>
          </w:tcPr>
          <w:p>
            <w:pPr>
              <w:jc w:val="center"/>
            </w:pPr>
            <w:r/>
            <w:r>
              <w:rPr>
                <w:rFonts w:ascii="Times New Roman" w:hAnsi="Times New Roman" w:eastAsia="宋体"/>
                <w:b w:val="0"/>
                <w:sz w:val="20"/>
              </w:rPr>
              <w:t>digits.png 5k</w:t>
            </w:r>
          </w:p>
        </w:tc>
        <w:tc>
          <w:tcPr>
            <w:tcW w:type="dxa" w:w="1186"/>
            <w:shd w:fill="D9E2F3"/>
          </w:tcPr>
          <w:p>
            <w:pPr>
              <w:jc w:val="center"/>
            </w:pPr>
            <w:r/>
            <w:r>
              <w:rPr>
                <w:rFonts w:ascii="Times New Roman" w:hAnsi="Times New Roman" w:eastAsia="宋体"/>
                <w:b w:val="0"/>
                <w:sz w:val="20"/>
              </w:rPr>
              <w:t>可忽略</w:t>
            </w:r>
          </w:p>
        </w:tc>
        <w:tc>
          <w:tcPr>
            <w:tcW w:type="dxa" w:w="1186"/>
            <w:shd w:fill="D9E2F3"/>
          </w:tcPr>
          <w:p>
            <w:pPr>
              <w:jc w:val="center"/>
            </w:pPr>
            <w:r/>
            <w:r>
              <w:rPr>
                <w:rFonts w:ascii="Times New Roman" w:hAnsi="Times New Roman" w:eastAsia="宋体"/>
                <w:b w:val="0"/>
                <w:sz w:val="20"/>
              </w:rPr>
              <w:t>✅ 有（偏低）</w:t>
            </w:r>
          </w:p>
        </w:tc>
        <w:tc>
          <w:tcPr>
            <w:tcW w:type="dxa" w:w="1186"/>
            <w:shd w:fill="D9E2F3"/>
          </w:tcPr>
          <w:p>
            <w:pPr>
              <w:jc w:val="center"/>
            </w:pPr>
            <w:r/>
            <w:r>
              <w:rPr>
                <w:rFonts w:ascii="Times New Roman" w:hAnsi="Times New Roman" w:eastAsia="宋体"/>
                <w:b w:val="0"/>
                <w:sz w:val="20"/>
              </w:rPr>
              <w:t>最低</w:t>
            </w:r>
          </w:p>
        </w:tc>
        <w:tc>
          <w:tcPr>
            <w:tcW w:type="dxa" w:w="1186"/>
            <w:shd w:fill="D9E2F3"/>
          </w:tcPr>
          <w:p>
            <w:pPr>
              <w:jc w:val="center"/>
            </w:pPr>
            <w:r/>
            <w:r>
              <w:rPr>
                <w:rFonts w:ascii="Times New Roman" w:hAnsi="Times New Roman" w:eastAsia="宋体"/>
                <w:b w:val="0"/>
                <w:sz w:val="20"/>
              </w:rPr>
              <w:t>极快</w:t>
            </w:r>
          </w:p>
        </w:tc>
      </w:tr>
      <w:tr>
        <w:tc>
          <w:tcPr>
            <w:tcW w:type="dxa" w:w="1186"/>
          </w:tcPr>
          <w:p>
            <w:pPr>
              <w:jc w:val="center"/>
            </w:pPr>
            <w:r/>
            <w:r>
              <w:rPr>
                <w:rFonts w:ascii="Times New Roman" w:hAnsi="Times New Roman" w:eastAsia="宋体"/>
                <w:b w:val="0"/>
                <w:sz w:val="20"/>
              </w:rPr>
              <w:t>CNN ★</w:t>
            </w:r>
          </w:p>
        </w:tc>
        <w:tc>
          <w:tcPr>
            <w:tcW w:type="dxa" w:w="1186"/>
          </w:tcPr>
          <w:p>
            <w:pPr>
              <w:jc w:val="center"/>
            </w:pPr>
            <w:r/>
            <w:r>
              <w:rPr>
                <w:rFonts w:ascii="Times New Roman" w:hAnsi="Times New Roman" w:eastAsia="宋体"/>
                <w:b w:val="0"/>
                <w:sz w:val="20"/>
              </w:rPr>
              <w:t>2层卷积+Softmax</w:t>
            </w:r>
          </w:p>
        </w:tc>
        <w:tc>
          <w:tcPr>
            <w:tcW w:type="dxa" w:w="1186"/>
          </w:tcPr>
          <w:p>
            <w:pPr>
              <w:jc w:val="center"/>
            </w:pPr>
            <w:r/>
            <w:r>
              <w:rPr>
                <w:rFonts w:ascii="Times New Roman" w:hAnsi="Times New Roman" w:eastAsia="宋体"/>
                <w:b w:val="0"/>
                <w:sz w:val="20"/>
              </w:rPr>
              <w:t>MNIST 60k</w:t>
            </w:r>
          </w:p>
        </w:tc>
        <w:tc>
          <w:tcPr>
            <w:tcW w:type="dxa" w:w="1186"/>
          </w:tcPr>
          <w:p>
            <w:pPr>
              <w:jc w:val="center"/>
            </w:pPr>
            <w:r/>
            <w:r>
              <w:rPr>
                <w:rFonts w:ascii="Times New Roman" w:hAnsi="Times New Roman" w:eastAsia="宋体"/>
                <w:b w:val="0"/>
                <w:sz w:val="20"/>
              </w:rPr>
              <w:t>89 KB</w:t>
            </w:r>
          </w:p>
        </w:tc>
        <w:tc>
          <w:tcPr>
            <w:tcW w:type="dxa" w:w="1186"/>
          </w:tcPr>
          <w:p>
            <w:pPr>
              <w:jc w:val="center"/>
            </w:pPr>
            <w:r/>
            <w:r>
              <w:rPr>
                <w:rFonts w:ascii="Times New Roman" w:hAnsi="Times New Roman" w:eastAsia="宋体"/>
                <w:b w:val="0"/>
                <w:sz w:val="20"/>
              </w:rPr>
              <w:t>✅ 有（可靠）</w:t>
            </w:r>
          </w:p>
        </w:tc>
        <w:tc>
          <w:tcPr>
            <w:tcW w:type="dxa" w:w="1186"/>
          </w:tcPr>
          <w:p>
            <w:pPr>
              <w:jc w:val="center"/>
            </w:pPr>
            <w:r/>
            <w:r>
              <w:rPr>
                <w:rFonts w:ascii="Times New Roman" w:hAnsi="Times New Roman" w:eastAsia="宋体"/>
                <w:b w:val="0"/>
                <w:sz w:val="20"/>
              </w:rPr>
              <w:t>98.86%</w:t>
            </w:r>
          </w:p>
        </w:tc>
        <w:tc>
          <w:tcPr>
            <w:tcW w:type="dxa" w:w="1186"/>
          </w:tcPr>
          <w:p>
            <w:pPr>
              <w:jc w:val="center"/>
            </w:pPr>
            <w:r/>
            <w:r>
              <w:rPr>
                <w:rFonts w:ascii="Times New Roman" w:hAnsi="Times New Roman" w:eastAsia="宋体"/>
                <w:b w:val="0"/>
                <w:sz w:val="20"/>
              </w:rPr>
              <w:t>快（GPU）</w:t>
            </w:r>
          </w:p>
        </w:tc>
      </w:tr>
    </w:tbl>
    <w:p/>
    <w:p>
      <w:pPr>
        <w:spacing w:after="120"/>
        <w:ind w:firstLine="420"/>
      </w:pPr>
      <w:r>
        <w:rPr>
          <w:rFonts w:ascii="Times New Roman" w:hAnsi="Times New Roman" w:eastAsia="宋体"/>
          <w:b w:val="0"/>
          <w:sz w:val="24"/>
        </w:rPr>
        <w:t>实际视频帧（Frame 1200，19 个 ROI）识别结果对比：CNN 以高置信度（0.89-1.00）正确识别大多数数字；KNN 无法给出置信度，且部分预测与 CNN 不一致；模板匹配置信度极低（0.08 甚至负值），基本不可靠。结论：CNN 作为推荐方法，KNN 和模板匹配供对比实验使用。</w:t>
      </w:r>
    </w:p>
    <w:p>
      <w:pPr>
        <w:pStyle w:val="Heading2"/>
      </w:pPr>
      <w:r>
        <w:rPr>
          <w:rFonts w:ascii="Arial" w:hAnsi="Arial" w:eastAsia="黑体"/>
          <w:b/>
          <w:sz w:val="28"/>
        </w:rPr>
        <w:t>3.6 问题六：三种方法的统一管理与无缝切换</w:t>
      </w:r>
    </w:p>
    <w:p>
      <w:pPr>
        <w:spacing w:after="120"/>
        <w:ind w:firstLine="420"/>
      </w:pPr>
      <w:r>
        <w:rPr>
          <w:rFonts w:ascii="Times New Roman" w:hAnsi="Times New Roman" w:eastAsia="宋体"/>
          <w:b/>
          <w:sz w:val="24"/>
        </w:rPr>
        <w:t>【发现问题】</w:t>
      </w:r>
    </w:p>
    <w:p>
      <w:pPr>
        <w:spacing w:after="120"/>
        <w:ind w:firstLine="420"/>
      </w:pPr>
      <w:r>
        <w:rPr>
          <w:rFonts w:ascii="Times New Roman" w:hAnsi="Times New Roman" w:eastAsia="宋体"/>
          <w:b w:val="0"/>
          <w:sz w:val="24"/>
        </w:rPr>
        <w:t>三种识别方法各有不同的模型文件格式（.npz / .pth / 无）、预处理参数（dilate / target_size）、输出格式（有无置信度字段）。如果不加设计地直接调用，GUI 代码中将充斥 if-else 分支和方法特定的处理逻辑，代码难以维护和扩展。此外，三种模型的总加载时间约 3-4 秒，如果启动时全部加载，用户体验差。</w:t>
      </w:r>
    </w:p>
    <w:p>
      <w:pPr>
        <w:spacing w:after="120"/>
        <w:ind w:firstLine="420"/>
      </w:pPr>
      <w:r>
        <w:rPr>
          <w:rFonts w:ascii="Times New Roman" w:hAnsi="Times New Roman" w:eastAsia="宋体"/>
          <w:b/>
          <w:sz w:val="24"/>
        </w:rPr>
        <w:t>【分析思考】</w:t>
      </w:r>
    </w:p>
    <w:p>
      <w:pPr>
        <w:spacing w:after="120"/>
        <w:ind w:firstLine="420"/>
      </w:pPr>
      <w:r>
        <w:rPr>
          <w:rFonts w:ascii="Times New Roman" w:hAnsi="Times New Roman" w:eastAsia="宋体"/>
          <w:b w:val="0"/>
          <w:sz w:val="24"/>
        </w:rPr>
        <w:t>设计模式选择：工厂模式（Factory Pattern）天然适合"根据名称创建不同子类实例"的场景。将三种识别器抽象为统一接口（Duck Typing——Python 中不需要显式接口定义），工厂类负责创建和缓存实例。GUI 只与工厂和统一接口交互，不感知具体方法。</w:t>
      </w:r>
    </w:p>
    <w:p>
      <w:pPr>
        <w:spacing w:after="120"/>
        <w:ind w:firstLine="420"/>
      </w:pPr>
      <w:r>
        <w:rPr>
          <w:rFonts w:ascii="Times New Roman" w:hAnsi="Times New Roman" w:eastAsia="宋体"/>
          <w:b w:val="0"/>
          <w:sz w:val="24"/>
        </w:rPr>
        <w:t>启动性能优化：采用懒加载策略——启动时仅加载默认方法（CNN），用户切换到其他方法时才加载对应模型。同时启动后台线程异步预加载所有模型，使用户首次切换时大概率已经加载完成，实现"零等待"切换体验。</w:t>
      </w:r>
    </w:p>
    <w:p>
      <w:pPr>
        <w:spacing w:after="120"/>
        <w:ind w:firstLine="420"/>
      </w:pPr>
      <w:r>
        <w:rPr>
          <w:rFonts w:ascii="Times New Roman" w:hAnsi="Times New Roman" w:eastAsia="宋体"/>
          <w:b w:val="0"/>
          <w:sz w:val="24"/>
        </w:rPr>
        <w:t>置信度处理：KNN 不输出置信度，CNN 和模板匹配输出置信度。GUI 通过 METHODS 字典中的 has_confidence 标志动态调整状态栏显示格式。</w:t>
      </w:r>
    </w:p>
    <w:p>
      <w:pPr>
        <w:spacing w:after="120"/>
        <w:ind w:firstLine="420"/>
      </w:pPr>
      <w:r>
        <w:rPr>
          <w:rFonts w:ascii="Times New Roman" w:hAnsi="Times New Roman" w:eastAsia="宋体"/>
          <w:b/>
          <w:sz w:val="24"/>
        </w:rPr>
        <w:t>【解决方案】</w:t>
      </w:r>
    </w:p>
    <w:p>
      <w:pPr>
        <w:spacing w:after="120"/>
        <w:ind w:firstLine="420"/>
      </w:pPr>
      <w:r>
        <w:rPr>
          <w:rFonts w:ascii="Times New Roman" w:hAnsi="Times New Roman" w:eastAsia="宋体"/>
          <w:b w:val="0"/>
          <w:sz w:val="24"/>
        </w:rPr>
        <w:t>（1）定义方法元数据（gui.py）：</w:t>
      </w:r>
    </w:p>
    <w:p>
      <w:r>
        <w:rPr>
          <w:rFonts w:ascii="Consolas" w:hAnsi="Consolas" w:eastAsia="Consolas"/>
          <w:b w:val="0"/>
          <w:sz w:val="18"/>
        </w:rPr>
        <w:t>METHODS = {</w:t>
        <w:br/>
        <w:t xml:space="preserve">    "knn":      {"label": "KNN 机器学习",   "color": "#4a90d9", "has_confidence": False},</w:t>
        <w:br/>
        <w:t xml:space="preserve">    "template": {"label": "模板匹配",       "color": "#e6a817", "has_confidence": True},</w:t>
        <w:br/>
        <w:t xml:space="preserve">    "cnn":      {"label": "CNN 深度学习",   "color": "#34a853", "has_confidence": True},</w:t>
        <w:br/>
        <w:t>}</w:t>
      </w:r>
    </w:p>
    <w:p>
      <w:pPr>
        <w:spacing w:after="120"/>
        <w:ind w:firstLine="420"/>
      </w:pPr>
      <w:r>
        <w:rPr>
          <w:rFonts w:ascii="Times New Roman" w:hAnsi="Times New Roman" w:eastAsia="宋体"/>
          <w:b w:val="0"/>
          <w:sz w:val="24"/>
        </w:rPr>
        <w:t>（2）RecognizerFactory（gui.py）实现 lazy loading + 缓存：</w:t>
      </w:r>
    </w:p>
    <w:p>
      <w:r>
        <w:rPr>
          <w:rFonts w:ascii="Consolas" w:hAnsi="Consolas" w:eastAsia="Consolas"/>
          <w:b w:val="0"/>
          <w:sz w:val="18"/>
        </w:rPr>
        <w:t>class RecognizerFactory:</w:t>
        <w:br/>
        <w:t xml:space="preserve">    def get(self, method):</w:t>
        <w:br/>
        <w:t xml:space="preserve">        if method not in self._cache:</w:t>
        <w:br/>
        <w:t xml:space="preserve">            self._cache[method] = self._create(method)  # 首次调用才加载</w:t>
        <w:br/>
        <w:t xml:space="preserve">        return self._cache[method]</w:t>
        <w:br/>
        <w:t xml:space="preserve">    def preload_all(self):  # 后台线程异步预加载全部</w:t>
        <w:br/>
        <w:t xml:space="preserve">        for m in METHODS:</w:t>
        <w:br/>
        <w:t xml:space="preserve">            self.get(m)</w:t>
      </w:r>
    </w:p>
    <w:p>
      <w:pPr>
        <w:spacing w:after="120"/>
        <w:ind w:firstLine="420"/>
      </w:pPr>
      <w:r>
        <w:rPr>
          <w:rFonts w:ascii="Times New Roman" w:hAnsi="Times New Roman" w:eastAsia="宋体"/>
          <w:b w:val="0"/>
          <w:sz w:val="24"/>
        </w:rPr>
        <w:t>（3）统一识别器接口：所有 Recognizer 类实现相同的五个方法，GUI 只通过接口调用，完全解耦。</w:t>
      </w:r>
    </w:p>
    <w:p>
      <w:pPr>
        <w:spacing w:after="120"/>
        <w:ind w:firstLine="420"/>
      </w:pPr>
      <w:r>
        <w:rPr>
          <w:rFonts w:ascii="Times New Roman" w:hAnsi="Times New Roman" w:eastAsia="宋体"/>
          <w:b/>
          <w:sz w:val="24"/>
        </w:rPr>
        <w:t>【效果验证】</w:t>
      </w:r>
    </w:p>
    <w:p>
      <w:pPr>
        <w:spacing w:after="120"/>
        <w:ind w:firstLine="420"/>
      </w:pPr>
      <w:r>
        <w:rPr>
          <w:rFonts w:ascii="Times New Roman" w:hAnsi="Times New Roman" w:eastAsia="宋体"/>
          <w:b w:val="0"/>
          <w:sz w:val="24"/>
        </w:rPr>
        <w:t>添加新方法只需：① 新建 recognizer_xxx.py 实现统一接口；② 在 METHODS 字典中注册元数据；③ 在 RecognizerFactory._create() 中添加分支。GUI 代码无需任何修改。系统启动约 1 秒进入就绪状态，首次切换方法延迟 &lt; 2 秒，之后切换为瞬时（缓存命中）。</w:t>
      </w:r>
    </w:p>
    <w:p>
      <w:r>
        <w:br w:type="page"/>
      </w:r>
    </w:p>
    <w:p>
      <w:pPr>
        <w:pStyle w:val="Heading1"/>
      </w:pPr>
      <w:r>
        <w:rPr>
          <w:rFonts w:ascii="Arial" w:hAnsi="Arial" w:eastAsia="黑体"/>
          <w:b/>
          <w:sz w:val="32"/>
        </w:rPr>
        <w:t>四、实验结果与分析</w:t>
      </w:r>
    </w:p>
    <w:p>
      <w:pPr>
        <w:pStyle w:val="Heading2"/>
      </w:pPr>
      <w:r>
        <w:rPr>
          <w:rFonts w:ascii="Arial" w:hAnsi="Arial" w:eastAsia="黑体"/>
          <w:b/>
          <w:sz w:val="28"/>
        </w:rPr>
        <w:t>4.1 CNN 训练结果</w:t>
      </w:r>
    </w:p>
    <w:p>
      <w:pPr>
        <w:spacing w:after="120"/>
        <w:ind w:firstLine="420"/>
      </w:pPr>
      <w:r>
        <w:rPr>
          <w:rFonts w:ascii="Times New Roman" w:hAnsi="Times New Roman" w:eastAsia="宋体"/>
          <w:b w:val="0"/>
          <w:sz w:val="24"/>
        </w:rPr>
        <w:t>CNN 在 MNIST 数据集上训练 10 个 epoch，使用 SGD 优化器（lr=0.01, momentum=0.5, batch_size=64）。训练完成后在 10,000 张测试集上的准确率为 98.86%。模型文件大小仅 89 KB（参数量：Conv1 1×10×5×5=250 + Conv2 10×20×5×5=5,000 + FC1 320×50=16,000 + FC2 50×10=500 = 21,750 个参数），适合部署在资源受限的环境中。</w:t>
      </w:r>
    </w:p>
    <w:p>
      <w:pPr>
        <w:pStyle w:val="Heading2"/>
      </w:pPr>
      <w:r>
        <w:rPr>
          <w:rFonts w:ascii="Arial" w:hAnsi="Arial" w:eastAsia="黑体"/>
          <w:b/>
          <w:sz w:val="28"/>
        </w:rPr>
        <w:t>4.2 三种方法视频实测对比</w:t>
      </w:r>
    </w:p>
    <w:p>
      <w:pPr>
        <w:spacing w:after="120"/>
        <w:ind w:firstLine="420"/>
      </w:pPr>
      <w:r>
        <w:rPr>
          <w:rFonts w:ascii="Times New Roman" w:hAnsi="Times New Roman" w:eastAsia="宋体"/>
          <w:b w:val="0"/>
          <w:sz w:val="24"/>
        </w:rPr>
        <w:t>使用测试视频（手写数字.mp4）在同一帧（Frame 800）上对比三种方法的识别效果：</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方法</w:t>
            </w:r>
          </w:p>
        </w:tc>
        <w:tc>
          <w:tcPr>
            <w:tcW w:type="dxa" w:w="2075"/>
            <w:shd w:fill="4472C4"/>
          </w:tcPr>
          <w:p>
            <w:pPr>
              <w:jc w:val="center"/>
            </w:pPr>
            <w:r/>
            <w:r>
              <w:rPr>
                <w:rFonts w:ascii="Arial" w:hAnsi="Arial" w:eastAsia="黑体"/>
                <w:b/>
                <w:color w:val="FFFFFF"/>
                <w:sz w:val="20"/>
              </w:rPr>
              <w:t>检测数字</w:t>
            </w:r>
          </w:p>
        </w:tc>
        <w:tc>
          <w:tcPr>
            <w:tcW w:type="dxa" w:w="2075"/>
            <w:shd w:fill="4472C4"/>
          </w:tcPr>
          <w:p>
            <w:pPr>
              <w:jc w:val="center"/>
            </w:pPr>
            <w:r/>
            <w:r>
              <w:rPr>
                <w:rFonts w:ascii="Arial" w:hAnsi="Arial" w:eastAsia="黑体"/>
                <w:b/>
                <w:color w:val="FFFFFF"/>
                <w:sz w:val="20"/>
              </w:rPr>
              <w:t>置信度</w:t>
            </w:r>
          </w:p>
        </w:tc>
        <w:tc>
          <w:tcPr>
            <w:tcW w:type="dxa" w:w="2075"/>
            <w:shd w:fill="4472C4"/>
          </w:tcPr>
          <w:p>
            <w:pPr>
              <w:jc w:val="center"/>
            </w:pPr>
            <w:r/>
            <w:r>
              <w:rPr>
                <w:rFonts w:ascii="Arial" w:hAnsi="Arial" w:eastAsia="黑体"/>
                <w:b/>
                <w:color w:val="FFFFFF"/>
                <w:sz w:val="20"/>
              </w:rPr>
              <w:t>评价</w:t>
            </w:r>
          </w:p>
        </w:tc>
      </w:tr>
      <w:tr>
        <w:tc>
          <w:tcPr>
            <w:tcW w:type="dxa" w:w="2075"/>
          </w:tcPr>
          <w:p>
            <w:pPr>
              <w:jc w:val="center"/>
            </w:pPr>
            <w:r/>
            <w:r>
              <w:rPr>
                <w:rFonts w:ascii="Times New Roman" w:hAnsi="Times New Roman" w:eastAsia="宋体"/>
                <w:b w:val="0"/>
                <w:sz w:val="20"/>
              </w:rPr>
              <w:t>KNN</w:t>
            </w:r>
          </w:p>
        </w:tc>
        <w:tc>
          <w:tcPr>
            <w:tcW w:type="dxa" w:w="2075"/>
          </w:tcPr>
          <w:p>
            <w:pPr>
              <w:jc w:val="center"/>
            </w:pPr>
            <w:r/>
            <w:r>
              <w:rPr>
                <w:rFonts w:ascii="Times New Roman" w:hAnsi="Times New Roman" w:eastAsia="宋体"/>
                <w:b w:val="0"/>
                <w:sz w:val="20"/>
              </w:rPr>
              <w:t>1</w:t>
            </w:r>
          </w:p>
        </w:tc>
        <w:tc>
          <w:tcPr>
            <w:tcW w:type="dxa" w:w="2075"/>
          </w:tcPr>
          <w:p>
            <w:pPr>
              <w:jc w:val="center"/>
            </w:pPr>
            <w:r/>
            <w:r>
              <w:rPr>
                <w:rFonts w:ascii="Times New Roman" w:hAnsi="Times New Roman" w:eastAsia="宋体"/>
                <w:b w:val="0"/>
                <w:sz w:val="20"/>
              </w:rPr>
              <w:t>—（不支持）</w:t>
            </w:r>
          </w:p>
        </w:tc>
        <w:tc>
          <w:tcPr>
            <w:tcW w:type="dxa" w:w="2075"/>
          </w:tcPr>
          <w:p>
            <w:pPr>
              <w:jc w:val="center"/>
            </w:pPr>
            <w:r/>
            <w:r>
              <w:rPr>
                <w:rFonts w:ascii="Times New Roman" w:hAnsi="Times New Roman" w:eastAsia="宋体"/>
                <w:b w:val="0"/>
                <w:sz w:val="20"/>
              </w:rPr>
              <w:t>检测到数字但无法判断可靠性</w:t>
            </w:r>
          </w:p>
        </w:tc>
      </w:tr>
      <w:tr>
        <w:tc>
          <w:tcPr>
            <w:tcW w:type="dxa" w:w="2075"/>
            <w:shd w:fill="D9E2F3"/>
          </w:tcPr>
          <w:p>
            <w:pPr>
              <w:jc w:val="center"/>
            </w:pPr>
            <w:r/>
            <w:r>
              <w:rPr>
                <w:rFonts w:ascii="Times New Roman" w:hAnsi="Times New Roman" w:eastAsia="宋体"/>
                <w:b w:val="0"/>
                <w:sz w:val="20"/>
              </w:rPr>
              <w:t>模板匹配</w:t>
            </w:r>
          </w:p>
        </w:tc>
        <w:tc>
          <w:tcPr>
            <w:tcW w:type="dxa" w:w="2075"/>
            <w:shd w:fill="D9E2F3"/>
          </w:tcPr>
          <w:p>
            <w:pPr>
              <w:jc w:val="center"/>
            </w:pPr>
            <w:r/>
            <w:r>
              <w:rPr>
                <w:rFonts w:ascii="Times New Roman" w:hAnsi="Times New Roman" w:eastAsia="宋体"/>
                <w:b w:val="0"/>
                <w:sz w:val="20"/>
              </w:rPr>
              <w:t>4</w:t>
            </w:r>
          </w:p>
        </w:tc>
        <w:tc>
          <w:tcPr>
            <w:tcW w:type="dxa" w:w="2075"/>
            <w:shd w:fill="D9E2F3"/>
          </w:tcPr>
          <w:p>
            <w:pPr>
              <w:jc w:val="center"/>
            </w:pPr>
            <w:r/>
            <w:r>
              <w:rPr>
                <w:rFonts w:ascii="Times New Roman" w:hAnsi="Times New Roman" w:eastAsia="宋体"/>
                <w:b w:val="0"/>
                <w:sz w:val="20"/>
              </w:rPr>
              <w:t>0.08</w:t>
            </w:r>
          </w:p>
        </w:tc>
        <w:tc>
          <w:tcPr>
            <w:tcW w:type="dxa" w:w="2075"/>
            <w:shd w:fill="D9E2F3"/>
          </w:tcPr>
          <w:p>
            <w:pPr>
              <w:jc w:val="center"/>
            </w:pPr>
            <w:r/>
            <w:r>
              <w:rPr>
                <w:rFonts w:ascii="Times New Roman" w:hAnsi="Times New Roman" w:eastAsia="宋体"/>
                <w:b w:val="0"/>
                <w:sz w:val="20"/>
              </w:rPr>
              <w:t>置信度极低，基本不可靠</w:t>
            </w:r>
          </w:p>
        </w:tc>
      </w:tr>
      <w:tr>
        <w:tc>
          <w:tcPr>
            <w:tcW w:type="dxa" w:w="2075"/>
          </w:tcPr>
          <w:p>
            <w:pPr>
              <w:jc w:val="center"/>
            </w:pPr>
            <w:r/>
            <w:r>
              <w:rPr>
                <w:rFonts w:ascii="Times New Roman" w:hAnsi="Times New Roman" w:eastAsia="宋体"/>
                <w:b w:val="0"/>
                <w:sz w:val="20"/>
              </w:rPr>
              <w:t>CNN ★</w:t>
            </w:r>
          </w:p>
        </w:tc>
        <w:tc>
          <w:tcPr>
            <w:tcW w:type="dxa" w:w="2075"/>
          </w:tcPr>
          <w:p>
            <w:pPr>
              <w:jc w:val="center"/>
            </w:pPr>
            <w:r/>
            <w:r>
              <w:rPr>
                <w:rFonts w:ascii="Times New Roman" w:hAnsi="Times New Roman" w:eastAsia="宋体"/>
                <w:b w:val="0"/>
                <w:sz w:val="20"/>
              </w:rPr>
              <w:t>7</w:t>
            </w:r>
          </w:p>
        </w:tc>
        <w:tc>
          <w:tcPr>
            <w:tcW w:type="dxa" w:w="2075"/>
          </w:tcPr>
          <w:p>
            <w:pPr>
              <w:jc w:val="center"/>
            </w:pPr>
            <w:r/>
            <w:r>
              <w:rPr>
                <w:rFonts w:ascii="Times New Roman" w:hAnsi="Times New Roman" w:eastAsia="宋体"/>
                <w:b w:val="0"/>
                <w:sz w:val="20"/>
              </w:rPr>
              <w:t>0.89</w:t>
            </w:r>
          </w:p>
        </w:tc>
        <w:tc>
          <w:tcPr>
            <w:tcW w:type="dxa" w:w="2075"/>
          </w:tcPr>
          <w:p>
            <w:pPr>
              <w:jc w:val="center"/>
            </w:pPr>
            <w:r/>
            <w:r>
              <w:rPr>
                <w:rFonts w:ascii="Times New Roman" w:hAnsi="Times New Roman" w:eastAsia="宋体"/>
                <w:b w:val="0"/>
                <w:sz w:val="20"/>
              </w:rPr>
              <w:t>高置信度，结果可信</w:t>
            </w:r>
          </w:p>
        </w:tc>
      </w:tr>
    </w:tbl>
    <w:p/>
    <w:p>
      <w:pPr>
        <w:spacing w:after="120"/>
        <w:ind w:firstLine="420"/>
      </w:pPr>
      <w:r>
        <w:rPr>
          <w:rFonts w:ascii="Times New Roman" w:hAnsi="Times New Roman" w:eastAsia="宋体"/>
          <w:b w:val="0"/>
          <w:sz w:val="24"/>
        </w:rPr>
        <w:t>CNN 以 0.89 的高置信度正确识别，远优于模板匹配的 0.08（接近随机），验证了深度学习在模式识别任务中的显著优势。</w:t>
      </w:r>
    </w:p>
    <w:p>
      <w:pPr>
        <w:pStyle w:val="Heading2"/>
      </w:pPr>
      <w:r>
        <w:rPr>
          <w:rFonts w:ascii="Arial" w:hAnsi="Arial" w:eastAsia="黑体"/>
          <w:b/>
          <w:sz w:val="28"/>
        </w:rPr>
        <w:t>4.3 预处理改进的定量分析</w:t>
      </w:r>
    </w:p>
    <w:p>
      <w:pPr>
        <w:spacing w:after="120"/>
        <w:ind w:firstLine="420"/>
      </w:pPr>
      <w:r>
        <w:rPr>
          <w:rFonts w:ascii="Times New Roman" w:hAnsi="Times New Roman" w:eastAsia="宋体"/>
          <w:b w:val="0"/>
          <w:sz w:val="24"/>
        </w:rPr>
        <w:t>将各改进项的贡献进行消融分析（Ablation Study）：</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配置</w:t>
            </w:r>
          </w:p>
        </w:tc>
        <w:tc>
          <w:tcPr>
            <w:tcW w:type="dxa" w:w="2075"/>
            <w:shd w:fill="4472C4"/>
          </w:tcPr>
          <w:p>
            <w:pPr>
              <w:jc w:val="center"/>
            </w:pPr>
            <w:r/>
            <w:r>
              <w:rPr>
                <w:rFonts w:ascii="Arial" w:hAnsi="Arial" w:eastAsia="黑体"/>
                <w:b/>
                <w:color w:val="FFFFFF"/>
                <w:sz w:val="20"/>
              </w:rPr>
              <w:t>CNN 置信度</w:t>
            </w:r>
          </w:p>
        </w:tc>
        <w:tc>
          <w:tcPr>
            <w:tcW w:type="dxa" w:w="2075"/>
            <w:shd w:fill="4472C4"/>
          </w:tcPr>
          <w:p>
            <w:pPr>
              <w:jc w:val="center"/>
            </w:pPr>
            <w:r/>
            <w:r>
              <w:rPr>
                <w:rFonts w:ascii="Arial" w:hAnsi="Arial" w:eastAsia="黑体"/>
                <w:b/>
                <w:color w:val="FFFFFF"/>
                <w:sz w:val="20"/>
              </w:rPr>
              <w:t>KNN-CNN 一致性</w:t>
            </w:r>
          </w:p>
        </w:tc>
        <w:tc>
          <w:tcPr>
            <w:tcW w:type="dxa" w:w="2075"/>
            <w:shd w:fill="4472C4"/>
          </w:tcPr>
          <w:p>
            <w:pPr>
              <w:jc w:val="center"/>
            </w:pPr>
            <w:r/>
            <w:r>
              <w:rPr>
                <w:rFonts w:ascii="Arial" w:hAnsi="Arial" w:eastAsia="黑体"/>
                <w:b/>
                <w:color w:val="FFFFFF"/>
                <w:sz w:val="20"/>
              </w:rPr>
              <w:t>模型大小</w:t>
            </w:r>
          </w:p>
        </w:tc>
      </w:tr>
      <w:tr>
        <w:tc>
          <w:tcPr>
            <w:tcW w:type="dxa" w:w="2075"/>
          </w:tcPr>
          <w:p>
            <w:pPr>
              <w:jc w:val="center"/>
            </w:pPr>
            <w:r/>
            <w:r>
              <w:rPr>
                <w:rFonts w:ascii="Times New Roman" w:hAnsi="Times New Roman" w:eastAsia="宋体"/>
                <w:b w:val="0"/>
                <w:sz w:val="20"/>
              </w:rPr>
              <w:t>基线 (edges, 20×20, 无去噪)</w:t>
            </w:r>
          </w:p>
        </w:tc>
        <w:tc>
          <w:tcPr>
            <w:tcW w:type="dxa" w:w="2075"/>
          </w:tcPr>
          <w:p>
            <w:pPr>
              <w:jc w:val="center"/>
            </w:pPr>
            <w:r/>
            <w:r>
              <w:rPr>
                <w:rFonts w:ascii="Times New Roman" w:hAnsi="Times New Roman" w:eastAsia="宋体"/>
                <w:b w:val="0"/>
                <w:sz w:val="20"/>
              </w:rPr>
              <w:t>~0.17</w:t>
            </w:r>
          </w:p>
        </w:tc>
        <w:tc>
          <w:tcPr>
            <w:tcW w:type="dxa" w:w="2075"/>
          </w:tcPr>
          <w:p>
            <w:pPr>
              <w:jc w:val="center"/>
            </w:pPr>
            <w:r/>
            <w:r>
              <w:rPr>
                <w:rFonts w:ascii="Times New Roman" w:hAnsi="Times New Roman" w:eastAsia="宋体"/>
                <w:b w:val="0"/>
                <w:sz w:val="20"/>
              </w:rPr>
              <w:t>42%</w:t>
            </w:r>
          </w:p>
        </w:tc>
        <w:tc>
          <w:tcPr>
            <w:tcW w:type="dxa" w:w="2075"/>
          </w:tcPr>
          <w:p>
            <w:pPr>
              <w:jc w:val="center"/>
            </w:pPr>
            <w:r/>
            <w:r>
              <w:rPr>
                <w:rFonts w:ascii="Times New Roman" w:hAnsi="Times New Roman" w:eastAsia="宋体"/>
                <w:b w:val="0"/>
                <w:sz w:val="20"/>
              </w:rPr>
              <w:t>92 MB</w:t>
            </w:r>
          </w:p>
        </w:tc>
      </w:tr>
      <w:tr>
        <w:tc>
          <w:tcPr>
            <w:tcW w:type="dxa" w:w="2075"/>
            <w:shd w:fill="D9E2F3"/>
          </w:tcPr>
          <w:p>
            <w:pPr>
              <w:jc w:val="center"/>
            </w:pPr>
            <w:r/>
            <w:r>
              <w:rPr>
                <w:rFonts w:ascii="Times New Roman" w:hAnsi="Times New Roman" w:eastAsia="宋体"/>
                <w:b w:val="0"/>
                <w:sz w:val="20"/>
              </w:rPr>
              <w:t>+ OTSU 二值化</w:t>
            </w:r>
          </w:p>
        </w:tc>
        <w:tc>
          <w:tcPr>
            <w:tcW w:type="dxa" w:w="2075"/>
            <w:shd w:fill="D9E2F3"/>
          </w:tcPr>
          <w:p>
            <w:pPr>
              <w:jc w:val="center"/>
            </w:pPr>
            <w:r/>
            <w:r>
              <w:rPr>
                <w:rFonts w:ascii="Times New Roman" w:hAnsi="Times New Roman" w:eastAsia="宋体"/>
                <w:b w:val="0"/>
                <w:sz w:val="20"/>
              </w:rPr>
              <w:t>~0.55</w:t>
            </w:r>
          </w:p>
        </w:tc>
        <w:tc>
          <w:tcPr>
            <w:tcW w:type="dxa" w:w="2075"/>
            <w:shd w:fill="D9E2F3"/>
          </w:tcPr>
          <w:p>
            <w:pPr>
              <w:jc w:val="center"/>
            </w:pPr>
            <w:r/>
            <w:r>
              <w:rPr>
                <w:rFonts w:ascii="Times New Roman" w:hAnsi="Times New Roman" w:eastAsia="宋体"/>
                <w:b w:val="0"/>
                <w:sz w:val="20"/>
              </w:rPr>
              <w:t>48%</w:t>
            </w:r>
          </w:p>
        </w:tc>
        <w:tc>
          <w:tcPr>
            <w:tcW w:type="dxa" w:w="2075"/>
            <w:shd w:fill="D9E2F3"/>
          </w:tcPr>
          <w:p>
            <w:pPr>
              <w:jc w:val="center"/>
            </w:pPr>
            <w:r/>
            <w:r>
              <w:rPr>
                <w:rFonts w:ascii="Times New Roman" w:hAnsi="Times New Roman" w:eastAsia="宋体"/>
                <w:b w:val="0"/>
                <w:sz w:val="20"/>
              </w:rPr>
              <w:t>92 MB</w:t>
            </w:r>
          </w:p>
        </w:tc>
      </w:tr>
      <w:tr>
        <w:tc>
          <w:tcPr>
            <w:tcW w:type="dxa" w:w="2075"/>
          </w:tcPr>
          <w:p>
            <w:pPr>
              <w:jc w:val="center"/>
            </w:pPr>
            <w:r/>
            <w:r>
              <w:rPr>
                <w:rFonts w:ascii="Times New Roman" w:hAnsi="Times New Roman" w:eastAsia="宋体"/>
                <w:b w:val="0"/>
                <w:sz w:val="20"/>
              </w:rPr>
              <w:t>+ 居中 padding</w:t>
            </w:r>
          </w:p>
        </w:tc>
        <w:tc>
          <w:tcPr>
            <w:tcW w:type="dxa" w:w="2075"/>
          </w:tcPr>
          <w:p>
            <w:pPr>
              <w:jc w:val="center"/>
            </w:pPr>
            <w:r/>
            <w:r>
              <w:rPr>
                <w:rFonts w:ascii="Times New Roman" w:hAnsi="Times New Roman" w:eastAsia="宋体"/>
                <w:b w:val="0"/>
                <w:sz w:val="20"/>
              </w:rPr>
              <w:t>~0.80</w:t>
            </w:r>
          </w:p>
        </w:tc>
        <w:tc>
          <w:tcPr>
            <w:tcW w:type="dxa" w:w="2075"/>
          </w:tcPr>
          <w:p>
            <w:pPr>
              <w:jc w:val="center"/>
            </w:pPr>
            <w:r/>
            <w:r>
              <w:rPr>
                <w:rFonts w:ascii="Times New Roman" w:hAnsi="Times New Roman" w:eastAsia="宋体"/>
                <w:b w:val="0"/>
                <w:sz w:val="20"/>
              </w:rPr>
              <w:t>52%</w:t>
            </w:r>
          </w:p>
        </w:tc>
        <w:tc>
          <w:tcPr>
            <w:tcW w:type="dxa" w:w="2075"/>
          </w:tcPr>
          <w:p>
            <w:pPr>
              <w:jc w:val="center"/>
            </w:pPr>
            <w:r/>
            <w:r>
              <w:rPr>
                <w:rFonts w:ascii="Times New Roman" w:hAnsi="Times New Roman" w:eastAsia="宋体"/>
                <w:b w:val="0"/>
                <w:sz w:val="20"/>
              </w:rPr>
              <w:t>92 MB</w:t>
            </w:r>
          </w:p>
        </w:tc>
      </w:tr>
      <w:tr>
        <w:tc>
          <w:tcPr>
            <w:tcW w:type="dxa" w:w="2075"/>
            <w:shd w:fill="D9E2F3"/>
          </w:tcPr>
          <w:p>
            <w:pPr>
              <w:jc w:val="center"/>
            </w:pPr>
            <w:r/>
            <w:r>
              <w:rPr>
                <w:rFonts w:ascii="Times New Roman" w:hAnsi="Times New Roman" w:eastAsia="宋体"/>
                <w:b w:val="0"/>
                <w:sz w:val="20"/>
              </w:rPr>
              <w:t>+ 28×28 (KNN 升级)</w:t>
            </w:r>
          </w:p>
        </w:tc>
        <w:tc>
          <w:tcPr>
            <w:tcW w:type="dxa" w:w="2075"/>
            <w:shd w:fill="D9E2F3"/>
          </w:tcPr>
          <w:p>
            <w:pPr>
              <w:jc w:val="center"/>
            </w:pPr>
            <w:r/>
            <w:r>
              <w:rPr>
                <w:rFonts w:ascii="Times New Roman" w:hAnsi="Times New Roman" w:eastAsia="宋体"/>
                <w:b w:val="0"/>
                <w:sz w:val="20"/>
              </w:rPr>
              <w:t>~0.85</w:t>
            </w:r>
          </w:p>
        </w:tc>
        <w:tc>
          <w:tcPr>
            <w:tcW w:type="dxa" w:w="2075"/>
            <w:shd w:fill="D9E2F3"/>
          </w:tcPr>
          <w:p>
            <w:pPr>
              <w:jc w:val="center"/>
            </w:pPr>
            <w:r/>
            <w:r>
              <w:rPr>
                <w:rFonts w:ascii="Times New Roman" w:hAnsi="Times New Roman" w:eastAsia="宋体"/>
                <w:b w:val="0"/>
                <w:sz w:val="20"/>
              </w:rPr>
              <w:t>55%</w:t>
            </w:r>
          </w:p>
        </w:tc>
        <w:tc>
          <w:tcPr>
            <w:tcW w:type="dxa" w:w="2075"/>
            <w:shd w:fill="D9E2F3"/>
          </w:tcPr>
          <w:p>
            <w:pPr>
              <w:jc w:val="center"/>
            </w:pPr>
            <w:r/>
            <w:r>
              <w:rPr>
                <w:rFonts w:ascii="Times New Roman" w:hAnsi="Times New Roman" w:eastAsia="宋体"/>
                <w:b w:val="0"/>
                <w:sz w:val="20"/>
              </w:rPr>
              <w:t>60 MB</w:t>
            </w:r>
          </w:p>
        </w:tc>
      </w:tr>
      <w:tr>
        <w:tc>
          <w:tcPr>
            <w:tcW w:type="dxa" w:w="2075"/>
          </w:tcPr>
          <w:p>
            <w:pPr>
              <w:jc w:val="center"/>
            </w:pPr>
            <w:r/>
            <w:r>
              <w:rPr>
                <w:rFonts w:ascii="Times New Roman" w:hAnsi="Times New Roman" w:eastAsia="宋体"/>
                <w:b w:val="0"/>
                <w:sz w:val="20"/>
              </w:rPr>
              <w:t>+ dilate=False (KNN 专用)</w:t>
            </w:r>
          </w:p>
        </w:tc>
        <w:tc>
          <w:tcPr>
            <w:tcW w:type="dxa" w:w="2075"/>
          </w:tcPr>
          <w:p>
            <w:pPr>
              <w:jc w:val="center"/>
            </w:pPr>
            <w:r/>
            <w:r>
              <w:rPr>
                <w:rFonts w:ascii="Times New Roman" w:hAnsi="Times New Roman" w:eastAsia="宋体"/>
                <w:b w:val="0"/>
                <w:sz w:val="20"/>
              </w:rPr>
              <w:t>~0.88</w:t>
            </w:r>
          </w:p>
        </w:tc>
        <w:tc>
          <w:tcPr>
            <w:tcW w:type="dxa" w:w="2075"/>
          </w:tcPr>
          <w:p>
            <w:pPr>
              <w:jc w:val="center"/>
            </w:pPr>
            <w:r/>
            <w:r>
              <w:rPr>
                <w:rFonts w:ascii="Times New Roman" w:hAnsi="Times New Roman" w:eastAsia="宋体"/>
                <w:b w:val="0"/>
                <w:sz w:val="20"/>
              </w:rPr>
              <w:t>58%</w:t>
            </w:r>
          </w:p>
        </w:tc>
        <w:tc>
          <w:tcPr>
            <w:tcW w:type="dxa" w:w="2075"/>
          </w:tcPr>
          <w:p>
            <w:pPr>
              <w:jc w:val="center"/>
            </w:pPr>
            <w:r/>
            <w:r>
              <w:rPr>
                <w:rFonts w:ascii="Times New Roman" w:hAnsi="Times New Roman" w:eastAsia="宋体"/>
                <w:b w:val="0"/>
                <w:sz w:val="20"/>
              </w:rPr>
              <w:t>60 MB</w:t>
            </w:r>
          </w:p>
        </w:tc>
      </w:tr>
      <w:tr>
        <w:tc>
          <w:tcPr>
            <w:tcW w:type="dxa" w:w="2075"/>
            <w:shd w:fill="D9E2F3"/>
          </w:tcPr>
          <w:p>
            <w:pPr>
              <w:jc w:val="center"/>
            </w:pPr>
            <w:r/>
            <w:r>
              <w:rPr>
                <w:rFonts w:ascii="Times New Roman" w:hAnsi="Times New Roman" w:eastAsia="宋体"/>
                <w:b w:val="0"/>
                <w:sz w:val="20"/>
              </w:rPr>
              <w:t>+ 连通域去噪 (最终)</w:t>
            </w:r>
          </w:p>
        </w:tc>
        <w:tc>
          <w:tcPr>
            <w:tcW w:type="dxa" w:w="2075"/>
            <w:shd w:fill="D9E2F3"/>
          </w:tcPr>
          <w:p>
            <w:pPr>
              <w:jc w:val="center"/>
            </w:pPr>
            <w:r/>
            <w:r>
              <w:rPr>
                <w:rFonts w:ascii="Times New Roman" w:hAnsi="Times New Roman" w:eastAsia="宋体"/>
                <w:b w:val="0"/>
                <w:sz w:val="20"/>
              </w:rPr>
              <w:t>~0.90</w:t>
            </w:r>
          </w:p>
        </w:tc>
        <w:tc>
          <w:tcPr>
            <w:tcW w:type="dxa" w:w="2075"/>
            <w:shd w:fill="D9E2F3"/>
          </w:tcPr>
          <w:p>
            <w:pPr>
              <w:jc w:val="center"/>
            </w:pPr>
            <w:r/>
            <w:r>
              <w:rPr>
                <w:rFonts w:ascii="Times New Roman" w:hAnsi="Times New Roman" w:eastAsia="宋体"/>
                <w:b w:val="0"/>
                <w:sz w:val="20"/>
              </w:rPr>
              <w:t>58%</w:t>
            </w:r>
          </w:p>
        </w:tc>
        <w:tc>
          <w:tcPr>
            <w:tcW w:type="dxa" w:w="2075"/>
            <w:shd w:fill="D9E2F3"/>
          </w:tcPr>
          <w:p>
            <w:pPr>
              <w:jc w:val="center"/>
            </w:pPr>
            <w:r/>
            <w:r>
              <w:rPr>
                <w:rFonts w:ascii="Times New Roman" w:hAnsi="Times New Roman" w:eastAsia="宋体"/>
                <w:b w:val="0"/>
                <w:sz w:val="20"/>
              </w:rPr>
              <w:t>60 MB</w:t>
            </w:r>
          </w:p>
        </w:tc>
      </w:tr>
    </w:tbl>
    <w:p/>
    <w:p>
      <w:pPr>
        <w:spacing w:after="120"/>
        <w:ind w:firstLine="420"/>
      </w:pPr>
      <w:r>
        <w:rPr>
          <w:rFonts w:ascii="Times New Roman" w:hAnsi="Times New Roman" w:eastAsia="宋体"/>
          <w:b w:val="0"/>
          <w:sz w:val="24"/>
        </w:rPr>
        <w:t>消融分析表明：（1）OTSU + 居中 padding 是最关键的改进（置信度从 0.17 → 0.80）；（2）为 KNN 禁用膨胀和升级分辨率在保持 CNN 性能的同时提升了 KNN；（3）连通域去噪提供了额外的稳健性增益。</w:t>
      </w:r>
    </w:p>
    <w:p>
      <w:pPr>
        <w:pStyle w:val="Heading2"/>
      </w:pPr>
      <w:r>
        <w:rPr>
          <w:rFonts w:ascii="Arial" w:hAnsi="Arial" w:eastAsia="黑体"/>
          <w:b/>
          <w:sz w:val="28"/>
        </w:rPr>
        <w:t>4.4 噪声鲁棒性测试</w:t>
      </w:r>
    </w:p>
    <w:p>
      <w:pPr>
        <w:spacing w:after="120"/>
        <w:ind w:firstLine="420"/>
      </w:pPr>
      <w:r>
        <w:rPr>
          <w:rFonts w:ascii="Times New Roman" w:hAnsi="Times New Roman" w:eastAsia="宋体"/>
          <w:b w:val="0"/>
          <w:sz w:val="24"/>
        </w:rPr>
        <w:t>使用 noise.jpg（带划痕的数字 5）测试去噪模块效果：</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4472C4"/>
          </w:tcPr>
          <w:p>
            <w:pPr>
              <w:jc w:val="center"/>
            </w:pPr>
            <w:r/>
            <w:r>
              <w:rPr>
                <w:rFonts w:ascii="Arial" w:hAnsi="Arial" w:eastAsia="黑体"/>
                <w:b/>
                <w:color w:val="FFFFFF"/>
                <w:sz w:val="20"/>
              </w:rPr>
              <w:t>指标</w:t>
            </w:r>
          </w:p>
        </w:tc>
        <w:tc>
          <w:tcPr>
            <w:tcW w:type="dxa" w:w="2075"/>
            <w:shd w:fill="4472C4"/>
          </w:tcPr>
          <w:p>
            <w:pPr>
              <w:jc w:val="center"/>
            </w:pPr>
            <w:r/>
            <w:r>
              <w:rPr>
                <w:rFonts w:ascii="Arial" w:hAnsi="Arial" w:eastAsia="黑体"/>
                <w:b/>
                <w:color w:val="FFFFFF"/>
                <w:sz w:val="20"/>
              </w:rPr>
              <w:t>去噪前</w:t>
            </w:r>
          </w:p>
        </w:tc>
        <w:tc>
          <w:tcPr>
            <w:tcW w:type="dxa" w:w="2075"/>
            <w:shd w:fill="4472C4"/>
          </w:tcPr>
          <w:p>
            <w:pPr>
              <w:jc w:val="center"/>
            </w:pPr>
            <w:r/>
            <w:r>
              <w:rPr>
                <w:rFonts w:ascii="Arial" w:hAnsi="Arial" w:eastAsia="黑体"/>
                <w:b/>
                <w:color w:val="FFFFFF"/>
                <w:sz w:val="20"/>
              </w:rPr>
              <w:t>去噪后</w:t>
            </w:r>
          </w:p>
        </w:tc>
        <w:tc>
          <w:tcPr>
            <w:tcW w:type="dxa" w:w="2075"/>
            <w:shd w:fill="4472C4"/>
          </w:tcPr>
          <w:p>
            <w:pPr>
              <w:jc w:val="center"/>
            </w:pPr>
            <w:r/>
            <w:r>
              <w:rPr>
                <w:rFonts w:ascii="Arial" w:hAnsi="Arial" w:eastAsia="黑体"/>
                <w:b/>
                <w:color w:val="FFFFFF"/>
                <w:sz w:val="20"/>
              </w:rPr>
              <w:t>改善</w:t>
            </w:r>
          </w:p>
        </w:tc>
      </w:tr>
      <w:tr>
        <w:tc>
          <w:tcPr>
            <w:tcW w:type="dxa" w:w="2075"/>
          </w:tcPr>
          <w:p>
            <w:pPr>
              <w:jc w:val="center"/>
            </w:pPr>
            <w:r/>
            <w:r>
              <w:rPr>
                <w:rFonts w:ascii="Times New Roman" w:hAnsi="Times New Roman" w:eastAsia="宋体"/>
                <w:b w:val="0"/>
                <w:sz w:val="20"/>
              </w:rPr>
              <w:t>CNN 置信度</w:t>
            </w:r>
          </w:p>
        </w:tc>
        <w:tc>
          <w:tcPr>
            <w:tcW w:type="dxa" w:w="2075"/>
          </w:tcPr>
          <w:p>
            <w:pPr>
              <w:jc w:val="center"/>
            </w:pPr>
            <w:r/>
            <w:r>
              <w:rPr>
                <w:rFonts w:ascii="Times New Roman" w:hAnsi="Times New Roman" w:eastAsia="宋体"/>
                <w:b w:val="0"/>
                <w:sz w:val="20"/>
              </w:rPr>
              <w:t>0.56</w:t>
            </w:r>
          </w:p>
        </w:tc>
        <w:tc>
          <w:tcPr>
            <w:tcW w:type="dxa" w:w="2075"/>
          </w:tcPr>
          <w:p>
            <w:pPr>
              <w:jc w:val="center"/>
            </w:pPr>
            <w:r/>
            <w:r>
              <w:rPr>
                <w:rFonts w:ascii="Times New Roman" w:hAnsi="Times New Roman" w:eastAsia="宋体"/>
                <w:b w:val="0"/>
                <w:sz w:val="20"/>
              </w:rPr>
              <w:t>0.70</w:t>
            </w:r>
          </w:p>
        </w:tc>
        <w:tc>
          <w:tcPr>
            <w:tcW w:type="dxa" w:w="2075"/>
          </w:tcPr>
          <w:p>
            <w:pPr>
              <w:jc w:val="center"/>
            </w:pPr>
            <w:r/>
            <w:r>
              <w:rPr>
                <w:rFonts w:ascii="Times New Roman" w:hAnsi="Times New Roman" w:eastAsia="宋体"/>
                <w:b w:val="0"/>
                <w:sz w:val="20"/>
              </w:rPr>
              <w:t>+25%</w:t>
            </w:r>
          </w:p>
        </w:tc>
      </w:tr>
      <w:tr>
        <w:tc>
          <w:tcPr>
            <w:tcW w:type="dxa" w:w="2075"/>
            <w:shd w:fill="D9E2F3"/>
          </w:tcPr>
          <w:p>
            <w:pPr>
              <w:jc w:val="center"/>
            </w:pPr>
            <w:r/>
            <w:r>
              <w:rPr>
                <w:rFonts w:ascii="Times New Roman" w:hAnsi="Times New Roman" w:eastAsia="宋体"/>
                <w:b w:val="0"/>
                <w:sz w:val="20"/>
              </w:rPr>
              <w:t>预测结果</w:t>
            </w:r>
          </w:p>
        </w:tc>
        <w:tc>
          <w:tcPr>
            <w:tcW w:type="dxa" w:w="2075"/>
            <w:shd w:fill="D9E2F3"/>
          </w:tcPr>
          <w:p>
            <w:pPr>
              <w:jc w:val="center"/>
            </w:pPr>
            <w:r/>
            <w:r>
              <w:rPr>
                <w:rFonts w:ascii="Times New Roman" w:hAnsi="Times New Roman" w:eastAsia="宋体"/>
                <w:b w:val="0"/>
                <w:sz w:val="20"/>
              </w:rPr>
              <w:t>5 ✅</w:t>
            </w:r>
          </w:p>
        </w:tc>
        <w:tc>
          <w:tcPr>
            <w:tcW w:type="dxa" w:w="2075"/>
            <w:shd w:fill="D9E2F3"/>
          </w:tcPr>
          <w:p>
            <w:pPr>
              <w:jc w:val="center"/>
            </w:pPr>
            <w:r/>
            <w:r>
              <w:rPr>
                <w:rFonts w:ascii="Times New Roman" w:hAnsi="Times New Roman" w:eastAsia="宋体"/>
                <w:b w:val="0"/>
                <w:sz w:val="20"/>
              </w:rPr>
              <w:t>5 ✅</w:t>
            </w:r>
          </w:p>
        </w:tc>
        <w:tc>
          <w:tcPr>
            <w:tcW w:type="dxa" w:w="2075"/>
            <w:shd w:fill="D9E2F3"/>
          </w:tcPr>
          <w:p>
            <w:pPr>
              <w:jc w:val="center"/>
            </w:pPr>
            <w:r/>
            <w:r>
              <w:rPr>
                <w:rFonts w:ascii="Times New Roman" w:hAnsi="Times New Roman" w:eastAsia="宋体"/>
                <w:b w:val="0"/>
                <w:sz w:val="20"/>
              </w:rPr>
              <w:t>正确不变</w:t>
            </w:r>
          </w:p>
        </w:tc>
      </w:tr>
      <w:tr>
        <w:tc>
          <w:tcPr>
            <w:tcW w:type="dxa" w:w="2075"/>
          </w:tcPr>
          <w:p>
            <w:pPr>
              <w:jc w:val="center"/>
            </w:pPr>
            <w:r/>
            <w:r>
              <w:rPr>
                <w:rFonts w:ascii="Times New Roman" w:hAnsi="Times New Roman" w:eastAsia="宋体"/>
                <w:b w:val="0"/>
                <w:sz w:val="20"/>
              </w:rPr>
              <w:t>白像素数</w:t>
            </w:r>
          </w:p>
        </w:tc>
        <w:tc>
          <w:tcPr>
            <w:tcW w:type="dxa" w:w="2075"/>
          </w:tcPr>
          <w:p>
            <w:pPr>
              <w:jc w:val="center"/>
            </w:pPr>
            <w:r/>
            <w:r>
              <w:rPr>
                <w:rFonts w:ascii="Times New Roman" w:hAnsi="Times New Roman" w:eastAsia="宋体"/>
                <w:b w:val="0"/>
                <w:sz w:val="20"/>
              </w:rPr>
              <w:t>37</w:t>
            </w:r>
          </w:p>
        </w:tc>
        <w:tc>
          <w:tcPr>
            <w:tcW w:type="dxa" w:w="2075"/>
          </w:tcPr>
          <w:p>
            <w:pPr>
              <w:jc w:val="center"/>
            </w:pPr>
            <w:r/>
            <w:r>
              <w:rPr>
                <w:rFonts w:ascii="Times New Roman" w:hAnsi="Times New Roman" w:eastAsia="宋体"/>
                <w:b w:val="0"/>
                <w:sz w:val="20"/>
              </w:rPr>
              <w:t>29</w:t>
            </w:r>
          </w:p>
        </w:tc>
        <w:tc>
          <w:tcPr>
            <w:tcW w:type="dxa" w:w="2075"/>
          </w:tcPr>
          <w:p>
            <w:pPr>
              <w:jc w:val="center"/>
            </w:pPr>
            <w:r/>
            <w:r>
              <w:rPr>
                <w:rFonts w:ascii="Times New Roman" w:hAnsi="Times New Roman" w:eastAsia="宋体"/>
                <w:b w:val="0"/>
                <w:sz w:val="20"/>
              </w:rPr>
              <w:t>-22% (划痕被清除)</w:t>
            </w:r>
          </w:p>
        </w:tc>
      </w:tr>
      <w:tr>
        <w:tc>
          <w:tcPr>
            <w:tcW w:type="dxa" w:w="2075"/>
            <w:shd w:fill="D9E2F3"/>
          </w:tcPr>
          <w:p>
            <w:pPr>
              <w:jc w:val="center"/>
            </w:pPr>
            <w:r/>
            <w:r>
              <w:rPr>
                <w:rFonts w:ascii="Times New Roman" w:hAnsi="Times New Roman" w:eastAsia="宋体"/>
                <w:b w:val="0"/>
                <w:sz w:val="20"/>
              </w:rPr>
              <w:t>处理时间</w:t>
            </w:r>
          </w:p>
        </w:tc>
        <w:tc>
          <w:tcPr>
            <w:tcW w:type="dxa" w:w="2075"/>
            <w:shd w:fill="D9E2F3"/>
          </w:tcPr>
          <w:p>
            <w:pPr>
              <w:jc w:val="center"/>
            </w:pPr>
            <w:r/>
            <w:r>
              <w:rPr>
                <w:rFonts w:ascii="Times New Roman" w:hAnsi="Times New Roman" w:eastAsia="宋体"/>
                <w:b w:val="0"/>
                <w:sz w:val="20"/>
              </w:rPr>
              <w:t>0.8 ms</w:t>
            </w:r>
          </w:p>
        </w:tc>
        <w:tc>
          <w:tcPr>
            <w:tcW w:type="dxa" w:w="2075"/>
            <w:shd w:fill="D9E2F3"/>
          </w:tcPr>
          <w:p>
            <w:pPr>
              <w:jc w:val="center"/>
            </w:pPr>
            <w:r/>
            <w:r>
              <w:rPr>
                <w:rFonts w:ascii="Times New Roman" w:hAnsi="Times New Roman" w:eastAsia="宋体"/>
                <w:b w:val="0"/>
                <w:sz w:val="20"/>
              </w:rPr>
              <w:t>1.2 ms</w:t>
            </w:r>
          </w:p>
        </w:tc>
        <w:tc>
          <w:tcPr>
            <w:tcW w:type="dxa" w:w="2075"/>
            <w:shd w:fill="D9E2F3"/>
          </w:tcPr>
          <w:p>
            <w:pPr>
              <w:jc w:val="center"/>
            </w:pPr>
            <w:r/>
            <w:r>
              <w:rPr>
                <w:rFonts w:ascii="Times New Roman" w:hAnsi="Times New Roman" w:eastAsia="宋体"/>
                <w:b w:val="0"/>
                <w:sz w:val="20"/>
              </w:rPr>
              <w:t>+0.4 ms (可忽略)</w:t>
            </w:r>
          </w:p>
        </w:tc>
      </w:tr>
    </w:tbl>
    <w:p/>
    <w:p>
      <w:r>
        <w:br w:type="page"/>
      </w:r>
    </w:p>
    <w:p>
      <w:pPr>
        <w:pStyle w:val="Heading1"/>
      </w:pPr>
      <w:r>
        <w:rPr>
          <w:rFonts w:ascii="Arial" w:hAnsi="Arial" w:eastAsia="黑体"/>
          <w:b/>
          <w:sz w:val="32"/>
        </w:rPr>
        <w:t>五、结论</w:t>
      </w:r>
    </w:p>
    <w:p>
      <w:pPr>
        <w:pStyle w:val="Heading2"/>
      </w:pPr>
      <w:r>
        <w:rPr>
          <w:rFonts w:ascii="Arial" w:hAnsi="Arial" w:eastAsia="黑体"/>
          <w:b/>
          <w:sz w:val="28"/>
        </w:rPr>
        <w:t>5.1 工作总结</w:t>
      </w:r>
    </w:p>
    <w:p>
      <w:pPr>
        <w:spacing w:after="120"/>
        <w:ind w:firstLine="420"/>
      </w:pPr>
      <w:r>
        <w:rPr>
          <w:rFonts w:ascii="Times New Roman" w:hAnsi="Times New Roman" w:eastAsia="宋体"/>
          <w:b w:val="0"/>
          <w:sz w:val="24"/>
        </w:rPr>
        <w:t>本实验成功设计并实现了一个基于视频信息处理的手写数字识别系统，完成了以下工作：</w:t>
      </w:r>
    </w:p>
    <w:p>
      <w:pPr>
        <w:spacing w:after="120"/>
        <w:ind w:firstLine="420"/>
      </w:pPr>
      <w:r>
        <w:rPr>
          <w:rFonts w:ascii="Times New Roman" w:hAnsi="Times New Roman" w:eastAsia="宋体"/>
          <w:b w:val="0"/>
          <w:sz w:val="24"/>
        </w:rPr>
        <w:t>（1）构建了完整的模式识别系统，涵盖数据采集、预处理、特征提取、分类识别和结果可视化五个环节；</w:t>
      </w:r>
    </w:p>
    <w:p>
      <w:pPr>
        <w:spacing w:after="120"/>
        <w:ind w:firstLine="420"/>
      </w:pPr>
      <w:r>
        <w:rPr>
          <w:rFonts w:ascii="Times New Roman" w:hAnsi="Times New Roman" w:eastAsia="宋体"/>
          <w:b w:val="0"/>
          <w:sz w:val="24"/>
        </w:rPr>
        <w:t>（2）实现并对比了 KNN 机器学习、模板匹配和 CNN 深度学习三种识别方法，CNN 以 98.86% 的准确率表现最优；</w:t>
      </w:r>
    </w:p>
    <w:p>
      <w:pPr>
        <w:spacing w:after="120"/>
        <w:ind w:firstLine="420"/>
      </w:pPr>
      <w:r>
        <w:rPr>
          <w:rFonts w:ascii="Times New Roman" w:hAnsi="Times New Roman" w:eastAsia="宋体"/>
          <w:b w:val="0"/>
          <w:sz w:val="24"/>
        </w:rPr>
        <w:t>（3）针对边缘检测与 MNIST 分布不匹配的问题，设计了 OTSU + 居中 padding 的预处理流水线，将 CNN 置信度从 0.17 提升至 0.90，提升超过 400%；</w:t>
      </w:r>
    </w:p>
    <w:p>
      <w:pPr>
        <w:spacing w:after="120"/>
        <w:ind w:firstLine="420"/>
      </w:pPr>
      <w:r>
        <w:rPr>
          <w:rFonts w:ascii="Times New Roman" w:hAnsi="Times New Roman" w:eastAsia="宋体"/>
          <w:b w:val="0"/>
          <w:sz w:val="24"/>
        </w:rPr>
        <w:t>（4）发现并解决了 KNN 在共享预处理后性能退化的问题——为 KNN 禁用膨胀、减少训练样本，使 KNN-CNN 一致性提升 16 个百分点；</w:t>
      </w:r>
    </w:p>
    <w:p>
      <w:pPr>
        <w:spacing w:after="120"/>
        <w:ind w:firstLine="420"/>
      </w:pPr>
      <w:r>
        <w:rPr>
          <w:rFonts w:ascii="Times New Roman" w:hAnsi="Times New Roman" w:eastAsia="宋体"/>
          <w:b w:val="0"/>
          <w:sz w:val="24"/>
        </w:rPr>
        <w:t>（5）设计了连通域面积过滤策略（_remove_small_blobs），有效去除手写噪声，置信度在噪声样本上提升 25%；</w:t>
      </w:r>
    </w:p>
    <w:p>
      <w:pPr>
        <w:spacing w:after="120"/>
        <w:ind w:firstLine="420"/>
      </w:pPr>
      <w:r>
        <w:rPr>
          <w:rFonts w:ascii="Times New Roman" w:hAnsi="Times New Roman" w:eastAsia="宋体"/>
          <w:b w:val="0"/>
          <w:sz w:val="24"/>
        </w:rPr>
        <w:t>（6）采用工厂模式 + 懒加载实现了三种方法的统一管理和无缝切换，系统具有良好的可扩展性。</w:t>
      </w:r>
    </w:p>
    <w:p>
      <w:pPr>
        <w:pStyle w:val="Heading2"/>
      </w:pPr>
      <w:r>
        <w:rPr>
          <w:rFonts w:ascii="Arial" w:hAnsi="Arial" w:eastAsia="黑体"/>
          <w:b/>
          <w:sz w:val="28"/>
        </w:rPr>
        <w:t>5.2 核心经验</w:t>
      </w:r>
    </w:p>
    <w:p>
      <w:pPr>
        <w:spacing w:after="120"/>
        <w:ind w:firstLine="420"/>
      </w:pPr>
      <w:r>
        <w:rPr>
          <w:rFonts w:ascii="Times New Roman" w:hAnsi="Times New Roman" w:eastAsia="宋体"/>
          <w:b w:val="0"/>
          <w:sz w:val="24"/>
        </w:rPr>
        <w:t>（1）预处理比模型更重要——CNN 从 0.17 提升至 0.90 靠的不是换模型，而是把边缘图改成 OTSU + 居中 padding。数据分布对齐是识别系统的第一要务。</w:t>
      </w:r>
    </w:p>
    <w:p>
      <w:pPr>
        <w:spacing w:after="120"/>
        <w:ind w:firstLine="420"/>
      </w:pPr>
      <w:r>
        <w:rPr>
          <w:rFonts w:ascii="Times New Roman" w:hAnsi="Times New Roman" w:eastAsia="宋体"/>
          <w:b w:val="0"/>
          <w:sz w:val="24"/>
        </w:rPr>
        <w:t>（2）共享预处理不等于相同参数——KNN 和 CNN 虽然共用 prepare_roi()，但需要不同的参数（dilate True/False）。一刀切的预处理会损害某些方法的性能。</w:t>
      </w:r>
    </w:p>
    <w:p>
      <w:pPr>
        <w:spacing w:after="120"/>
        <w:ind w:firstLine="420"/>
      </w:pPr>
      <w:r>
        <w:rPr>
          <w:rFonts w:ascii="Times New Roman" w:hAnsi="Times New Roman" w:eastAsia="宋体"/>
          <w:b w:val="0"/>
          <w:sz w:val="24"/>
        </w:rPr>
        <w:t>（3）简单的去噪策略很有效——连通域面积过滤（仅保留 &gt;25% 最大面积的区域）即能有效去除划痕，无需复杂的深度学习去噪模型。</w:t>
      </w:r>
    </w:p>
    <w:p>
      <w:pPr>
        <w:spacing w:after="120"/>
        <w:ind w:firstLine="420"/>
      </w:pPr>
      <w:r>
        <w:rPr>
          <w:rFonts w:ascii="Times New Roman" w:hAnsi="Times New Roman" w:eastAsia="宋体"/>
          <w:b w:val="0"/>
          <w:sz w:val="24"/>
        </w:rPr>
        <w:t>（4）模型大小与性能不成正比——CNN（89 KB）远小于 KNN（60 MB），但泛化能力最强。深度学习模型虽小但通过层次化特征学习获得了更好的表示。</w:t>
      </w:r>
    </w:p>
    <w:p>
      <w:pPr>
        <w:spacing w:after="120"/>
        <w:ind w:firstLine="420"/>
      </w:pPr>
      <w:r>
        <w:rPr>
          <w:rFonts w:ascii="Times New Roman" w:hAnsi="Times New Roman" w:eastAsia="宋体"/>
          <w:b w:val="0"/>
          <w:sz w:val="24"/>
        </w:rPr>
        <w:t>（5）设计模式的价值——工厂模式 + 统一接口使得添加新方法只需 3 步，GUI 代码零修改，系统具有良好的可扩展性。</w:t>
      </w:r>
    </w:p>
    <w:p>
      <w:pPr>
        <w:pStyle w:val="Heading2"/>
      </w:pPr>
      <w:r>
        <w:rPr>
          <w:rFonts w:ascii="Arial" w:hAnsi="Arial" w:eastAsia="黑体"/>
          <w:b/>
          <w:sz w:val="28"/>
        </w:rPr>
        <w:t>5.3 改进方向</w:t>
      </w:r>
    </w:p>
    <w:p>
      <w:pPr>
        <w:spacing w:after="120"/>
        <w:ind w:firstLine="420"/>
      </w:pPr>
      <w:r>
        <w:rPr>
          <w:rFonts w:ascii="Times New Roman" w:hAnsi="Times New Roman" w:eastAsia="宋体"/>
          <w:b w:val="0"/>
          <w:sz w:val="24"/>
        </w:rPr>
        <w:t>（1）多数字同时识别：当前每个 ROI 独立识别，未利用帧间时序信息。可引入目标跟踪（如 Kalman Filter）实现跨帧数字追踪。</w:t>
      </w:r>
    </w:p>
    <w:p>
      <w:pPr>
        <w:spacing w:after="120"/>
        <w:ind w:firstLine="420"/>
      </w:pPr>
      <w:r>
        <w:rPr>
          <w:rFonts w:ascii="Times New Roman" w:hAnsi="Times New Roman" w:eastAsia="宋体"/>
          <w:b w:val="0"/>
          <w:sz w:val="24"/>
        </w:rPr>
        <w:t>（2）CNN 模型升级：将当前 2 层简单 CNN 替换为 LeNet-5 或轻量级 ResNet，预期可进一步提升准确率至 99%+。</w:t>
      </w:r>
    </w:p>
    <w:p>
      <w:pPr>
        <w:spacing w:after="120"/>
        <w:ind w:firstLine="420"/>
      </w:pPr>
      <w:r>
        <w:rPr>
          <w:rFonts w:ascii="Times New Roman" w:hAnsi="Times New Roman" w:eastAsia="宋体"/>
          <w:b w:val="0"/>
          <w:sz w:val="24"/>
        </w:rPr>
        <w:t>（3）自适应阈值：OTSU 在极端光照下偶尔失效，可加入自适应阈值（adaptiveThreshold）作为回退策略。</w:t>
      </w:r>
    </w:p>
    <w:p>
      <w:pPr>
        <w:spacing w:after="120"/>
        <w:ind w:firstLine="420"/>
      </w:pPr>
      <w:r>
        <w:rPr>
          <w:rFonts w:ascii="Times New Roman" w:hAnsi="Times New Roman" w:eastAsia="宋体"/>
          <w:b w:val="0"/>
          <w:sz w:val="24"/>
        </w:rPr>
        <w:t>（4）视频专用训练：使用真实视频帧标注数据微调模型，进一步缩小 MNIST 与手写视频之间的 domain gap。</w:t>
      </w:r>
    </w:p>
    <w:p>
      <w:pPr>
        <w:spacing w:after="120"/>
        <w:ind w:firstLine="420"/>
      </w:pPr>
      <w:r>
        <w:rPr>
          <w:rFonts w:ascii="Times New Roman" w:hAnsi="Times New Roman" w:eastAsia="宋体"/>
          <w:b w:val="0"/>
          <w:sz w:val="24"/>
        </w:rPr>
        <w:t>（5）摄像头实时识别：将 VideoProcessor 的视频文件源替换为 cv2.VideoCapture(0)，实现摄像头实时手写数字识别。</w:t>
      </w:r>
    </w:p>
    <w:p>
      <w:pPr>
        <w:spacing w:after="120"/>
        <w:ind w:firstLine="420"/>
      </w:pPr>
      <w:r>
        <w:rPr>
          <w:rFonts w:ascii="Times New Roman" w:hAnsi="Times New Roman" w:eastAsia="宋体"/>
          <w:b w:val="0"/>
          <w:sz w:val="24"/>
        </w:rPr>
        <w:t>（6）打包发布：使用 PyInstaller 将系统打包为独立可执行文件，免去 Python 环境和依赖安装。</w:t>
      </w:r>
    </w:p>
    <w:p>
      <w:r>
        <w:br w:type="page"/>
      </w:r>
    </w:p>
    <w:p>
      <w:pPr>
        <w:pStyle w:val="Heading1"/>
      </w:pPr>
      <w:r>
        <w:rPr>
          <w:rFonts w:ascii="Arial" w:hAnsi="Arial" w:eastAsia="黑体"/>
          <w:b/>
          <w:sz w:val="32"/>
        </w:rPr>
        <w:t>参考文献</w:t>
      </w:r>
    </w:p>
    <w:p>
      <w:pPr>
        <w:spacing w:after="120"/>
        <w:ind w:firstLine="420"/>
      </w:pPr>
      <w:r>
        <w:rPr>
          <w:rFonts w:ascii="Times New Roman" w:hAnsi="Times New Roman" w:eastAsia="宋体"/>
          <w:b w:val="0"/>
          <w:sz w:val="24"/>
        </w:rPr>
        <w:t>[1] Y. LeCun, L. Bottou, Y. Bengio, and P. Haffner. "Gradient-Based Learning Applied to Document Recognition." Proceedings of the IEEE, 86(11):2278-2324, 1998.</w:t>
      </w:r>
    </w:p>
    <w:p>
      <w:pPr>
        <w:spacing w:after="120"/>
        <w:ind w:firstLine="420"/>
      </w:pPr>
      <w:r>
        <w:rPr>
          <w:rFonts w:ascii="Times New Roman" w:hAnsi="Times New Roman" w:eastAsia="宋体"/>
          <w:b w:val="0"/>
          <w:sz w:val="24"/>
        </w:rPr>
        <w:t>[2] OpenCV Documentation. "K-Nearest Neighbors." https://docs.opencv.org/</w:t>
      </w:r>
    </w:p>
    <w:p>
      <w:pPr>
        <w:spacing w:after="120"/>
        <w:ind w:firstLine="420"/>
      </w:pPr>
      <w:r>
        <w:rPr>
          <w:rFonts w:ascii="Times New Roman" w:hAnsi="Times New Roman" w:eastAsia="宋体"/>
          <w:b w:val="0"/>
          <w:sz w:val="24"/>
        </w:rPr>
        <w:t>[3] PyTorch Documentation. "Training a Classifier." https://pytorch.org/tutorials/</w:t>
      </w:r>
    </w:p>
    <w:p>
      <w:pPr>
        <w:spacing w:after="120"/>
        <w:ind w:firstLine="420"/>
      </w:pPr>
      <w:r>
        <w:rPr>
          <w:rFonts w:ascii="Times New Roman" w:hAnsi="Times New Roman" w:eastAsia="宋体"/>
          <w:b w:val="0"/>
          <w:sz w:val="24"/>
        </w:rPr>
        <w:t>[4] CSDN 博客. "手写数字识别——基于 OpenCV KNN." https://blog.csdn.net/reason125132/article/details/124741701</w:t>
      </w:r>
    </w:p>
    <w:p>
      <w:pPr>
        <w:spacing w:after="120"/>
        <w:ind w:firstLine="420"/>
      </w:pPr>
      <w:r>
        <w:rPr>
          <w:rFonts w:ascii="Times New Roman" w:hAnsi="Times New Roman" w:eastAsia="宋体"/>
          <w:b w:val="0"/>
          <w:sz w:val="24"/>
        </w:rPr>
        <w:t>[5] CSDN 博客. "PyTorch MNIST CNN 训练." https://blog.csdn.net/qq_45588019/article/details/120935828</w:t>
      </w:r>
    </w:p>
    <w:p>
      <w:pPr>
        <w:spacing w:after="120"/>
        <w:ind w:firstLine="420"/>
      </w:pPr>
      <w:r>
        <w:rPr>
          <w:rFonts w:ascii="Times New Roman" w:hAnsi="Times New Roman" w:eastAsia="宋体"/>
          <w:b w:val="0"/>
          <w:sz w:val="24"/>
        </w:rPr>
        <w:t>[6] MNIST Database. "THE MNIST DATABASE of handwritten digits." http://yann.lecun.com/exdb/mnist/</w:t>
      </w:r>
    </w:p>
    <w:p>
      <w:pPr>
        <w:spacing w:after="120"/>
        <w:ind w:firstLine="420"/>
      </w:pPr>
      <w:r>
        <w:rPr>
          <w:rFonts w:ascii="Times New Roman" w:hAnsi="Times New Roman" w:eastAsia="宋体"/>
          <w:b w:val="0"/>
          <w:sz w:val="24"/>
        </w:rPr>
        <w:t>[7] R. O. Duda, P. E. Hart, and D. G. Stork. "Pattern Classification." 2nd Edition, Wiley, 2001.</w:t>
      </w:r>
    </w:p>
    <w:p>
      <w:pPr>
        <w:spacing w:after="120"/>
        <w:ind w:firstLine="420"/>
      </w:pPr>
      <w:r>
        <w:rPr>
          <w:rFonts w:ascii="Times New Roman" w:hAnsi="Times New Roman" w:eastAsia="宋体"/>
          <w:b w:val="0"/>
          <w:sz w:val="24"/>
        </w:rPr>
        <w:t>[8] G. Bradski and A. Kaehler. "Learning OpenCV: Computer Vision with the OpenCV Library." O'Reilly Media, 2008.</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