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DAA4" w14:textId="39F3D048" w:rsidR="005030B2" w:rsidRPr="00DA53DB" w:rsidRDefault="005D7EBC" w:rsidP="00BF66DC">
      <w:pPr>
        <w:pStyle w:val="Nzev"/>
        <w:jc w:val="center"/>
        <w:rPr>
          <w:lang w:val="cs-CZ"/>
        </w:rPr>
      </w:pPr>
      <w:r w:rsidRPr="00DA53DB">
        <w:rPr>
          <w:lang w:val="cs-CZ"/>
        </w:rPr>
        <w:t xml:space="preserve">Metodika uplatňování principu </w:t>
      </w:r>
      <w:r w:rsidR="00074AAF">
        <w:rPr>
          <w:lang w:val="cs-CZ"/>
        </w:rPr>
        <w:t>„</w:t>
      </w:r>
      <w:r w:rsidRPr="00DA53DB">
        <w:rPr>
          <w:lang w:val="cs-CZ"/>
        </w:rPr>
        <w:t>pouze jednou</w:t>
      </w:r>
      <w:r w:rsidR="00074AAF">
        <w:rPr>
          <w:lang w:val="cs-CZ"/>
        </w:rPr>
        <w:t>„</w:t>
      </w:r>
      <w:r w:rsidR="00074AAF" w:rsidRPr="00DA53DB">
        <w:rPr>
          <w:lang w:val="cs-CZ"/>
        </w:rPr>
        <w:t xml:space="preserve"> </w:t>
      </w:r>
      <w:r w:rsidRPr="00DA53DB">
        <w:rPr>
          <w:lang w:val="cs-CZ"/>
        </w:rPr>
        <w:t>a posuzování výjimek z publikace údajů ISVS na referenčním rozhraní veřejné správy</w:t>
      </w:r>
    </w:p>
    <w:p w14:paraId="779F23D1" w14:textId="77777777" w:rsidR="004C2719" w:rsidRDefault="004C2719" w:rsidP="00CC3094">
      <w:pPr>
        <w:spacing w:after="120"/>
        <w:ind w:firstLine="567"/>
        <w:jc w:val="both"/>
        <w:rPr>
          <w:lang w:val="cs-CZ"/>
        </w:rPr>
      </w:pPr>
    </w:p>
    <w:p w14:paraId="108EF1DD" w14:textId="06B65FAE" w:rsidR="004C2719" w:rsidRDefault="004C2719" w:rsidP="004C2719">
      <w:pPr>
        <w:pStyle w:val="Nadpis1"/>
        <w:rPr>
          <w:lang w:val="cs-CZ"/>
        </w:rPr>
      </w:pPr>
      <w:r>
        <w:rPr>
          <w:lang w:val="cs-CZ"/>
        </w:rPr>
        <w:t>Úvod</w:t>
      </w:r>
    </w:p>
    <w:p w14:paraId="65834590" w14:textId="2F2DF14D" w:rsidR="005030B2" w:rsidRPr="00DA53DB" w:rsidRDefault="005D7EBC" w:rsidP="00CC3094">
      <w:pPr>
        <w:spacing w:after="120"/>
        <w:ind w:firstLine="567"/>
        <w:jc w:val="both"/>
        <w:rPr>
          <w:lang w:val="cs-CZ"/>
        </w:rPr>
      </w:pPr>
      <w:r w:rsidRPr="00DA53DB">
        <w:rPr>
          <w:lang w:val="cs-CZ"/>
        </w:rPr>
        <w:t>Tato metodika stanoví jednotný výklad pro uplatňování principu „pouze jednou“ v prostředí informačních systémů veřejné správy a pro posuzování případů, v nichž správce informačního systému veřejné správy navrhuje výjimku z publikace údajů na referenčním rozhraní veřejné správy. Smyslem metodiky je zajistit, aby výměna údajů mezi orgány veřejné správy probíhala způsobem, který v maximální možné míře chrání klienta veřejné správy před opakovaným dokládáním údajů, podporuje interoperabilitu, snižuje administrativní zátěž a odpovídá dlouhodobému směřování digitální veřejné správy v České republice.</w:t>
      </w:r>
    </w:p>
    <w:p w14:paraId="7810867E" w14:textId="36375BF7" w:rsidR="005030B2" w:rsidRDefault="005D7EBC" w:rsidP="00CC3094">
      <w:pPr>
        <w:spacing w:after="120"/>
        <w:ind w:firstLine="567"/>
        <w:jc w:val="both"/>
        <w:rPr>
          <w:lang w:val="cs-CZ"/>
        </w:rPr>
      </w:pPr>
      <w:r w:rsidRPr="00DA53DB">
        <w:rPr>
          <w:lang w:val="cs-CZ"/>
        </w:rPr>
        <w:t>Princip „pouze jednou“ je nutné chápat jako základní pravidlo výkonu digitální veřejné správy. Jeho podstatou je, že údaj, který byl veřejné správě jednou právem poskytnut nebo který je veden v informačním systému veřejné správy, nemá být po klientovi znovu požadován, pokud jej lze zajistit prostřednictvím sdílení mezi informačními systémy veřejné správy. Tento princip odpovídá jak obecným požadavkům na hospodárný, efektivní a koordinovaný výkon veřejné správy, tak koncepčním zásadám digitalizace státu, zejména požadavku, aby mezi úřady obíhala data, nikoli občan. Současně odpovídá architektonickým principům Informační koncepce České republiky, které předpokládají interoperabilitu, sdílení údajů, využívání referenčních služeb a systematické omezování duplicit při správě a výměně údajů.</w:t>
      </w:r>
    </w:p>
    <w:p w14:paraId="7D2398CE" w14:textId="17398378" w:rsidR="008F17CD" w:rsidRPr="00DA53DB" w:rsidRDefault="008F17CD" w:rsidP="008F17CD">
      <w:pPr>
        <w:pStyle w:val="Nadpis1"/>
        <w:rPr>
          <w:lang w:val="cs-CZ"/>
        </w:rPr>
      </w:pPr>
      <w:r>
        <w:rPr>
          <w:lang w:val="cs-CZ"/>
        </w:rPr>
        <w:t>Popis problematiky</w:t>
      </w:r>
    </w:p>
    <w:p w14:paraId="2D04802B" w14:textId="1F7F4D1A" w:rsidR="005030B2" w:rsidRPr="00DA53DB" w:rsidRDefault="005D7EBC" w:rsidP="00CC3094">
      <w:pPr>
        <w:spacing w:after="120"/>
        <w:ind w:firstLine="567"/>
        <w:jc w:val="both"/>
        <w:rPr>
          <w:lang w:val="cs-CZ"/>
        </w:rPr>
      </w:pPr>
      <w:r w:rsidRPr="00DA53DB">
        <w:rPr>
          <w:lang w:val="cs-CZ"/>
        </w:rPr>
        <w:t xml:space="preserve">Z hlediska právního a metodického je třeba vycházet z toho, že publikace údajů na referenčním rozhraní veřejné správy není samoúčelným technickým požadavkem, ale standardním způsobem, jak naplnit povinnost veřejné správy sdílet údaje uvnitř státu bez přenášení integrační a důkazní zátěže na klienta. Referenční rozhraní představuje předvídatelné, standardizované a kontrolovatelné prostředí pro poskytování údajů mezi informačními systémy veřejné správy. </w:t>
      </w:r>
      <w:r w:rsidRPr="00DA53DB">
        <w:rPr>
          <w:b/>
          <w:bCs/>
          <w:lang w:val="cs-CZ"/>
        </w:rPr>
        <w:t xml:space="preserve">Právě proto musí být základním pravidlem, že výjimka z publikace údajů na referenčním rozhraní </w:t>
      </w:r>
      <w:r w:rsidR="0011704C">
        <w:rPr>
          <w:b/>
          <w:bCs/>
          <w:lang w:val="cs-CZ"/>
        </w:rPr>
        <w:t>ve výchozím stavu</w:t>
      </w:r>
      <w:r w:rsidRPr="00DA53DB">
        <w:rPr>
          <w:b/>
          <w:bCs/>
          <w:lang w:val="cs-CZ"/>
        </w:rPr>
        <w:t xml:space="preserve"> přípustná není.</w:t>
      </w:r>
      <w:r w:rsidRPr="00DA53DB">
        <w:rPr>
          <w:lang w:val="cs-CZ"/>
        </w:rPr>
        <w:t xml:space="preserve"> Pokud by totiž správce systému údaje neposkytoval způsobem, který umožní jejich řádné a opakovatelné využití veřejnou správou, vedlo by to zpravidla buď k opětovnému vyžadování údajů od klienta, nebo k budování nesystematických bodových integrací mimo jednotnou architekturu veřejné správy.</w:t>
      </w:r>
    </w:p>
    <w:p w14:paraId="131A9F50" w14:textId="7F5E6CA4" w:rsidR="0011704C" w:rsidRDefault="005D7EBC" w:rsidP="0011704C">
      <w:pPr>
        <w:spacing w:after="120"/>
        <w:ind w:firstLine="567"/>
        <w:jc w:val="center"/>
        <w:rPr>
          <w:lang w:val="cs-CZ"/>
        </w:rPr>
      </w:pPr>
      <w:r w:rsidRPr="00DA53DB">
        <w:rPr>
          <w:b/>
          <w:bCs/>
          <w:lang w:val="cs-CZ"/>
        </w:rPr>
        <w:lastRenderedPageBreak/>
        <w:t>Obecné pravidlo tedy zní, že výjimka se neuděluje</w:t>
      </w:r>
      <w:r w:rsidRPr="00DA53DB">
        <w:rPr>
          <w:lang w:val="cs-CZ"/>
        </w:rPr>
        <w:t>.</w:t>
      </w:r>
    </w:p>
    <w:p w14:paraId="20B5B6C8" w14:textId="00642605" w:rsidR="005030B2" w:rsidRPr="00DA53DB" w:rsidRDefault="005D7EBC" w:rsidP="00CC3094">
      <w:pPr>
        <w:spacing w:after="120"/>
        <w:ind w:firstLine="567"/>
        <w:jc w:val="both"/>
        <w:rPr>
          <w:lang w:val="cs-CZ"/>
        </w:rPr>
      </w:pPr>
      <w:r w:rsidRPr="00DA53DB">
        <w:rPr>
          <w:lang w:val="cs-CZ"/>
        </w:rPr>
        <w:t>Všechny relevantní právní předpisy</w:t>
      </w:r>
      <w:r w:rsidR="0011704C">
        <w:rPr>
          <w:rStyle w:val="Znakapoznpodarou"/>
          <w:lang w:val="cs-CZ"/>
        </w:rPr>
        <w:footnoteReference w:id="1"/>
      </w:r>
      <w:r w:rsidRPr="00DA53DB">
        <w:rPr>
          <w:lang w:val="cs-CZ"/>
        </w:rPr>
        <w:t xml:space="preserve"> i strategické dokumenty státu</w:t>
      </w:r>
      <w:r w:rsidR="0011704C">
        <w:rPr>
          <w:rStyle w:val="Znakapoznpodarou"/>
          <w:lang w:val="cs-CZ"/>
        </w:rPr>
        <w:footnoteReference w:id="2"/>
      </w:r>
      <w:r w:rsidRPr="00DA53DB">
        <w:rPr>
          <w:lang w:val="cs-CZ"/>
        </w:rPr>
        <w:t xml:space="preserve"> již dnes vycházejí z toho, že údaje mají být sdíleny uvnitř veřejné správy standardizovaným způsobem a že povinnost opatřovat si údaje nesmí být bezdůvodně přenášena na klienta. Výjimku proto nelze chápat jako alternativní běžný režim, ale pouze jako mimořádný postup, který je nutno vykládat restriktivně, dočasně a vždy ve prospěch budoucího dosažení plného souladu s</w:t>
      </w:r>
      <w:r w:rsidR="0011704C">
        <w:rPr>
          <w:lang w:val="cs-CZ"/>
        </w:rPr>
        <w:t xml:space="preserve"> Národní </w:t>
      </w:r>
      <w:r w:rsidRPr="00DA53DB">
        <w:rPr>
          <w:lang w:val="cs-CZ"/>
        </w:rPr>
        <w:t>architekturou eGovernmentu.</w:t>
      </w:r>
    </w:p>
    <w:p w14:paraId="13FF014F" w14:textId="7AF663DC" w:rsidR="005D7AAD" w:rsidRDefault="005D7EBC" w:rsidP="00CC3094">
      <w:pPr>
        <w:spacing w:after="120"/>
        <w:ind w:firstLine="567"/>
        <w:jc w:val="both"/>
        <w:rPr>
          <w:b/>
          <w:bCs/>
          <w:lang w:val="cs-CZ"/>
        </w:rPr>
      </w:pPr>
      <w:r w:rsidRPr="00DA53DB">
        <w:rPr>
          <w:lang w:val="cs-CZ"/>
        </w:rPr>
        <w:t xml:space="preserve">Přesto lze v omezeném rozsahu připustit, že v některých specifických případech může být funkční cíl principu „pouze jednou“ naplněn i jiným řešením než publikací všech dotčených údajů přímo na referenčním rozhraní veřejné správy. Takový závěr však přichází v úvahu pouze tehdy, jsou-li současně splněny přísné podmínky. Především musí jít o informační systém veřejné správy, který je </w:t>
      </w:r>
      <w:r w:rsidRPr="00DA53DB">
        <w:rPr>
          <w:b/>
          <w:bCs/>
          <w:lang w:val="cs-CZ"/>
        </w:rPr>
        <w:t>veřejný</w:t>
      </w:r>
      <w:r w:rsidRPr="00DA53DB">
        <w:rPr>
          <w:lang w:val="cs-CZ"/>
        </w:rPr>
        <w:t xml:space="preserve"> a který své údaje již fakticky </w:t>
      </w:r>
      <w:r w:rsidRPr="00DA53DB">
        <w:rPr>
          <w:b/>
          <w:bCs/>
          <w:lang w:val="cs-CZ"/>
        </w:rPr>
        <w:t>zpřístupňuje nejen veřejnosti, ale i k využití veřejnou správou.</w:t>
      </w:r>
      <w:r w:rsidRPr="00DA53DB">
        <w:rPr>
          <w:lang w:val="cs-CZ"/>
        </w:rPr>
        <w:t xml:space="preserve"> Nestačí tedy, aby systém existoval pouze jako interní zdroj nebo aby poskytoval informace nahodilým či individuálním způsobem. Rozhodné je, zda správce systému zajišťuje stabilní, opakovatelné a předvídatelné poskytování údajů prostřednictvím rozhraní, na němž je garantována určitá úroveň kvality služby, zejména dostupnost, aktuálnost, správnost a technická udržitelnost</w:t>
      </w:r>
      <w:r w:rsidRPr="001E1DEB">
        <w:rPr>
          <w:lang w:val="cs-CZ"/>
        </w:rPr>
        <w:t>. Jinými slovy</w:t>
      </w:r>
      <w:r w:rsidR="001E1DEB" w:rsidRPr="001E1DEB">
        <w:rPr>
          <w:lang w:val="cs-CZ"/>
        </w:rPr>
        <w:t>:</w:t>
      </w:r>
    </w:p>
    <w:p w14:paraId="7631E33B" w14:textId="12815728" w:rsidR="005030B2" w:rsidRPr="00DA53DB" w:rsidRDefault="001E1DEB" w:rsidP="001E1DEB">
      <w:pPr>
        <w:spacing w:after="120"/>
        <w:jc w:val="center"/>
        <w:rPr>
          <w:lang w:val="cs-CZ"/>
        </w:rPr>
      </w:pPr>
      <w:r>
        <w:rPr>
          <w:b/>
          <w:bCs/>
          <w:lang w:val="cs-CZ"/>
        </w:rPr>
        <w:t>P</w:t>
      </w:r>
      <w:r w:rsidRPr="00DA53DB">
        <w:rPr>
          <w:b/>
          <w:bCs/>
          <w:lang w:val="cs-CZ"/>
        </w:rPr>
        <w:t>okud veřejný ISVS poskytuje údaje takovým způsobem, že je mohou orgány veřejné správy bezpečně a opakovaně využívat bez nutnosti vyžadovat je po klientovi, lze o výjimce uvažovat, nikoli však automaticky, nýbrž jen po individuálním posouzení.</w:t>
      </w:r>
    </w:p>
    <w:p w14:paraId="72E740B2" w14:textId="77777777" w:rsidR="005030B2" w:rsidRPr="00DA53DB" w:rsidRDefault="005D7EBC" w:rsidP="00CC3094">
      <w:pPr>
        <w:spacing w:after="120"/>
        <w:ind w:firstLine="567"/>
        <w:jc w:val="both"/>
        <w:rPr>
          <w:b/>
          <w:bCs/>
          <w:lang w:val="cs-CZ"/>
        </w:rPr>
      </w:pPr>
      <w:r w:rsidRPr="00DA53DB">
        <w:rPr>
          <w:lang w:val="cs-CZ"/>
        </w:rPr>
        <w:t xml:space="preserve">Podstatné pro takové posouzení je, zda navrhované řešení skutečně nahrazuje účel publikace na referenčním rozhraní, a nikoli pouze její formu. Klíčovým kritériem proto je, že klient služby nesmí být nucen dotčené údaje znovu dokládat. Jestliže veřejná správa může údaj získat z existujícího veřejného rozhraní příslušného ISVS v garantované kvalitě a bez součinnosti klienta, lze mít za to, že materiální cíl principu „pouze jednou“ je v konkrétním rozsahu splněn. Takové řešení pak může v nezbytném rozsahu převážit nad formální povinností publikace na referenčním rozhraní. </w:t>
      </w:r>
      <w:r w:rsidRPr="00DA53DB">
        <w:rPr>
          <w:b/>
          <w:bCs/>
          <w:lang w:val="cs-CZ"/>
        </w:rPr>
        <w:t>To však neplatí v případech, kdy je poskytování údajů omezené, nestabilní, bez garancí, bez dostatečné dokumentace nebo určené jen pro veřejnost bez možnosti spolehlivého využití veřejnou správou.</w:t>
      </w:r>
    </w:p>
    <w:p w14:paraId="2CA9ED05" w14:textId="73E28726" w:rsidR="005030B2" w:rsidRDefault="005D7EBC" w:rsidP="00CC3094">
      <w:pPr>
        <w:spacing w:after="120"/>
        <w:ind w:firstLine="567"/>
        <w:jc w:val="both"/>
        <w:rPr>
          <w:lang w:val="cs-CZ"/>
        </w:rPr>
      </w:pPr>
      <w:r w:rsidRPr="00DA53DB">
        <w:rPr>
          <w:lang w:val="cs-CZ"/>
        </w:rPr>
        <w:t xml:space="preserve">Dalším významným kritériem je rozsah publikovaných údajů. </w:t>
      </w:r>
      <w:r w:rsidRPr="00DA53DB">
        <w:rPr>
          <w:b/>
          <w:bCs/>
          <w:lang w:val="cs-CZ"/>
        </w:rPr>
        <w:t>Pokud správce ISVS nepublikuje žádné údaje, nelze o výjimce zpravidla vůbec uvažovat, protože tím není naplněn ani minimální požadavek otevřenosti a sdílení.</w:t>
      </w:r>
      <w:r w:rsidRPr="00DA53DB">
        <w:rPr>
          <w:lang w:val="cs-CZ"/>
        </w:rPr>
        <w:t xml:space="preserve"> Naopak v situaci, kdy správce již publikuje údaje </w:t>
      </w:r>
      <w:r w:rsidR="00CF2C7F">
        <w:rPr>
          <w:lang w:val="cs-CZ"/>
        </w:rPr>
        <w:t xml:space="preserve">mimo </w:t>
      </w:r>
      <w:r w:rsidR="00140810">
        <w:rPr>
          <w:lang w:val="cs-CZ"/>
        </w:rPr>
        <w:t>referenční rozhraní</w:t>
      </w:r>
      <w:r w:rsidR="00CF2C7F">
        <w:rPr>
          <w:lang w:val="cs-CZ"/>
        </w:rPr>
        <w:t xml:space="preserve"> </w:t>
      </w:r>
      <w:r w:rsidRPr="00DA53DB">
        <w:rPr>
          <w:lang w:val="cs-CZ"/>
        </w:rPr>
        <w:t xml:space="preserve">v rozsahu, který obhospodaří převažující část požadavků veřejné správy, lze zvážit výjimku pro zbývající omezený rozsah údajů. Za relevantní orientační hranici lze považovat stav, kdy publikované údaje pokrývají </w:t>
      </w:r>
      <w:r w:rsidR="00CF2C7F">
        <w:rPr>
          <w:b/>
          <w:bCs/>
          <w:lang w:val="cs-CZ"/>
        </w:rPr>
        <w:t>převažující část</w:t>
      </w:r>
      <w:r w:rsidRPr="00DA53DB">
        <w:rPr>
          <w:b/>
          <w:bCs/>
          <w:lang w:val="cs-CZ"/>
        </w:rPr>
        <w:t xml:space="preserve"> oprávněných a opakujících se požadavků.</w:t>
      </w:r>
      <w:r w:rsidRPr="00DA53DB">
        <w:rPr>
          <w:lang w:val="cs-CZ"/>
        </w:rPr>
        <w:t xml:space="preserve"> Ani v takovém případě však výjimka nemá být udělena bez dalšího</w:t>
      </w:r>
      <w:r w:rsidR="00BB45BA">
        <w:rPr>
          <w:lang w:val="cs-CZ"/>
        </w:rPr>
        <w:t xml:space="preserve"> uvážení</w:t>
      </w:r>
      <w:r w:rsidRPr="00DA53DB">
        <w:rPr>
          <w:lang w:val="cs-CZ"/>
        </w:rPr>
        <w:t xml:space="preserve">. Je třeba vždy posoudit, zda nejde o údaje klíčové z hlediska práv klientů, interoperability nebo budoucích evropských a </w:t>
      </w:r>
      <w:r w:rsidRPr="00DA53DB">
        <w:rPr>
          <w:lang w:val="cs-CZ"/>
        </w:rPr>
        <w:lastRenderedPageBreak/>
        <w:t>národních digitálních služeb, a zároveň stanovit, zda je zbývající nepokrytý rozsah skutečně marginální, technicky přechodný a odůvodněný.</w:t>
      </w:r>
    </w:p>
    <w:p w14:paraId="553AEFD0" w14:textId="1DD1818B" w:rsidR="000D6C82" w:rsidRPr="00DA53DB" w:rsidRDefault="000D6C82" w:rsidP="00CC3094">
      <w:pPr>
        <w:spacing w:after="120"/>
        <w:ind w:firstLine="567"/>
        <w:jc w:val="both"/>
        <w:rPr>
          <w:lang w:val="cs-CZ"/>
        </w:rPr>
      </w:pPr>
      <w:r>
        <w:rPr>
          <w:lang w:val="cs-CZ"/>
        </w:rPr>
        <w:t xml:space="preserve">Do úvahy je také potřeba brát požadavky orgánů veřejné moci, jako potenciálních čtenářů údajů, na dostupnost údajů na referenčním rozhraní. </w:t>
      </w:r>
      <w:r w:rsidRPr="00672B12">
        <w:rPr>
          <w:b/>
          <w:bCs/>
          <w:lang w:val="cs-CZ"/>
        </w:rPr>
        <w:t xml:space="preserve">Výjimku není možné udělit, pokud existuje poptávka na publikaci údajů na referenčním rozhraní. </w:t>
      </w:r>
      <w:r>
        <w:rPr>
          <w:lang w:val="cs-CZ"/>
        </w:rPr>
        <w:t xml:space="preserve">Udělení výjimky by znamenalo, že </w:t>
      </w:r>
      <w:r w:rsidR="00796CEE">
        <w:rPr>
          <w:lang w:val="cs-CZ"/>
        </w:rPr>
        <w:t xml:space="preserve">poptávající </w:t>
      </w:r>
      <w:r>
        <w:rPr>
          <w:lang w:val="cs-CZ"/>
        </w:rPr>
        <w:t xml:space="preserve">orgány veřejné moci by byly postaveny před rozhodnutí, zda počkat na publikaci údajů na referenčním rozhraní a dočasně tedy nesplňovat pro klienty veřejné správy princip „pouze jednou“ nebo implementovat jiné nabízené rozhraní. Velké riziko zde spočívá v tom, že implementací nabízeného rozhraní mimo referenční rozhraní se vynaloží prostředky, které mohou být interpretovány jako neúčelně vynaložené. </w:t>
      </w:r>
    </w:p>
    <w:p w14:paraId="0DF69224" w14:textId="2F072AC7" w:rsidR="005030B2" w:rsidRDefault="005D7EBC" w:rsidP="00CC3094">
      <w:pPr>
        <w:spacing w:after="120"/>
        <w:ind w:firstLine="567"/>
        <w:jc w:val="both"/>
        <w:rPr>
          <w:lang w:val="cs-CZ"/>
        </w:rPr>
      </w:pPr>
      <w:r w:rsidRPr="00DA53DB">
        <w:rPr>
          <w:lang w:val="cs-CZ"/>
        </w:rPr>
        <w:t>Při rozhodování je dále nezbytné vycházet z toho, že údaje vedené v informačních systémech veřejné správy nejsou jen provozním aktivem správce systému, ale především údaji vztahujícími se ke konkrétnímu subjektu</w:t>
      </w:r>
      <w:r w:rsidR="003C6A87" w:rsidRPr="00DA53DB">
        <w:rPr>
          <w:lang w:val="cs-CZ"/>
        </w:rPr>
        <w:t xml:space="preserve"> údajů</w:t>
      </w:r>
      <w:r w:rsidRPr="00DA53DB">
        <w:rPr>
          <w:lang w:val="cs-CZ"/>
        </w:rPr>
        <w:t xml:space="preserve">. Správce proto musí zohledňovat i budoucí využití těchto údajů samotným </w:t>
      </w:r>
      <w:r w:rsidR="003C6A87" w:rsidRPr="00DA53DB">
        <w:rPr>
          <w:lang w:val="cs-CZ"/>
        </w:rPr>
        <w:t>subjektem</w:t>
      </w:r>
      <w:r w:rsidRPr="00DA53DB">
        <w:rPr>
          <w:lang w:val="cs-CZ"/>
        </w:rPr>
        <w:t>. To platí zvláště v souvislosti s evropskou peněženkou digitální identity (EUDIW), v níž musí být možné využívat údaj</w:t>
      </w:r>
      <w:r w:rsidR="003C6A87" w:rsidRPr="00DA53DB">
        <w:rPr>
          <w:lang w:val="cs-CZ"/>
        </w:rPr>
        <w:t>e (atestace)</w:t>
      </w:r>
      <w:r w:rsidRPr="00DA53DB">
        <w:rPr>
          <w:lang w:val="cs-CZ"/>
        </w:rPr>
        <w:t>, která bude klient požadovat pro své vlastní digitální interakce. Jestliže tedy povaha údajů nebo očekávané scénáře využití směřují k tomu, že klient bude oprávněně požadovat jejich zpřístupnění do peněženky či obdobných mechanismů</w:t>
      </w:r>
      <w:r w:rsidRPr="00DA53DB">
        <w:rPr>
          <w:b/>
          <w:bCs/>
          <w:lang w:val="cs-CZ"/>
        </w:rPr>
        <w:t>, musí správce počítat s tím,</w:t>
      </w:r>
      <w:r w:rsidR="0045740E">
        <w:rPr>
          <w:b/>
          <w:bCs/>
          <w:lang w:val="cs-CZ"/>
        </w:rPr>
        <w:t xml:space="preserve"> s uvážením splnění zásad 3E,</w:t>
      </w:r>
      <w:r w:rsidRPr="00DA53DB">
        <w:rPr>
          <w:b/>
          <w:bCs/>
          <w:lang w:val="cs-CZ"/>
        </w:rPr>
        <w:t xml:space="preserve"> že tyto údaje bude nutné publikovat na referenčním rozhraní veřejné správy bez ohledu na to, zda mu byla v minulosti v jiném rozsahu přiznána dílčí výjimka.</w:t>
      </w:r>
      <w:r w:rsidRPr="00DA53DB">
        <w:rPr>
          <w:lang w:val="cs-CZ"/>
        </w:rPr>
        <w:t xml:space="preserve"> Výjimka proto nikdy nemůže být chápána jako definitivní zproštění odpovědnosti za publikaci údajů; může jít pouze o omezený, přechodný a průběžně přezkoumávaný režim.</w:t>
      </w:r>
    </w:p>
    <w:p w14:paraId="51589498" w14:textId="64B23B3D" w:rsidR="00855734" w:rsidRPr="00DA53DB" w:rsidRDefault="00855734" w:rsidP="00855734">
      <w:pPr>
        <w:pStyle w:val="Nadpis1"/>
        <w:rPr>
          <w:lang w:val="cs-CZ"/>
        </w:rPr>
      </w:pPr>
      <w:r>
        <w:rPr>
          <w:lang w:val="cs-CZ"/>
        </w:rPr>
        <w:t>Možnosti rozhodnutí o udělení výjimky</w:t>
      </w:r>
    </w:p>
    <w:p w14:paraId="0E65563C" w14:textId="77777777" w:rsidR="005030B2" w:rsidRPr="00DA53DB" w:rsidRDefault="005D7EBC" w:rsidP="00CC3094">
      <w:pPr>
        <w:spacing w:after="120"/>
        <w:ind w:firstLine="567"/>
        <w:jc w:val="both"/>
        <w:rPr>
          <w:lang w:val="cs-CZ"/>
        </w:rPr>
      </w:pPr>
      <w:r w:rsidRPr="00DA53DB">
        <w:rPr>
          <w:lang w:val="cs-CZ"/>
        </w:rPr>
        <w:t xml:space="preserve">Rozhodnutí o udělení či neudělení výjimky musí být vždy založeno na řádném a dokumentovaném posouzení. V jeho rámci je třeba nejprve ověřit, zda správce systému vůbec poskytuje údaje v použitelné podobě a v jakém rozsahu. Následně je nutné vyhodnotit, zda navržené řešení skutečně zajišťuje, že klient nebude muset údaje dokládat, zda orgány veřejné správy mohou údaje získávat </w:t>
      </w:r>
      <w:proofErr w:type="spellStart"/>
      <w:r w:rsidRPr="00DA53DB">
        <w:rPr>
          <w:lang w:val="cs-CZ"/>
        </w:rPr>
        <w:t>standardizovaně</w:t>
      </w:r>
      <w:proofErr w:type="spellEnd"/>
      <w:r w:rsidRPr="00DA53DB">
        <w:rPr>
          <w:lang w:val="cs-CZ"/>
        </w:rPr>
        <w:t xml:space="preserve"> a opakovaně, zda jsou dány dostatečné garance kvality služby a zda nepublikovaná část údajů nebrání výkonu práv klienta nebo rozvoji budoucích digitálních služeb. Pokud tyto podmínky splněny nejsou, výjimka se neudělí. Jsou-li splněny jen zčásti, lze uvažovat nejvýše o dočasné a podmíněné výjimce spojené s konkrétním plánem dalšího rozvoje publikace údajů. Udělená výjimka musí být vždy věcně vymezena, časově omezena, pravidelně přezkoumávána a podmíněna pokračováním kroků směřujících k plnému souladu s architekturou veřejné správy.</w:t>
      </w:r>
    </w:p>
    <w:p w14:paraId="60AA00E1" w14:textId="098DA39A" w:rsidR="005030B2" w:rsidRPr="00DA53DB" w:rsidRDefault="005D7EBC" w:rsidP="00CC3094">
      <w:pPr>
        <w:spacing w:after="120"/>
        <w:ind w:firstLine="567"/>
        <w:jc w:val="both"/>
        <w:rPr>
          <w:lang w:val="cs-CZ"/>
        </w:rPr>
      </w:pPr>
      <w:r w:rsidRPr="00220D77">
        <w:rPr>
          <w:b/>
          <w:bCs/>
          <w:lang w:val="cs-CZ"/>
        </w:rPr>
        <w:t xml:space="preserve">Lze tedy shrnout, že </w:t>
      </w:r>
      <w:r w:rsidR="0041735A">
        <w:rPr>
          <w:b/>
          <w:bCs/>
          <w:lang w:val="cs-CZ"/>
        </w:rPr>
        <w:t xml:space="preserve">výchozím stavem </w:t>
      </w:r>
      <w:r w:rsidRPr="00220D77">
        <w:rPr>
          <w:b/>
          <w:bCs/>
          <w:lang w:val="cs-CZ"/>
        </w:rPr>
        <w:t>je neudělení výjimky.</w:t>
      </w:r>
      <w:r w:rsidRPr="00DA53DB">
        <w:rPr>
          <w:lang w:val="cs-CZ"/>
        </w:rPr>
        <w:t xml:space="preserve"> Výjimku lze připustit pouze tehdy, pokud veřejný ISVS své údaje fakticky poskytuje i pro potřeby veřejné správy, činí tak ve garantované kvalitě, klient není nucen údaje znovu dokládat a rozsah nepublikovaných údajů je omezený, přechodný a řádně odůvodněný. Naopak správce, který nepublikuje nic nebo neposkytuje údaje způsobem použitelným pro veřejnou správu,</w:t>
      </w:r>
      <w:r w:rsidR="0045740E">
        <w:rPr>
          <w:lang w:val="cs-CZ"/>
        </w:rPr>
        <w:t xml:space="preserve"> a má k di</w:t>
      </w:r>
      <w:r w:rsidR="00257E08">
        <w:rPr>
          <w:lang w:val="cs-CZ"/>
        </w:rPr>
        <w:t>s</w:t>
      </w:r>
      <w:r w:rsidR="0045740E">
        <w:rPr>
          <w:lang w:val="cs-CZ"/>
        </w:rPr>
        <w:t xml:space="preserve">pozici data </w:t>
      </w:r>
      <w:r w:rsidR="00257E08">
        <w:rPr>
          <w:lang w:val="cs-CZ"/>
        </w:rPr>
        <w:t>či</w:t>
      </w:r>
      <w:r w:rsidR="0045740E">
        <w:rPr>
          <w:lang w:val="cs-CZ"/>
        </w:rPr>
        <w:t xml:space="preserve"> služby, které jsou pro ostatní </w:t>
      </w:r>
      <w:r w:rsidR="00257E08">
        <w:rPr>
          <w:lang w:val="cs-CZ"/>
        </w:rPr>
        <w:t xml:space="preserve">ISVS </w:t>
      </w:r>
      <w:r w:rsidR="0045740E">
        <w:rPr>
          <w:lang w:val="cs-CZ"/>
        </w:rPr>
        <w:t>využitelné,</w:t>
      </w:r>
      <w:r w:rsidRPr="00DA53DB">
        <w:rPr>
          <w:lang w:val="cs-CZ"/>
        </w:rPr>
        <w:t xml:space="preserve"> na výjimku nárok nemá. Při jakémkoli posouzení musí být současně </w:t>
      </w:r>
      <w:r w:rsidRPr="00DA53DB">
        <w:rPr>
          <w:lang w:val="cs-CZ"/>
        </w:rPr>
        <w:lastRenderedPageBreak/>
        <w:t>zachován dlouhodobý cíl, že údaje mají být standardně publikovány a sdíleny prostřednictvím referenčního rozhraní veřejné správy, aby stát jednal jako jeden celek a aby klient nebyl nositelem integračních nedostatků veřejné správy.</w:t>
      </w:r>
    </w:p>
    <w:p w14:paraId="74F0A3B5" w14:textId="77777777" w:rsidR="005030B2" w:rsidRPr="00DA53DB" w:rsidRDefault="005D7EBC" w:rsidP="00CC3094">
      <w:pPr>
        <w:spacing w:after="120"/>
        <w:ind w:firstLine="567"/>
        <w:jc w:val="both"/>
        <w:rPr>
          <w:lang w:val="cs-CZ"/>
        </w:rPr>
      </w:pPr>
      <w:r w:rsidRPr="00DA53DB">
        <w:rPr>
          <w:lang w:val="cs-CZ"/>
        </w:rPr>
        <w:t>Tato metodika proto doporučuje, aby správní praxe vycházela z následujícího rozhodovacího pravidla: pokud neexistuje prokazatelné a kvalitní alternativní řešení, které v plném materiálním smyslu nahrazuje účel referenčního rozhraní, výjimka se neudělí. Pokud takové řešení existuje, lze uvažovat o omezené výjimce, avšak pouze za jasně stanovených podmínek, s přezkumem a s povinností směřovat k budoucí publikaci údajů v plném standardu veřejné správy. Tím bude zachována jak ochrana klienta a princip „jednou a dost“, tak i právní a architektonická konzistence českého eGovernmentu.</w:t>
      </w:r>
    </w:p>
    <w:p w14:paraId="3AB053D4" w14:textId="77777777" w:rsidR="00DA53DB" w:rsidRPr="00DA53DB" w:rsidRDefault="00DA53DB" w:rsidP="003F5A04">
      <w:pPr>
        <w:pStyle w:val="Nadpis1"/>
        <w:rPr>
          <w:lang w:val="cs-CZ"/>
        </w:rPr>
      </w:pPr>
      <w:r w:rsidRPr="00DA53DB">
        <w:rPr>
          <w:lang w:val="cs-CZ"/>
        </w:rPr>
        <w:t>Příloha: Kontrolní list a podklad pro posouzení žádosti o výjimku</w:t>
      </w:r>
    </w:p>
    <w:p w14:paraId="198CCFD3" w14:textId="77777777" w:rsidR="00DA53DB" w:rsidRPr="00DA53DB" w:rsidRDefault="00DA53DB" w:rsidP="00532FC3">
      <w:pPr>
        <w:spacing w:after="120"/>
        <w:ind w:firstLine="567"/>
        <w:jc w:val="both"/>
        <w:rPr>
          <w:lang w:val="cs-CZ"/>
        </w:rPr>
      </w:pPr>
      <w:r w:rsidRPr="00DA53DB">
        <w:rPr>
          <w:lang w:val="cs-CZ"/>
        </w:rPr>
        <w:t>Následující kontrolní list vyplňuje správce informačního systému veřejné správy jako povinnou součást žádosti o výjimku z publikace údajů na referenčním rozhraní veřejné správy. Účelem kontrolního listu je zajistit, aby žádost obsahovala všechny skutečnosti nezbytné pro posouzení, zda je navrhovaná výjimka slučitelná s principem „pouze jednou“ a zda nevede k přenesení důkazní nebo integrační zátěže na klienta veřejné správy.</w:t>
      </w:r>
    </w:p>
    <w:p w14:paraId="4A0D8308" w14:textId="1CB28D30" w:rsidR="00DA53DB" w:rsidRPr="00DA53DB" w:rsidRDefault="00DA53DB" w:rsidP="00532FC3">
      <w:pPr>
        <w:spacing w:after="120"/>
        <w:ind w:firstLine="567"/>
        <w:jc w:val="both"/>
        <w:rPr>
          <w:lang w:val="cs-CZ"/>
        </w:rPr>
      </w:pPr>
      <w:r w:rsidRPr="00DA53DB">
        <w:rPr>
          <w:lang w:val="cs-CZ"/>
        </w:rPr>
        <w:t>Není-li některá z níže uvedených otázek zodpovězena nebo doložena, považuje se žádost za neúplnou. Správce je povinen ke každé odpovědi připojit konkrétní odůvodnění a označení podkladů, z nichž vychází.</w:t>
      </w:r>
    </w:p>
    <w:p w14:paraId="03689849" w14:textId="77777777" w:rsidR="00DA53DB" w:rsidRPr="00DA53DB" w:rsidRDefault="00DA53DB" w:rsidP="00DA53DB">
      <w:pPr>
        <w:rPr>
          <w:lang w:val="cs-CZ"/>
        </w:rPr>
      </w:pPr>
      <w:r w:rsidRPr="00DA53DB">
        <w:rPr>
          <w:b/>
          <w:lang w:val="cs-CZ"/>
        </w:rPr>
        <w:t>A. Identifikace žadatele a předmětu žádosti</w:t>
      </w:r>
    </w:p>
    <w:tbl>
      <w:tblPr>
        <w:tblStyle w:val="Mkatabulky"/>
        <w:tblW w:w="0" w:type="auto"/>
        <w:tblLook w:val="04A0" w:firstRow="1" w:lastRow="0" w:firstColumn="1" w:lastColumn="0" w:noHBand="0" w:noVBand="1"/>
      </w:tblPr>
      <w:tblGrid>
        <w:gridCol w:w="4840"/>
        <w:gridCol w:w="4839"/>
      </w:tblGrid>
      <w:tr w:rsidR="00DA53DB" w:rsidRPr="00532FC3" w14:paraId="18F6B74F" w14:textId="77777777" w:rsidTr="00362D4F">
        <w:tc>
          <w:tcPr>
            <w:tcW w:w="4844" w:type="dxa"/>
          </w:tcPr>
          <w:p w14:paraId="5EA6DBD8" w14:textId="77777777" w:rsidR="00DA53DB" w:rsidRPr="00DA53DB" w:rsidRDefault="00DA53DB" w:rsidP="00362D4F">
            <w:pPr>
              <w:rPr>
                <w:lang w:val="cs-CZ"/>
              </w:rPr>
            </w:pPr>
            <w:r w:rsidRPr="00DA53DB">
              <w:rPr>
                <w:sz w:val="22"/>
                <w:lang w:val="cs-CZ"/>
              </w:rPr>
              <w:t>Název informačního systému veřejné správy</w:t>
            </w:r>
          </w:p>
        </w:tc>
        <w:tc>
          <w:tcPr>
            <w:tcW w:w="4844" w:type="dxa"/>
          </w:tcPr>
          <w:p w14:paraId="424CD791" w14:textId="77777777" w:rsidR="00DA53DB" w:rsidRPr="00DA53DB" w:rsidRDefault="00DA53DB" w:rsidP="00362D4F">
            <w:pPr>
              <w:rPr>
                <w:lang w:val="cs-CZ"/>
              </w:rPr>
            </w:pPr>
          </w:p>
        </w:tc>
      </w:tr>
      <w:tr w:rsidR="00DA53DB" w:rsidRPr="00DA53DB" w14:paraId="3CEA5E44" w14:textId="77777777" w:rsidTr="00362D4F">
        <w:tc>
          <w:tcPr>
            <w:tcW w:w="4844" w:type="dxa"/>
          </w:tcPr>
          <w:p w14:paraId="4BE31F2D" w14:textId="77777777" w:rsidR="00DA53DB" w:rsidRPr="00DA53DB" w:rsidRDefault="00DA53DB" w:rsidP="00362D4F">
            <w:pPr>
              <w:rPr>
                <w:lang w:val="cs-CZ"/>
              </w:rPr>
            </w:pPr>
            <w:r w:rsidRPr="00DA53DB">
              <w:rPr>
                <w:sz w:val="22"/>
                <w:lang w:val="cs-CZ"/>
              </w:rPr>
              <w:t>Správce ISVS</w:t>
            </w:r>
          </w:p>
        </w:tc>
        <w:tc>
          <w:tcPr>
            <w:tcW w:w="4844" w:type="dxa"/>
          </w:tcPr>
          <w:p w14:paraId="632FD424" w14:textId="77777777" w:rsidR="00DA53DB" w:rsidRPr="00DA53DB" w:rsidRDefault="00DA53DB" w:rsidP="00362D4F">
            <w:pPr>
              <w:rPr>
                <w:lang w:val="cs-CZ"/>
              </w:rPr>
            </w:pPr>
          </w:p>
        </w:tc>
      </w:tr>
      <w:tr w:rsidR="00DA53DB" w:rsidRPr="00532FC3" w14:paraId="6A877C33" w14:textId="77777777" w:rsidTr="00362D4F">
        <w:tc>
          <w:tcPr>
            <w:tcW w:w="4844" w:type="dxa"/>
          </w:tcPr>
          <w:p w14:paraId="062F33D8" w14:textId="77777777" w:rsidR="00DA53DB" w:rsidRPr="00DA53DB" w:rsidRDefault="00DA53DB" w:rsidP="00362D4F">
            <w:pPr>
              <w:rPr>
                <w:lang w:val="cs-CZ"/>
              </w:rPr>
            </w:pPr>
            <w:r w:rsidRPr="00DA53DB">
              <w:rPr>
                <w:sz w:val="22"/>
                <w:lang w:val="cs-CZ"/>
              </w:rPr>
              <w:t>Kontaktní osoba, funkce, e-mail, telefon</w:t>
            </w:r>
          </w:p>
        </w:tc>
        <w:tc>
          <w:tcPr>
            <w:tcW w:w="4844" w:type="dxa"/>
          </w:tcPr>
          <w:p w14:paraId="5BE4907A" w14:textId="77777777" w:rsidR="00DA53DB" w:rsidRPr="00DA53DB" w:rsidRDefault="00DA53DB" w:rsidP="00362D4F">
            <w:pPr>
              <w:rPr>
                <w:lang w:val="cs-CZ"/>
              </w:rPr>
            </w:pPr>
          </w:p>
        </w:tc>
      </w:tr>
      <w:tr w:rsidR="00DA53DB" w:rsidRPr="00532FC3" w14:paraId="79BF7992" w14:textId="77777777" w:rsidTr="00362D4F">
        <w:tc>
          <w:tcPr>
            <w:tcW w:w="4844" w:type="dxa"/>
          </w:tcPr>
          <w:p w14:paraId="6AB48F3C" w14:textId="77777777" w:rsidR="00DA53DB" w:rsidRPr="00DA53DB" w:rsidRDefault="00DA53DB" w:rsidP="00362D4F">
            <w:pPr>
              <w:rPr>
                <w:lang w:val="cs-CZ"/>
              </w:rPr>
            </w:pPr>
            <w:r w:rsidRPr="00DA53DB">
              <w:rPr>
                <w:sz w:val="22"/>
                <w:lang w:val="cs-CZ"/>
              </w:rPr>
              <w:t>Vymezení údajů, jichž se žádost o výjimku týká</w:t>
            </w:r>
          </w:p>
        </w:tc>
        <w:tc>
          <w:tcPr>
            <w:tcW w:w="4844" w:type="dxa"/>
          </w:tcPr>
          <w:p w14:paraId="2BE7E16A" w14:textId="77777777" w:rsidR="00DA53DB" w:rsidRPr="00DA53DB" w:rsidRDefault="00DA53DB" w:rsidP="00362D4F">
            <w:pPr>
              <w:rPr>
                <w:lang w:val="cs-CZ"/>
              </w:rPr>
            </w:pPr>
          </w:p>
        </w:tc>
      </w:tr>
      <w:tr w:rsidR="00DA53DB" w:rsidRPr="00532FC3" w14:paraId="07FAF2D2" w14:textId="77777777" w:rsidTr="00362D4F">
        <w:tc>
          <w:tcPr>
            <w:tcW w:w="4844" w:type="dxa"/>
          </w:tcPr>
          <w:p w14:paraId="41A7BC9E" w14:textId="77777777" w:rsidR="00DA53DB" w:rsidRPr="00DA53DB" w:rsidRDefault="00DA53DB" w:rsidP="00362D4F">
            <w:pPr>
              <w:rPr>
                <w:lang w:val="cs-CZ"/>
              </w:rPr>
            </w:pPr>
            <w:r w:rsidRPr="00DA53DB">
              <w:rPr>
                <w:sz w:val="22"/>
                <w:lang w:val="cs-CZ"/>
              </w:rPr>
              <w:t>Právní důvod vedení a poskytování těchto údajů</w:t>
            </w:r>
          </w:p>
        </w:tc>
        <w:tc>
          <w:tcPr>
            <w:tcW w:w="4844" w:type="dxa"/>
          </w:tcPr>
          <w:p w14:paraId="5AFBC680" w14:textId="77777777" w:rsidR="00DA53DB" w:rsidRPr="00DA53DB" w:rsidRDefault="00DA53DB" w:rsidP="00362D4F">
            <w:pPr>
              <w:rPr>
                <w:lang w:val="cs-CZ"/>
              </w:rPr>
            </w:pPr>
          </w:p>
        </w:tc>
      </w:tr>
      <w:tr w:rsidR="00DA53DB" w:rsidRPr="00532FC3" w14:paraId="113A49C6" w14:textId="77777777" w:rsidTr="00362D4F">
        <w:tc>
          <w:tcPr>
            <w:tcW w:w="4844" w:type="dxa"/>
          </w:tcPr>
          <w:p w14:paraId="41421F5B" w14:textId="77777777" w:rsidR="00DA53DB" w:rsidRPr="00DA53DB" w:rsidRDefault="00DA53DB" w:rsidP="00362D4F">
            <w:pPr>
              <w:rPr>
                <w:lang w:val="cs-CZ"/>
              </w:rPr>
            </w:pPr>
            <w:r w:rsidRPr="00DA53DB">
              <w:rPr>
                <w:sz w:val="22"/>
                <w:lang w:val="cs-CZ"/>
              </w:rPr>
              <w:t>Požadovaný rozsah a doba trvání výjimky</w:t>
            </w:r>
          </w:p>
        </w:tc>
        <w:tc>
          <w:tcPr>
            <w:tcW w:w="4844" w:type="dxa"/>
          </w:tcPr>
          <w:p w14:paraId="20B9C153" w14:textId="77777777" w:rsidR="00DA53DB" w:rsidRPr="00DA53DB" w:rsidRDefault="00DA53DB" w:rsidP="00362D4F">
            <w:pPr>
              <w:rPr>
                <w:lang w:val="cs-CZ"/>
              </w:rPr>
            </w:pPr>
          </w:p>
        </w:tc>
      </w:tr>
    </w:tbl>
    <w:p w14:paraId="042CE263" w14:textId="77777777" w:rsidR="00DA53DB" w:rsidRPr="00DA53DB" w:rsidRDefault="00DA53DB" w:rsidP="00DA53DB">
      <w:pPr>
        <w:rPr>
          <w:lang w:val="cs-CZ"/>
        </w:rPr>
      </w:pPr>
      <w:r w:rsidRPr="00DA53DB">
        <w:rPr>
          <w:b/>
          <w:lang w:val="cs-CZ"/>
        </w:rPr>
        <w:t>B. Kontrolní list pro věcné posouzení žádosti</w:t>
      </w:r>
    </w:p>
    <w:tbl>
      <w:tblPr>
        <w:tblStyle w:val="Mkatabulky"/>
        <w:tblW w:w="0" w:type="auto"/>
        <w:tblLook w:val="04A0" w:firstRow="1" w:lastRow="0" w:firstColumn="1" w:lastColumn="0" w:noHBand="0" w:noVBand="1"/>
      </w:tblPr>
      <w:tblGrid>
        <w:gridCol w:w="2421"/>
        <w:gridCol w:w="2420"/>
        <w:gridCol w:w="2419"/>
        <w:gridCol w:w="2419"/>
      </w:tblGrid>
      <w:tr w:rsidR="00DA53DB" w:rsidRPr="00532FC3" w14:paraId="368EBAD0" w14:textId="77777777" w:rsidTr="00672B12">
        <w:tc>
          <w:tcPr>
            <w:tcW w:w="2421" w:type="dxa"/>
          </w:tcPr>
          <w:p w14:paraId="48F59EF2" w14:textId="77777777" w:rsidR="00DA53DB" w:rsidRPr="00DA53DB" w:rsidRDefault="00DA53DB" w:rsidP="00362D4F">
            <w:pPr>
              <w:rPr>
                <w:lang w:val="cs-CZ"/>
              </w:rPr>
            </w:pPr>
            <w:r w:rsidRPr="00DA53DB">
              <w:rPr>
                <w:b/>
                <w:sz w:val="20"/>
                <w:lang w:val="cs-CZ"/>
              </w:rPr>
              <w:t>Oblast posouzení</w:t>
            </w:r>
          </w:p>
        </w:tc>
        <w:tc>
          <w:tcPr>
            <w:tcW w:w="2420" w:type="dxa"/>
          </w:tcPr>
          <w:p w14:paraId="11DF7F7C" w14:textId="77777777" w:rsidR="00DA53DB" w:rsidRPr="00DA53DB" w:rsidRDefault="00DA53DB" w:rsidP="00362D4F">
            <w:pPr>
              <w:rPr>
                <w:lang w:val="cs-CZ"/>
              </w:rPr>
            </w:pPr>
            <w:r w:rsidRPr="00DA53DB">
              <w:rPr>
                <w:b/>
                <w:sz w:val="20"/>
                <w:lang w:val="cs-CZ"/>
              </w:rPr>
              <w:t>Otázka / tvrzení, které musí správce vyplnit</w:t>
            </w:r>
          </w:p>
        </w:tc>
        <w:tc>
          <w:tcPr>
            <w:tcW w:w="2419" w:type="dxa"/>
          </w:tcPr>
          <w:p w14:paraId="462A7C28" w14:textId="77777777" w:rsidR="00DA53DB" w:rsidRPr="00DA53DB" w:rsidRDefault="00DA53DB" w:rsidP="00362D4F">
            <w:pPr>
              <w:rPr>
                <w:lang w:val="cs-CZ"/>
              </w:rPr>
            </w:pPr>
            <w:r w:rsidRPr="00DA53DB">
              <w:rPr>
                <w:b/>
                <w:sz w:val="20"/>
                <w:lang w:val="cs-CZ"/>
              </w:rPr>
              <w:t>Odpověď správce / popis skutečného stavu</w:t>
            </w:r>
          </w:p>
        </w:tc>
        <w:tc>
          <w:tcPr>
            <w:tcW w:w="2419" w:type="dxa"/>
          </w:tcPr>
          <w:p w14:paraId="66E9E8A4" w14:textId="77777777" w:rsidR="00DA53DB" w:rsidRPr="00DA53DB" w:rsidRDefault="00DA53DB" w:rsidP="00362D4F">
            <w:pPr>
              <w:rPr>
                <w:lang w:val="cs-CZ"/>
              </w:rPr>
            </w:pPr>
            <w:r w:rsidRPr="00DA53DB">
              <w:rPr>
                <w:b/>
                <w:sz w:val="20"/>
                <w:lang w:val="cs-CZ"/>
              </w:rPr>
              <w:t>Doložení (příloha, URL, dokument, SLA, statistika apod.)</w:t>
            </w:r>
          </w:p>
        </w:tc>
      </w:tr>
      <w:tr w:rsidR="00DA53DB" w:rsidRPr="00532FC3" w14:paraId="03314E55" w14:textId="77777777" w:rsidTr="00672B12">
        <w:tc>
          <w:tcPr>
            <w:tcW w:w="2421" w:type="dxa"/>
          </w:tcPr>
          <w:p w14:paraId="1CA1923C" w14:textId="4CD691E9" w:rsidR="00DA53DB" w:rsidRPr="00DA53DB" w:rsidRDefault="00DA53DB" w:rsidP="00362D4F">
            <w:pPr>
              <w:rPr>
                <w:lang w:val="cs-CZ"/>
              </w:rPr>
            </w:pPr>
            <w:r w:rsidRPr="00DA53DB">
              <w:rPr>
                <w:sz w:val="20"/>
                <w:lang w:val="cs-CZ"/>
              </w:rPr>
              <w:t xml:space="preserve">1. </w:t>
            </w:r>
            <w:r w:rsidR="004723B1" w:rsidRPr="00DA53DB">
              <w:rPr>
                <w:sz w:val="20"/>
                <w:lang w:val="cs-CZ"/>
              </w:rPr>
              <w:t>Současné poskytování údajů</w:t>
            </w:r>
          </w:p>
        </w:tc>
        <w:tc>
          <w:tcPr>
            <w:tcW w:w="2420" w:type="dxa"/>
          </w:tcPr>
          <w:p w14:paraId="7D73C503" w14:textId="355D38BF" w:rsidR="00DA53DB" w:rsidRPr="00DA53DB" w:rsidRDefault="00DA53DB" w:rsidP="00362D4F">
            <w:pPr>
              <w:rPr>
                <w:lang w:val="cs-CZ"/>
              </w:rPr>
            </w:pPr>
            <w:r w:rsidRPr="00DA53DB">
              <w:rPr>
                <w:sz w:val="20"/>
                <w:lang w:val="cs-CZ"/>
              </w:rPr>
              <w:t xml:space="preserve">Jde o veřejný informační systém veřejné správy, který údaje poskytuje nebo je schopen poskytovat i mimo </w:t>
            </w:r>
            <w:r w:rsidR="0039602B">
              <w:rPr>
                <w:sz w:val="20"/>
                <w:lang w:val="cs-CZ"/>
              </w:rPr>
              <w:t>referenční rozhraní veřejné správy</w:t>
            </w:r>
            <w:r w:rsidRPr="00DA53DB">
              <w:rPr>
                <w:sz w:val="20"/>
                <w:lang w:val="cs-CZ"/>
              </w:rPr>
              <w:t>?</w:t>
            </w:r>
          </w:p>
        </w:tc>
        <w:tc>
          <w:tcPr>
            <w:tcW w:w="2419" w:type="dxa"/>
          </w:tcPr>
          <w:p w14:paraId="5D59ED4A" w14:textId="77777777" w:rsidR="00DA53DB" w:rsidRPr="00DA53DB" w:rsidRDefault="00DA53DB" w:rsidP="00362D4F">
            <w:pPr>
              <w:rPr>
                <w:lang w:val="cs-CZ"/>
              </w:rPr>
            </w:pPr>
          </w:p>
        </w:tc>
        <w:tc>
          <w:tcPr>
            <w:tcW w:w="2419" w:type="dxa"/>
          </w:tcPr>
          <w:p w14:paraId="5DF10A9F" w14:textId="77777777" w:rsidR="00DA53DB" w:rsidRPr="00DA53DB" w:rsidRDefault="00DA53DB" w:rsidP="00362D4F">
            <w:pPr>
              <w:rPr>
                <w:lang w:val="cs-CZ"/>
              </w:rPr>
            </w:pPr>
          </w:p>
        </w:tc>
      </w:tr>
      <w:tr w:rsidR="00591EF7" w:rsidRPr="00532FC3" w14:paraId="472EF932" w14:textId="77777777" w:rsidTr="00672B12">
        <w:tc>
          <w:tcPr>
            <w:tcW w:w="2421" w:type="dxa"/>
          </w:tcPr>
          <w:p w14:paraId="442C94BB" w14:textId="13F71D99" w:rsidR="00591EF7" w:rsidRPr="00DA53DB" w:rsidRDefault="00591EF7" w:rsidP="00362D4F">
            <w:pPr>
              <w:rPr>
                <w:sz w:val="20"/>
                <w:lang w:val="cs-CZ"/>
              </w:rPr>
            </w:pPr>
            <w:r>
              <w:rPr>
                <w:sz w:val="20"/>
                <w:lang w:val="cs-CZ"/>
              </w:rPr>
              <w:t>2. Neexistující požadavky</w:t>
            </w:r>
          </w:p>
        </w:tc>
        <w:tc>
          <w:tcPr>
            <w:tcW w:w="2420" w:type="dxa"/>
          </w:tcPr>
          <w:p w14:paraId="7D52A1D2" w14:textId="64959059" w:rsidR="00591EF7" w:rsidRPr="00DA53DB" w:rsidRDefault="00591EF7" w:rsidP="00362D4F">
            <w:pPr>
              <w:rPr>
                <w:sz w:val="20"/>
                <w:lang w:val="cs-CZ"/>
              </w:rPr>
            </w:pPr>
            <w:r>
              <w:rPr>
                <w:sz w:val="20"/>
                <w:lang w:val="cs-CZ"/>
              </w:rPr>
              <w:t xml:space="preserve">Neexistují požadavky </w:t>
            </w:r>
            <w:r w:rsidR="00796CEE">
              <w:rPr>
                <w:sz w:val="20"/>
                <w:lang w:val="cs-CZ"/>
              </w:rPr>
              <w:t xml:space="preserve">ani poptávka </w:t>
            </w:r>
            <w:r>
              <w:rPr>
                <w:sz w:val="20"/>
                <w:lang w:val="cs-CZ"/>
              </w:rPr>
              <w:t>orgánů veřejné moci na dostupnost údajů na referenčním rozhraní veřejné správy?</w:t>
            </w:r>
          </w:p>
        </w:tc>
        <w:tc>
          <w:tcPr>
            <w:tcW w:w="2419" w:type="dxa"/>
          </w:tcPr>
          <w:p w14:paraId="6616F7F6" w14:textId="77777777" w:rsidR="00591EF7" w:rsidRPr="00DA53DB" w:rsidRDefault="00591EF7" w:rsidP="00362D4F">
            <w:pPr>
              <w:rPr>
                <w:lang w:val="cs-CZ"/>
              </w:rPr>
            </w:pPr>
          </w:p>
        </w:tc>
        <w:tc>
          <w:tcPr>
            <w:tcW w:w="2419" w:type="dxa"/>
          </w:tcPr>
          <w:p w14:paraId="1A33902E" w14:textId="77777777" w:rsidR="00591EF7" w:rsidRPr="00DA53DB" w:rsidRDefault="00591EF7" w:rsidP="00362D4F">
            <w:pPr>
              <w:rPr>
                <w:lang w:val="cs-CZ"/>
              </w:rPr>
            </w:pPr>
          </w:p>
        </w:tc>
      </w:tr>
      <w:tr w:rsidR="00DA53DB" w:rsidRPr="00532FC3" w14:paraId="2CCA499A" w14:textId="77777777" w:rsidTr="00672B12">
        <w:tc>
          <w:tcPr>
            <w:tcW w:w="2421" w:type="dxa"/>
          </w:tcPr>
          <w:p w14:paraId="1596BAD2" w14:textId="6D2EF71A" w:rsidR="00DA53DB" w:rsidRPr="00DA53DB" w:rsidRDefault="00532FC3" w:rsidP="00362D4F">
            <w:pPr>
              <w:rPr>
                <w:lang w:val="cs-CZ"/>
              </w:rPr>
            </w:pPr>
            <w:r>
              <w:rPr>
                <w:sz w:val="20"/>
                <w:lang w:val="cs-CZ"/>
              </w:rPr>
              <w:lastRenderedPageBreak/>
              <w:t>3</w:t>
            </w:r>
            <w:r w:rsidR="00DA53DB" w:rsidRPr="00DA53DB">
              <w:rPr>
                <w:sz w:val="20"/>
                <w:lang w:val="cs-CZ"/>
              </w:rPr>
              <w:t xml:space="preserve">. </w:t>
            </w:r>
            <w:r w:rsidR="00F95E53">
              <w:rPr>
                <w:sz w:val="20"/>
                <w:lang w:val="cs-CZ"/>
              </w:rPr>
              <w:t>Poptávka po údajích</w:t>
            </w:r>
          </w:p>
        </w:tc>
        <w:tc>
          <w:tcPr>
            <w:tcW w:w="2420" w:type="dxa"/>
          </w:tcPr>
          <w:p w14:paraId="55007E2B" w14:textId="77777777" w:rsidR="00DA53DB" w:rsidRDefault="00DA53DB" w:rsidP="00362D4F">
            <w:pPr>
              <w:rPr>
                <w:sz w:val="20"/>
                <w:lang w:val="cs-CZ"/>
              </w:rPr>
            </w:pPr>
            <w:r w:rsidRPr="00DA53DB">
              <w:rPr>
                <w:sz w:val="20"/>
                <w:lang w:val="cs-CZ"/>
              </w:rPr>
              <w:t>Jsou údaje, jichž se žádost týká, údaji využitelnými při výkonu veřejné správy jiným orgánem veřejné moci?</w:t>
            </w:r>
          </w:p>
          <w:p w14:paraId="5289B6A6" w14:textId="0530C4B7" w:rsidR="00DD2E05" w:rsidRPr="00DA53DB" w:rsidRDefault="00DD2E05" w:rsidP="00362D4F">
            <w:pPr>
              <w:rPr>
                <w:lang w:val="cs-CZ"/>
              </w:rPr>
            </w:pPr>
            <w:r w:rsidRPr="00DA53DB">
              <w:rPr>
                <w:sz w:val="20"/>
                <w:lang w:val="cs-CZ"/>
              </w:rPr>
              <w:t xml:space="preserve">Pokrývá již publikovaný rozsah údajů </w:t>
            </w:r>
            <w:r w:rsidR="005B3A2A">
              <w:rPr>
                <w:sz w:val="20"/>
                <w:lang w:val="cs-CZ"/>
              </w:rPr>
              <w:t>převažující část</w:t>
            </w:r>
            <w:r w:rsidRPr="00DA53DB">
              <w:rPr>
                <w:sz w:val="20"/>
                <w:lang w:val="cs-CZ"/>
              </w:rPr>
              <w:t xml:space="preserve"> opakovaných a oprávněných požadavků veřejné správy? Uveďte způsob výpočtu</w:t>
            </w:r>
            <w:r w:rsidR="005B3A2A">
              <w:rPr>
                <w:sz w:val="20"/>
                <w:lang w:val="cs-CZ"/>
              </w:rPr>
              <w:t xml:space="preserve"> či kvalifikovaného odhadu</w:t>
            </w:r>
            <w:r w:rsidRPr="00DA53DB">
              <w:rPr>
                <w:sz w:val="20"/>
                <w:lang w:val="cs-CZ"/>
              </w:rPr>
              <w:t xml:space="preserve"> a období, za které je </w:t>
            </w:r>
            <w:r w:rsidR="005C5283">
              <w:rPr>
                <w:sz w:val="20"/>
                <w:lang w:val="cs-CZ"/>
              </w:rPr>
              <w:t xml:space="preserve">rozsah </w:t>
            </w:r>
            <w:r w:rsidRPr="00DA53DB">
              <w:rPr>
                <w:sz w:val="20"/>
                <w:lang w:val="cs-CZ"/>
              </w:rPr>
              <w:t>údaj</w:t>
            </w:r>
            <w:r w:rsidR="005C5283">
              <w:rPr>
                <w:sz w:val="20"/>
                <w:lang w:val="cs-CZ"/>
              </w:rPr>
              <w:t>ů</w:t>
            </w:r>
            <w:r w:rsidRPr="00DA53DB">
              <w:rPr>
                <w:sz w:val="20"/>
                <w:lang w:val="cs-CZ"/>
              </w:rPr>
              <w:t xml:space="preserve"> doložen.</w:t>
            </w:r>
          </w:p>
        </w:tc>
        <w:tc>
          <w:tcPr>
            <w:tcW w:w="2419" w:type="dxa"/>
          </w:tcPr>
          <w:p w14:paraId="0830DD2B" w14:textId="77777777" w:rsidR="00DA53DB" w:rsidRPr="00DA53DB" w:rsidRDefault="00DA53DB" w:rsidP="00362D4F">
            <w:pPr>
              <w:rPr>
                <w:lang w:val="cs-CZ"/>
              </w:rPr>
            </w:pPr>
          </w:p>
        </w:tc>
        <w:tc>
          <w:tcPr>
            <w:tcW w:w="2419" w:type="dxa"/>
          </w:tcPr>
          <w:p w14:paraId="55A16C73" w14:textId="77777777" w:rsidR="00DA53DB" w:rsidRPr="00DA53DB" w:rsidRDefault="00DA53DB" w:rsidP="00362D4F">
            <w:pPr>
              <w:rPr>
                <w:lang w:val="cs-CZ"/>
              </w:rPr>
            </w:pPr>
          </w:p>
        </w:tc>
      </w:tr>
      <w:tr w:rsidR="0037759E" w:rsidRPr="00532FC3" w14:paraId="3D3F954A" w14:textId="77777777" w:rsidTr="00672B12">
        <w:tc>
          <w:tcPr>
            <w:tcW w:w="2421" w:type="dxa"/>
          </w:tcPr>
          <w:p w14:paraId="677659E8" w14:textId="1D7140DF" w:rsidR="0037759E" w:rsidRPr="00DA53DB" w:rsidRDefault="00532FC3" w:rsidP="0037759E">
            <w:pPr>
              <w:rPr>
                <w:lang w:val="cs-CZ"/>
              </w:rPr>
            </w:pPr>
            <w:r>
              <w:rPr>
                <w:sz w:val="20"/>
                <w:lang w:val="cs-CZ"/>
              </w:rPr>
              <w:t>4</w:t>
            </w:r>
            <w:r w:rsidR="0037759E" w:rsidRPr="00DA53DB">
              <w:rPr>
                <w:sz w:val="20"/>
                <w:lang w:val="cs-CZ"/>
              </w:rPr>
              <w:t>. Forma poskytování</w:t>
            </w:r>
          </w:p>
        </w:tc>
        <w:tc>
          <w:tcPr>
            <w:tcW w:w="2420" w:type="dxa"/>
          </w:tcPr>
          <w:p w14:paraId="426405A1" w14:textId="5F6DE69B" w:rsidR="0037759E" w:rsidRPr="00DA53DB" w:rsidRDefault="0037759E" w:rsidP="0037759E">
            <w:pPr>
              <w:rPr>
                <w:lang w:val="cs-CZ"/>
              </w:rPr>
            </w:pPr>
            <w:r w:rsidRPr="00DA53DB">
              <w:rPr>
                <w:sz w:val="20"/>
                <w:lang w:val="cs-CZ"/>
              </w:rPr>
              <w:t>Jsou údaje poskytovány prostřednictvím stabilního, opakovatelného a dokumentovaného rozhraní?</w:t>
            </w:r>
          </w:p>
        </w:tc>
        <w:tc>
          <w:tcPr>
            <w:tcW w:w="2419" w:type="dxa"/>
          </w:tcPr>
          <w:p w14:paraId="1238BDFE" w14:textId="77777777" w:rsidR="0037759E" w:rsidRPr="00DA53DB" w:rsidRDefault="0037759E" w:rsidP="0037759E">
            <w:pPr>
              <w:rPr>
                <w:lang w:val="cs-CZ"/>
              </w:rPr>
            </w:pPr>
          </w:p>
        </w:tc>
        <w:tc>
          <w:tcPr>
            <w:tcW w:w="2419" w:type="dxa"/>
          </w:tcPr>
          <w:p w14:paraId="25DD7E36" w14:textId="77777777" w:rsidR="0037759E" w:rsidRPr="00DA53DB" w:rsidRDefault="0037759E" w:rsidP="0037759E">
            <w:pPr>
              <w:rPr>
                <w:lang w:val="cs-CZ"/>
              </w:rPr>
            </w:pPr>
          </w:p>
        </w:tc>
      </w:tr>
      <w:tr w:rsidR="0037759E" w:rsidRPr="00532FC3" w14:paraId="4C718AFC" w14:textId="77777777" w:rsidTr="00672B12">
        <w:tc>
          <w:tcPr>
            <w:tcW w:w="2421" w:type="dxa"/>
          </w:tcPr>
          <w:p w14:paraId="4B4F1026" w14:textId="4DD30F55" w:rsidR="0037759E" w:rsidRPr="00DA53DB" w:rsidRDefault="00532FC3" w:rsidP="0037759E">
            <w:pPr>
              <w:rPr>
                <w:lang w:val="cs-CZ"/>
              </w:rPr>
            </w:pPr>
            <w:r>
              <w:rPr>
                <w:sz w:val="20"/>
                <w:lang w:val="cs-CZ"/>
              </w:rPr>
              <w:t>5</w:t>
            </w:r>
            <w:r w:rsidR="0037759E" w:rsidRPr="00DA53DB">
              <w:rPr>
                <w:sz w:val="20"/>
                <w:lang w:val="cs-CZ"/>
              </w:rPr>
              <w:t>. Kvalita služby</w:t>
            </w:r>
          </w:p>
        </w:tc>
        <w:tc>
          <w:tcPr>
            <w:tcW w:w="2420" w:type="dxa"/>
          </w:tcPr>
          <w:p w14:paraId="332B5A99" w14:textId="182CD283" w:rsidR="0037759E" w:rsidRPr="00DA53DB" w:rsidRDefault="0037759E" w:rsidP="0037759E">
            <w:pPr>
              <w:rPr>
                <w:lang w:val="cs-CZ"/>
              </w:rPr>
            </w:pPr>
            <w:r w:rsidRPr="00DA53DB">
              <w:rPr>
                <w:sz w:val="20"/>
                <w:lang w:val="cs-CZ"/>
              </w:rPr>
              <w:t>Je na rozhraní garantována alespoň základní úroveň kvality služby, zejména dostupnost, aktuálnost, správnost a provozní odpovědnost?</w:t>
            </w:r>
          </w:p>
        </w:tc>
        <w:tc>
          <w:tcPr>
            <w:tcW w:w="2419" w:type="dxa"/>
          </w:tcPr>
          <w:p w14:paraId="213F5C6D" w14:textId="77777777" w:rsidR="0037759E" w:rsidRPr="00DA53DB" w:rsidRDefault="0037759E" w:rsidP="0037759E">
            <w:pPr>
              <w:rPr>
                <w:lang w:val="cs-CZ"/>
              </w:rPr>
            </w:pPr>
          </w:p>
        </w:tc>
        <w:tc>
          <w:tcPr>
            <w:tcW w:w="2419" w:type="dxa"/>
          </w:tcPr>
          <w:p w14:paraId="16C987F5" w14:textId="77777777" w:rsidR="0037759E" w:rsidRPr="00DA53DB" w:rsidRDefault="0037759E" w:rsidP="0037759E">
            <w:pPr>
              <w:rPr>
                <w:lang w:val="cs-CZ"/>
              </w:rPr>
            </w:pPr>
          </w:p>
        </w:tc>
      </w:tr>
      <w:tr w:rsidR="0037759E" w:rsidRPr="00532FC3" w14:paraId="33EB0E06" w14:textId="77777777" w:rsidTr="00672B12">
        <w:tc>
          <w:tcPr>
            <w:tcW w:w="2421" w:type="dxa"/>
          </w:tcPr>
          <w:p w14:paraId="3AEDBC3D" w14:textId="00102B00" w:rsidR="0037759E" w:rsidRPr="00DA53DB" w:rsidRDefault="009D3E36" w:rsidP="0037759E">
            <w:pPr>
              <w:rPr>
                <w:lang w:val="cs-CZ"/>
              </w:rPr>
            </w:pPr>
            <w:r>
              <w:rPr>
                <w:sz w:val="20"/>
                <w:lang w:val="cs-CZ"/>
              </w:rPr>
              <w:t>6</w:t>
            </w:r>
            <w:r w:rsidR="0037759E" w:rsidRPr="00DA53DB">
              <w:rPr>
                <w:sz w:val="20"/>
                <w:lang w:val="cs-CZ"/>
              </w:rPr>
              <w:t xml:space="preserve">. Dopad na klienta </w:t>
            </w:r>
          </w:p>
        </w:tc>
        <w:tc>
          <w:tcPr>
            <w:tcW w:w="2420" w:type="dxa"/>
          </w:tcPr>
          <w:p w14:paraId="4D5B5011" w14:textId="3AF751B6" w:rsidR="0037759E" w:rsidRPr="00DA53DB" w:rsidRDefault="0037759E" w:rsidP="0037759E">
            <w:pPr>
              <w:rPr>
                <w:lang w:val="cs-CZ"/>
              </w:rPr>
            </w:pPr>
            <w:r w:rsidRPr="00DA53DB">
              <w:rPr>
                <w:sz w:val="20"/>
                <w:lang w:val="cs-CZ"/>
              </w:rPr>
              <w:t>Je</w:t>
            </w:r>
            <w:r w:rsidR="00591EF7">
              <w:rPr>
                <w:sz w:val="20"/>
                <w:lang w:val="cs-CZ"/>
              </w:rPr>
              <w:t xml:space="preserve"> </w:t>
            </w:r>
            <w:r w:rsidRPr="00DA53DB">
              <w:rPr>
                <w:sz w:val="20"/>
                <w:lang w:val="cs-CZ"/>
              </w:rPr>
              <w:t>zajištěno, že klient veřejné správy nebude nucen tyto údaje znovu dokládat jen proto, že nejsou publikovány na referenčním rozhraní veřejné správy?</w:t>
            </w:r>
          </w:p>
        </w:tc>
        <w:tc>
          <w:tcPr>
            <w:tcW w:w="2419" w:type="dxa"/>
          </w:tcPr>
          <w:p w14:paraId="431B8932" w14:textId="77777777" w:rsidR="0037759E" w:rsidRPr="00DA53DB" w:rsidRDefault="0037759E" w:rsidP="0037759E">
            <w:pPr>
              <w:rPr>
                <w:lang w:val="cs-CZ"/>
              </w:rPr>
            </w:pPr>
          </w:p>
        </w:tc>
        <w:tc>
          <w:tcPr>
            <w:tcW w:w="2419" w:type="dxa"/>
          </w:tcPr>
          <w:p w14:paraId="126B2805" w14:textId="77777777" w:rsidR="0037759E" w:rsidRPr="00DA53DB" w:rsidRDefault="0037759E" w:rsidP="0037759E">
            <w:pPr>
              <w:rPr>
                <w:lang w:val="cs-CZ"/>
              </w:rPr>
            </w:pPr>
          </w:p>
        </w:tc>
      </w:tr>
      <w:tr w:rsidR="0037759E" w:rsidRPr="00532FC3" w14:paraId="0A49040D" w14:textId="77777777" w:rsidTr="00672B12">
        <w:tc>
          <w:tcPr>
            <w:tcW w:w="2421" w:type="dxa"/>
          </w:tcPr>
          <w:p w14:paraId="5B85DD96" w14:textId="35EAABE7" w:rsidR="0037759E" w:rsidRPr="00DA53DB" w:rsidRDefault="009D3E36" w:rsidP="0037759E">
            <w:pPr>
              <w:rPr>
                <w:lang w:val="cs-CZ"/>
              </w:rPr>
            </w:pPr>
            <w:r>
              <w:rPr>
                <w:sz w:val="20"/>
                <w:lang w:val="cs-CZ"/>
              </w:rPr>
              <w:t>7</w:t>
            </w:r>
            <w:r w:rsidR="0037759E" w:rsidRPr="00DA53DB">
              <w:rPr>
                <w:sz w:val="20"/>
                <w:lang w:val="cs-CZ"/>
              </w:rPr>
              <w:t xml:space="preserve">. Dopad na veřejnou správu </w:t>
            </w:r>
          </w:p>
        </w:tc>
        <w:tc>
          <w:tcPr>
            <w:tcW w:w="2420" w:type="dxa"/>
          </w:tcPr>
          <w:p w14:paraId="3992A26D" w14:textId="0296E14E" w:rsidR="0037759E" w:rsidRPr="00DA53DB" w:rsidRDefault="0037759E" w:rsidP="0037759E">
            <w:pPr>
              <w:rPr>
                <w:lang w:val="cs-CZ"/>
              </w:rPr>
            </w:pPr>
            <w:r w:rsidRPr="00DA53DB">
              <w:rPr>
                <w:sz w:val="20"/>
                <w:lang w:val="cs-CZ"/>
              </w:rPr>
              <w:t xml:space="preserve">Mohou orgány veřejné správy tyto údaje získávat bez individuálních dohod, neformálních postupů </w:t>
            </w:r>
            <w:r w:rsidR="000D6C82">
              <w:rPr>
                <w:sz w:val="20"/>
                <w:lang w:val="cs-CZ"/>
              </w:rPr>
              <w:t>a s využitím standardních rozhraní (REST, WS/SOAP)</w:t>
            </w:r>
            <w:r w:rsidRPr="00DA53DB">
              <w:rPr>
                <w:sz w:val="20"/>
                <w:lang w:val="cs-CZ"/>
              </w:rPr>
              <w:t>?</w:t>
            </w:r>
          </w:p>
        </w:tc>
        <w:tc>
          <w:tcPr>
            <w:tcW w:w="2419" w:type="dxa"/>
          </w:tcPr>
          <w:p w14:paraId="496E0EC2" w14:textId="77777777" w:rsidR="0037759E" w:rsidRPr="00DA53DB" w:rsidRDefault="0037759E" w:rsidP="0037759E">
            <w:pPr>
              <w:rPr>
                <w:lang w:val="cs-CZ"/>
              </w:rPr>
            </w:pPr>
          </w:p>
        </w:tc>
        <w:tc>
          <w:tcPr>
            <w:tcW w:w="2419" w:type="dxa"/>
          </w:tcPr>
          <w:p w14:paraId="1E38F62E" w14:textId="77777777" w:rsidR="0037759E" w:rsidRPr="00DA53DB" w:rsidRDefault="0037759E" w:rsidP="0037759E">
            <w:pPr>
              <w:rPr>
                <w:lang w:val="cs-CZ"/>
              </w:rPr>
            </w:pPr>
          </w:p>
        </w:tc>
      </w:tr>
      <w:tr w:rsidR="00DD2E05" w:rsidRPr="00532FC3" w14:paraId="4E397922" w14:textId="77777777" w:rsidTr="00672B12">
        <w:tc>
          <w:tcPr>
            <w:tcW w:w="2421" w:type="dxa"/>
          </w:tcPr>
          <w:p w14:paraId="2E2D292F" w14:textId="07ECA640" w:rsidR="00DD2E05" w:rsidRPr="00DA53DB" w:rsidRDefault="009D3E36" w:rsidP="00DD2E05">
            <w:pPr>
              <w:rPr>
                <w:lang w:val="cs-CZ"/>
              </w:rPr>
            </w:pPr>
            <w:r>
              <w:rPr>
                <w:sz w:val="20"/>
                <w:lang w:val="cs-CZ"/>
              </w:rPr>
              <w:t>8</w:t>
            </w:r>
            <w:r w:rsidR="00DD2E05" w:rsidRPr="00DA53DB">
              <w:rPr>
                <w:sz w:val="20"/>
                <w:lang w:val="cs-CZ"/>
              </w:rPr>
              <w:t xml:space="preserve">. EUDIW a práva subjektu údajů </w:t>
            </w:r>
          </w:p>
        </w:tc>
        <w:tc>
          <w:tcPr>
            <w:tcW w:w="2420" w:type="dxa"/>
          </w:tcPr>
          <w:p w14:paraId="1591CE56" w14:textId="7AEE83A1" w:rsidR="00DD2E05" w:rsidRPr="00DA53DB" w:rsidRDefault="00DD2E05" w:rsidP="00DD2E05">
            <w:pPr>
              <w:rPr>
                <w:lang w:val="cs-CZ"/>
              </w:rPr>
            </w:pPr>
            <w:r w:rsidRPr="00DA53DB">
              <w:rPr>
                <w:sz w:val="20"/>
                <w:lang w:val="cs-CZ"/>
              </w:rPr>
              <w:t>Nevylučuje požadovaná výjimka budoucí zpřístupnění údajů pro potřeby subjektu údajů,</w:t>
            </w:r>
            <w:r w:rsidR="00BC09CD">
              <w:rPr>
                <w:sz w:val="20"/>
                <w:lang w:val="cs-CZ"/>
              </w:rPr>
              <w:t xml:space="preserve"> vždy s uvážením splnění zásady 3E,</w:t>
            </w:r>
            <w:r w:rsidRPr="00DA53DB">
              <w:rPr>
                <w:sz w:val="20"/>
                <w:lang w:val="cs-CZ"/>
              </w:rPr>
              <w:t xml:space="preserve"> zejména pro peněženku digitální identity nebo obdobné mechanismy?</w:t>
            </w:r>
          </w:p>
        </w:tc>
        <w:tc>
          <w:tcPr>
            <w:tcW w:w="2419" w:type="dxa"/>
          </w:tcPr>
          <w:p w14:paraId="15A5800D" w14:textId="77777777" w:rsidR="00DD2E05" w:rsidRPr="00DA53DB" w:rsidRDefault="00DD2E05" w:rsidP="00DD2E05">
            <w:pPr>
              <w:rPr>
                <w:lang w:val="cs-CZ"/>
              </w:rPr>
            </w:pPr>
          </w:p>
        </w:tc>
        <w:tc>
          <w:tcPr>
            <w:tcW w:w="2419" w:type="dxa"/>
          </w:tcPr>
          <w:p w14:paraId="092E3F27" w14:textId="77777777" w:rsidR="00DD2E05" w:rsidRPr="00DA53DB" w:rsidRDefault="00DD2E05" w:rsidP="00DD2E05">
            <w:pPr>
              <w:rPr>
                <w:lang w:val="cs-CZ"/>
              </w:rPr>
            </w:pPr>
          </w:p>
        </w:tc>
      </w:tr>
      <w:tr w:rsidR="003A7E0A" w:rsidRPr="00532FC3" w14:paraId="26DB26BD" w14:textId="77777777" w:rsidTr="00672B12">
        <w:tc>
          <w:tcPr>
            <w:tcW w:w="2421" w:type="dxa"/>
          </w:tcPr>
          <w:p w14:paraId="0DE8EF83" w14:textId="7B24038F" w:rsidR="003A7E0A" w:rsidRPr="00DA53DB" w:rsidRDefault="009D3E36" w:rsidP="003A7E0A">
            <w:pPr>
              <w:rPr>
                <w:lang w:val="cs-CZ"/>
              </w:rPr>
            </w:pPr>
            <w:r>
              <w:rPr>
                <w:sz w:val="20"/>
                <w:lang w:val="cs-CZ"/>
              </w:rPr>
              <w:t>9</w:t>
            </w:r>
            <w:r w:rsidR="003A7E0A" w:rsidRPr="00DA53DB">
              <w:rPr>
                <w:sz w:val="20"/>
                <w:lang w:val="cs-CZ"/>
              </w:rPr>
              <w:t>. Veřejný datový fond / přechodné okolnosti</w:t>
            </w:r>
            <w:r w:rsidR="003A7E0A" w:rsidRPr="00DA53DB">
              <w:rPr>
                <w:rStyle w:val="Znakapoznpodarou"/>
                <w:lang w:val="cs-CZ"/>
              </w:rPr>
              <w:footnoteReference w:id="3"/>
            </w:r>
          </w:p>
        </w:tc>
        <w:tc>
          <w:tcPr>
            <w:tcW w:w="2420" w:type="dxa"/>
          </w:tcPr>
          <w:p w14:paraId="3C39261E" w14:textId="714E2FA5" w:rsidR="003A7E0A" w:rsidRPr="00DA53DB" w:rsidRDefault="003A7E0A" w:rsidP="003A7E0A">
            <w:pPr>
              <w:rPr>
                <w:lang w:val="cs-CZ"/>
              </w:rPr>
            </w:pPr>
            <w:r w:rsidRPr="00DA53DB">
              <w:rPr>
                <w:sz w:val="20"/>
                <w:lang w:val="cs-CZ"/>
              </w:rPr>
              <w:t xml:space="preserve">Existují objektivní okolnosti na straně státu nebo sdílené </w:t>
            </w:r>
            <w:r w:rsidRPr="00DA53DB">
              <w:rPr>
                <w:sz w:val="20"/>
                <w:lang w:val="cs-CZ"/>
              </w:rPr>
              <w:lastRenderedPageBreak/>
              <w:t>infrastruktury, které nyní brání plné publikaci údajů standardním způsobem?</w:t>
            </w:r>
          </w:p>
        </w:tc>
        <w:tc>
          <w:tcPr>
            <w:tcW w:w="2419" w:type="dxa"/>
          </w:tcPr>
          <w:p w14:paraId="77782935" w14:textId="77777777" w:rsidR="003A7E0A" w:rsidRPr="00DA53DB" w:rsidRDefault="003A7E0A" w:rsidP="003A7E0A">
            <w:pPr>
              <w:rPr>
                <w:lang w:val="cs-CZ"/>
              </w:rPr>
            </w:pPr>
          </w:p>
        </w:tc>
        <w:tc>
          <w:tcPr>
            <w:tcW w:w="2419" w:type="dxa"/>
          </w:tcPr>
          <w:p w14:paraId="57D1CE10" w14:textId="77777777" w:rsidR="003A7E0A" w:rsidRPr="00DA53DB" w:rsidRDefault="003A7E0A" w:rsidP="003A7E0A">
            <w:pPr>
              <w:rPr>
                <w:lang w:val="cs-CZ"/>
              </w:rPr>
            </w:pPr>
          </w:p>
        </w:tc>
      </w:tr>
      <w:tr w:rsidR="003A7E0A" w:rsidRPr="00532FC3" w14:paraId="53AB3B47" w14:textId="77777777" w:rsidTr="00672B12">
        <w:tc>
          <w:tcPr>
            <w:tcW w:w="2421" w:type="dxa"/>
          </w:tcPr>
          <w:p w14:paraId="4069DBDB" w14:textId="5745E597" w:rsidR="003A7E0A" w:rsidRPr="00DA53DB" w:rsidRDefault="009D3E36" w:rsidP="003A7E0A">
            <w:pPr>
              <w:rPr>
                <w:lang w:val="cs-CZ"/>
              </w:rPr>
            </w:pPr>
            <w:r>
              <w:rPr>
                <w:sz w:val="20"/>
                <w:lang w:val="cs-CZ"/>
              </w:rPr>
              <w:t>10</w:t>
            </w:r>
            <w:r w:rsidR="003A7E0A" w:rsidRPr="00DA53DB">
              <w:rPr>
                <w:sz w:val="20"/>
                <w:lang w:val="cs-CZ"/>
              </w:rPr>
              <w:t>. Harmonogram nápravy</w:t>
            </w:r>
          </w:p>
        </w:tc>
        <w:tc>
          <w:tcPr>
            <w:tcW w:w="2420" w:type="dxa"/>
          </w:tcPr>
          <w:p w14:paraId="38242711" w14:textId="553D3E0F" w:rsidR="003A7E0A" w:rsidRPr="00DA53DB" w:rsidRDefault="003A7E0A" w:rsidP="003A7E0A">
            <w:pPr>
              <w:rPr>
                <w:lang w:val="cs-CZ"/>
              </w:rPr>
            </w:pPr>
            <w:r w:rsidRPr="00DA53DB">
              <w:rPr>
                <w:sz w:val="20"/>
                <w:lang w:val="cs-CZ"/>
              </w:rPr>
              <w:t>Má správce konkrétní plán, jak a do kdy dosáhne plného nebo vyššího stupně publikace údajů na referenčním rozhraní veřejné správy?</w:t>
            </w:r>
          </w:p>
        </w:tc>
        <w:tc>
          <w:tcPr>
            <w:tcW w:w="2419" w:type="dxa"/>
          </w:tcPr>
          <w:p w14:paraId="5DFB8E17" w14:textId="77777777" w:rsidR="003A7E0A" w:rsidRPr="00DA53DB" w:rsidRDefault="003A7E0A" w:rsidP="003A7E0A">
            <w:pPr>
              <w:rPr>
                <w:lang w:val="cs-CZ"/>
              </w:rPr>
            </w:pPr>
          </w:p>
        </w:tc>
        <w:tc>
          <w:tcPr>
            <w:tcW w:w="2419" w:type="dxa"/>
          </w:tcPr>
          <w:p w14:paraId="1686FD2C" w14:textId="77777777" w:rsidR="003A7E0A" w:rsidRPr="00DA53DB" w:rsidRDefault="003A7E0A" w:rsidP="003A7E0A">
            <w:pPr>
              <w:rPr>
                <w:lang w:val="cs-CZ"/>
              </w:rPr>
            </w:pPr>
          </w:p>
        </w:tc>
      </w:tr>
    </w:tbl>
    <w:p w14:paraId="63C5EA09" w14:textId="77777777" w:rsidR="00DA53DB" w:rsidRPr="00DA53DB" w:rsidRDefault="00DA53DB" w:rsidP="00CC3094">
      <w:pPr>
        <w:spacing w:before="160" w:after="80"/>
        <w:jc w:val="both"/>
        <w:rPr>
          <w:lang w:val="cs-CZ"/>
        </w:rPr>
      </w:pPr>
    </w:p>
    <w:sectPr w:rsidR="00DA53DB" w:rsidRPr="00DA53DB" w:rsidSect="00034616">
      <w:pgSz w:w="12240" w:h="15840"/>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B88F" w14:textId="77777777" w:rsidR="0061407D" w:rsidRDefault="0061407D" w:rsidP="00ED5EB2">
      <w:pPr>
        <w:spacing w:after="0" w:line="240" w:lineRule="auto"/>
      </w:pPr>
      <w:r>
        <w:separator/>
      </w:r>
    </w:p>
  </w:endnote>
  <w:endnote w:type="continuationSeparator" w:id="0">
    <w:p w14:paraId="4D7A6ACC" w14:textId="77777777" w:rsidR="0061407D" w:rsidRDefault="0061407D" w:rsidP="00ED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373CD" w14:textId="77777777" w:rsidR="0061407D" w:rsidRDefault="0061407D" w:rsidP="00ED5EB2">
      <w:pPr>
        <w:spacing w:after="0" w:line="240" w:lineRule="auto"/>
      </w:pPr>
      <w:r>
        <w:separator/>
      </w:r>
    </w:p>
  </w:footnote>
  <w:footnote w:type="continuationSeparator" w:id="0">
    <w:p w14:paraId="02613A8E" w14:textId="77777777" w:rsidR="0061407D" w:rsidRDefault="0061407D" w:rsidP="00ED5EB2">
      <w:pPr>
        <w:spacing w:after="0" w:line="240" w:lineRule="auto"/>
      </w:pPr>
      <w:r>
        <w:continuationSeparator/>
      </w:r>
    </w:p>
  </w:footnote>
  <w:footnote w:id="1">
    <w:p w14:paraId="56F2186F" w14:textId="4BABD041" w:rsidR="0011704C" w:rsidRPr="0011704C" w:rsidRDefault="0011704C">
      <w:pPr>
        <w:pStyle w:val="Textpoznpodarou"/>
        <w:rPr>
          <w:lang w:val="cs-CZ"/>
        </w:rPr>
      </w:pPr>
      <w:r>
        <w:rPr>
          <w:rStyle w:val="Znakapoznpodarou"/>
        </w:rPr>
        <w:footnoteRef/>
      </w:r>
      <w:r w:rsidRPr="0011704C">
        <w:rPr>
          <w:lang w:val="pl-PL"/>
        </w:rPr>
        <w:t xml:space="preserve"> </w:t>
      </w:r>
      <w:r>
        <w:rPr>
          <w:lang w:val="cs-CZ"/>
        </w:rPr>
        <w:t>zákony č. 365/2000 Sb., č 111/2009 Sb., 12/2020 Sb.</w:t>
      </w:r>
    </w:p>
  </w:footnote>
  <w:footnote w:id="2">
    <w:p w14:paraId="3D16F720" w14:textId="247F2BA3" w:rsidR="0011704C" w:rsidRPr="0011704C" w:rsidRDefault="0011704C">
      <w:pPr>
        <w:pStyle w:val="Textpoznpodarou"/>
        <w:rPr>
          <w:lang w:val="cs-CZ"/>
        </w:rPr>
      </w:pPr>
      <w:r>
        <w:rPr>
          <w:rStyle w:val="Znakapoznpodarou"/>
        </w:rPr>
        <w:footnoteRef/>
      </w:r>
      <w:r w:rsidRPr="0011704C">
        <w:rPr>
          <w:lang w:val="cs-CZ"/>
        </w:rPr>
        <w:t xml:space="preserve"> </w:t>
      </w:r>
      <w:r>
        <w:rPr>
          <w:lang w:val="cs-CZ"/>
        </w:rPr>
        <w:t>programové prohlášení vlády, hospodářská strategie, Informační koncepce ČR</w:t>
      </w:r>
    </w:p>
  </w:footnote>
  <w:footnote w:id="3">
    <w:p w14:paraId="351E214B" w14:textId="77777777" w:rsidR="003A7E0A" w:rsidRPr="00ED5EB2" w:rsidRDefault="003A7E0A" w:rsidP="000C1E9F">
      <w:pPr>
        <w:pStyle w:val="Textpoznpodarou"/>
        <w:rPr>
          <w:lang w:val="cs-CZ"/>
        </w:rPr>
      </w:pPr>
      <w:r w:rsidRPr="00ED5EB2">
        <w:rPr>
          <w:rStyle w:val="Znakapoznpodarou"/>
          <w:lang w:val="cs-CZ"/>
        </w:rPr>
        <w:footnoteRef/>
      </w:r>
      <w:r w:rsidRPr="00ED5EB2">
        <w:rPr>
          <w:lang w:val="cs-CZ"/>
        </w:rPr>
        <w:t xml:space="preserve"> Jako polehčující okolnost při posouzení žádosti lze vzít v úvahu, že stát dosud nevybudoval plnohodnotný veřejný datový fond jako systematický protipól propojeného datového fondu pro údaje neveřejné povahy. Tato skutečnost může v jednotlivých případech ztěžovat okamžité dosažení ideového cíle plně sdílených veřejných údajů. Nejde však o důvod pro rezignaci na princip „pouze jednou“ ani na publikaci údajů jako takovou. Lze ji zohlednit pouze jako dočasný kontext při nastavení přechodného režimu, harmonogramu nápravných opatření nebo pořadí implementačních kroků.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894507102">
    <w:abstractNumId w:val="8"/>
  </w:num>
  <w:num w:numId="2" w16cid:durableId="796534502">
    <w:abstractNumId w:val="6"/>
  </w:num>
  <w:num w:numId="3" w16cid:durableId="1501848703">
    <w:abstractNumId w:val="5"/>
  </w:num>
  <w:num w:numId="4" w16cid:durableId="1135875757">
    <w:abstractNumId w:val="4"/>
  </w:num>
  <w:num w:numId="5" w16cid:durableId="190849522">
    <w:abstractNumId w:val="7"/>
  </w:num>
  <w:num w:numId="6" w16cid:durableId="1527909094">
    <w:abstractNumId w:val="3"/>
  </w:num>
  <w:num w:numId="7" w16cid:durableId="1897088987">
    <w:abstractNumId w:val="2"/>
  </w:num>
  <w:num w:numId="8" w16cid:durableId="2084595086">
    <w:abstractNumId w:val="1"/>
  </w:num>
  <w:num w:numId="9" w16cid:durableId="194264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AD"/>
    <w:rsid w:val="000259F3"/>
    <w:rsid w:val="00034616"/>
    <w:rsid w:val="0006063C"/>
    <w:rsid w:val="00074AAF"/>
    <w:rsid w:val="00086370"/>
    <w:rsid w:val="000C1E9F"/>
    <w:rsid w:val="000D6C82"/>
    <w:rsid w:val="0011704C"/>
    <w:rsid w:val="00140810"/>
    <w:rsid w:val="0015074B"/>
    <w:rsid w:val="0015096A"/>
    <w:rsid w:val="001E1DEB"/>
    <w:rsid w:val="0021717F"/>
    <w:rsid w:val="00220D77"/>
    <w:rsid w:val="00252B91"/>
    <w:rsid w:val="00257E08"/>
    <w:rsid w:val="0029639D"/>
    <w:rsid w:val="002A44E3"/>
    <w:rsid w:val="002D1BBB"/>
    <w:rsid w:val="003127E9"/>
    <w:rsid w:val="00326F90"/>
    <w:rsid w:val="00364B0A"/>
    <w:rsid w:val="0037759E"/>
    <w:rsid w:val="003906A8"/>
    <w:rsid w:val="0039602B"/>
    <w:rsid w:val="003A7E0A"/>
    <w:rsid w:val="003C6A87"/>
    <w:rsid w:val="003F4745"/>
    <w:rsid w:val="003F5A04"/>
    <w:rsid w:val="00402BDA"/>
    <w:rsid w:val="0041735A"/>
    <w:rsid w:val="004450C9"/>
    <w:rsid w:val="0045740E"/>
    <w:rsid w:val="004606D0"/>
    <w:rsid w:val="004723B1"/>
    <w:rsid w:val="00491F50"/>
    <w:rsid w:val="004A208D"/>
    <w:rsid w:val="004C2719"/>
    <w:rsid w:val="005030B2"/>
    <w:rsid w:val="00532FC3"/>
    <w:rsid w:val="00591EF7"/>
    <w:rsid w:val="005B3A2A"/>
    <w:rsid w:val="005C5283"/>
    <w:rsid w:val="005D7AAD"/>
    <w:rsid w:val="005D7EBC"/>
    <w:rsid w:val="0061407D"/>
    <w:rsid w:val="00672B12"/>
    <w:rsid w:val="00675D0F"/>
    <w:rsid w:val="00796CEE"/>
    <w:rsid w:val="007D4792"/>
    <w:rsid w:val="00855734"/>
    <w:rsid w:val="008F17CD"/>
    <w:rsid w:val="00923CA0"/>
    <w:rsid w:val="00992A86"/>
    <w:rsid w:val="009A01F4"/>
    <w:rsid w:val="009A43C7"/>
    <w:rsid w:val="009D3E36"/>
    <w:rsid w:val="009E37B1"/>
    <w:rsid w:val="00A672D0"/>
    <w:rsid w:val="00AA1D8D"/>
    <w:rsid w:val="00B11CC9"/>
    <w:rsid w:val="00B31566"/>
    <w:rsid w:val="00B33D1D"/>
    <w:rsid w:val="00B47730"/>
    <w:rsid w:val="00B614F0"/>
    <w:rsid w:val="00BB45BA"/>
    <w:rsid w:val="00BC09CD"/>
    <w:rsid w:val="00BD053D"/>
    <w:rsid w:val="00BE4846"/>
    <w:rsid w:val="00BF66DC"/>
    <w:rsid w:val="00CB0664"/>
    <w:rsid w:val="00CC3094"/>
    <w:rsid w:val="00CC3911"/>
    <w:rsid w:val="00CF2C7F"/>
    <w:rsid w:val="00DA53DB"/>
    <w:rsid w:val="00DD2E05"/>
    <w:rsid w:val="00ED5EB2"/>
    <w:rsid w:val="00EF6D00"/>
    <w:rsid w:val="00F50C2F"/>
    <w:rsid w:val="00F95E53"/>
    <w:rsid w:val="00FC35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8B5711-5683-4B33-B814-51739846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Times New Roman" w:eastAsia="Times New Roman" w:hAnsi="Times New Roman"/>
      <w:sz w:val="24"/>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poznpodarou">
    <w:name w:val="footnote text"/>
    <w:basedOn w:val="Normln"/>
    <w:link w:val="TextpoznpodarouChar"/>
    <w:uiPriority w:val="99"/>
    <w:semiHidden/>
    <w:unhideWhenUsed/>
    <w:rsid w:val="00ED5EB2"/>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ED5EB2"/>
    <w:rPr>
      <w:rFonts w:ascii="Times New Roman" w:eastAsia="Times New Roman" w:hAnsi="Times New Roman"/>
      <w:sz w:val="20"/>
      <w:szCs w:val="20"/>
    </w:rPr>
  </w:style>
  <w:style w:type="character" w:styleId="Znakapoznpodarou">
    <w:name w:val="footnote reference"/>
    <w:basedOn w:val="Standardnpsmoodstavce"/>
    <w:uiPriority w:val="99"/>
    <w:semiHidden/>
    <w:unhideWhenUsed/>
    <w:rsid w:val="00ED5EB2"/>
    <w:rPr>
      <w:vertAlign w:val="superscript"/>
    </w:rPr>
  </w:style>
  <w:style w:type="character" w:styleId="Odkaznakoment">
    <w:name w:val="annotation reference"/>
    <w:basedOn w:val="Standardnpsmoodstavce"/>
    <w:uiPriority w:val="99"/>
    <w:semiHidden/>
    <w:unhideWhenUsed/>
    <w:rsid w:val="00CF2C7F"/>
    <w:rPr>
      <w:sz w:val="16"/>
      <w:szCs w:val="16"/>
    </w:rPr>
  </w:style>
  <w:style w:type="paragraph" w:styleId="Textkomente">
    <w:name w:val="annotation text"/>
    <w:basedOn w:val="Normln"/>
    <w:link w:val="TextkomenteChar"/>
    <w:uiPriority w:val="99"/>
    <w:unhideWhenUsed/>
    <w:rsid w:val="00CF2C7F"/>
    <w:pPr>
      <w:spacing w:line="240" w:lineRule="auto"/>
    </w:pPr>
    <w:rPr>
      <w:sz w:val="20"/>
      <w:szCs w:val="20"/>
    </w:rPr>
  </w:style>
  <w:style w:type="character" w:customStyle="1" w:styleId="TextkomenteChar">
    <w:name w:val="Text komentáře Char"/>
    <w:basedOn w:val="Standardnpsmoodstavce"/>
    <w:link w:val="Textkomente"/>
    <w:uiPriority w:val="99"/>
    <w:rsid w:val="00CF2C7F"/>
    <w:rPr>
      <w:rFonts w:ascii="Times New Roman" w:eastAsia="Times New Roman" w:hAnsi="Times New Roman"/>
      <w:sz w:val="20"/>
      <w:szCs w:val="20"/>
    </w:rPr>
  </w:style>
  <w:style w:type="paragraph" w:styleId="Pedmtkomente">
    <w:name w:val="annotation subject"/>
    <w:basedOn w:val="Textkomente"/>
    <w:next w:val="Textkomente"/>
    <w:link w:val="PedmtkomenteChar"/>
    <w:uiPriority w:val="99"/>
    <w:semiHidden/>
    <w:unhideWhenUsed/>
    <w:rsid w:val="00CF2C7F"/>
    <w:rPr>
      <w:b/>
      <w:bCs/>
    </w:rPr>
  </w:style>
  <w:style w:type="character" w:customStyle="1" w:styleId="PedmtkomenteChar">
    <w:name w:val="Předmět komentáře Char"/>
    <w:basedOn w:val="TextkomenteChar"/>
    <w:link w:val="Pedmtkomente"/>
    <w:uiPriority w:val="99"/>
    <w:semiHidden/>
    <w:rsid w:val="00CF2C7F"/>
    <w:rPr>
      <w:rFonts w:ascii="Times New Roman" w:eastAsia="Times New Roman" w:hAnsi="Times New Roman"/>
      <w:b/>
      <w:bCs/>
      <w:sz w:val="20"/>
      <w:szCs w:val="20"/>
    </w:rPr>
  </w:style>
  <w:style w:type="paragraph" w:styleId="Revize">
    <w:name w:val="Revision"/>
    <w:hidden/>
    <w:uiPriority w:val="99"/>
    <w:semiHidden/>
    <w:rsid w:val="004606D0"/>
    <w:pPr>
      <w:spacing w:after="0"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10" ma:contentTypeDescription="Vytvoří nový dokument" ma:contentTypeScope="" ma:versionID="78dad52094ef21a7bcd360097e82d926">
  <xsd:schema xmlns:xsd="http://www.w3.org/2001/XMLSchema" xmlns:xs="http://www.w3.org/2001/XMLSchema" xmlns:p="http://schemas.microsoft.com/office/2006/metadata/properties" xmlns:ns2="96a559f6-78cc-4fcb-80ce-aeceb24eab07" xmlns:ns3="dedea830-d126-41b7-9f69-5dc598a679e7" targetNamespace="http://schemas.microsoft.com/office/2006/metadata/properties" ma:root="true" ma:fieldsID="ede8f4a97788e86423fce8fc79d6cf0b" ns2:_="" ns3:_="">
    <xsd:import namespace="96a559f6-78cc-4fcb-80ce-aeceb24eab07"/>
    <xsd:import namespace="dedea830-d126-41b7-9f69-5dc598a679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b92eba26-6e22-4db9-9584-2a14b2be7ad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dea830-d126-41b7-9f69-5dc598a679e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75c9996-7052-420e-a37d-bc2592e1086a}" ma:internalName="TaxCatchAll" ma:showField="CatchAllData" ma:web="dedea830-d126-41b7-9f69-5dc598a67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edea830-d126-41b7-9f69-5dc598a679e7" xsi:nil="true"/>
    <lcf76f155ced4ddcb4097134ff3c332f xmlns="96a559f6-78cc-4fcb-80ce-aeceb24eab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B47C35-05B0-442A-80F6-45E2169CE032}"/>
</file>

<file path=customXml/itemProps3.xml><?xml version="1.0" encoding="utf-8"?>
<ds:datastoreItem xmlns:ds="http://schemas.openxmlformats.org/officeDocument/2006/customXml" ds:itemID="{6F89AEDD-DB72-47FD-9AB8-4A592C50FB0A}"/>
</file>

<file path=customXml/itemProps4.xml><?xml version="1.0" encoding="utf-8"?>
<ds:datastoreItem xmlns:ds="http://schemas.openxmlformats.org/officeDocument/2006/customXml" ds:itemID="{1D2A7000-5CE1-4D05-B213-7C1F0CB47FD0}"/>
</file>

<file path=docProps/app.xml><?xml version="1.0" encoding="utf-8"?>
<Properties xmlns="http://schemas.openxmlformats.org/officeDocument/2006/extended-properties" xmlns:vt="http://schemas.openxmlformats.org/officeDocument/2006/docPropsVTypes">
  <Template>Normal</Template>
  <TotalTime>11</TotalTime>
  <Pages>6</Pages>
  <Words>1775</Words>
  <Characters>11064</Characters>
  <Application>Microsoft Office Word</Application>
  <DocSecurity>0</DocSecurity>
  <Lines>257</Lines>
  <Paragraphs>62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Šedivec Tomáš</cp:lastModifiedBy>
  <cp:revision>9</cp:revision>
  <dcterms:created xsi:type="dcterms:W3CDTF">2026-03-25T13:03:00Z</dcterms:created>
  <dcterms:modified xsi:type="dcterms:W3CDTF">2026-03-31T08:45:00Z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2026-03-23T13:53:18Z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b69b355a-596a-4a7f-9f77-14afe2eb5eeb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0x010100B7636834349BDE4785976B8F50EC4529</vt:lpwstr>
  </property>
</Properties>
</file>