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C11B" w14:textId="77777777" w:rsidR="006D4913" w:rsidRDefault="00000000">
      <w:pPr>
        <w:pStyle w:val="Nzev"/>
      </w:pPr>
      <w:r>
        <w:t>Automatizované výstupy z ISVS – přiřazení zdrojů dat dostupných na referenčním rozhraní (ISSS/PPDF)</w:t>
      </w:r>
    </w:p>
    <w:p w14:paraId="3BC4C11C" w14:textId="77777777" w:rsidR="006D4913" w:rsidRDefault="00000000">
      <w:pPr>
        <w:spacing w:after="60"/>
      </w:pPr>
      <w:r>
        <w:t>Podklad mapuje požadované výstupy dle přílohy „Automatizované výstupy ISVS“ na kontexty a datové obsahy publikované prostřednictvím Informačního systému sdílené služby (ISSS), tj. referenčního rozhraní propojeného datového fondu. Zdrojem přiřazení je Katalog ISSS provozovaný DIA:</w:t>
      </w:r>
    </w:p>
    <w:p w14:paraId="3BC4C11D" w14:textId="77777777" w:rsidR="006D4913" w:rsidRDefault="00000000">
      <w:pPr>
        <w:spacing w:after="60"/>
      </w:pPr>
      <w:r>
        <w:t xml:space="preserve">• Kontexty: </w:t>
      </w:r>
      <w:hyperlink r:id="rId5" w:history="1">
        <w:r>
          <w:rPr>
            <w:rStyle w:val="Hypertextovodkaz"/>
            <w:sz w:val="20"/>
            <w:szCs w:val="20"/>
          </w:rPr>
          <w:t>https://katalogisss.dia.gov.cz/Catalog/CatalogCTX?CatalogTypeCode=CTX</w:t>
        </w:r>
      </w:hyperlink>
    </w:p>
    <w:p w14:paraId="3BC4C11E" w14:textId="77777777" w:rsidR="006D4913" w:rsidRDefault="00000000">
      <w:pPr>
        <w:spacing w:after="60"/>
      </w:pPr>
      <w:r>
        <w:t xml:space="preserve">• Datové obsahy: </w:t>
      </w:r>
      <w:hyperlink r:id="rId6" w:history="1">
        <w:r>
          <w:rPr>
            <w:rStyle w:val="Hypertextovodkaz"/>
            <w:sz w:val="20"/>
            <w:szCs w:val="20"/>
          </w:rPr>
          <w:t>https://katalogisss.dia.gov.cz/Catalog/CatalogBS?CatalogTypeCode=BS</w:t>
        </w:r>
      </w:hyperlink>
    </w:p>
    <w:p w14:paraId="3BC4C11F" w14:textId="77777777" w:rsidR="006D4913" w:rsidRDefault="00000000">
      <w:pPr>
        <w:spacing w:after="60"/>
      </w:pPr>
      <w:r>
        <w:rPr>
          <w:i/>
          <w:iCs/>
        </w:rPr>
        <w:t>Stav publikace („Produkční provoz“ / „Příprava“) odpovídá stavu uvedenému v Katalogu ISSS ke dni 10. 7. 2026. Kontext určuje, jaké údaje agenda pro daný kontext nabízí; datový obsah definuje konkrétní XML rozhraní (dotaz/odpověď). Tam, kde žádný kontext neexistuje, je uvedena pomlčka a komentář v poznámce.</w:t>
      </w:r>
    </w:p>
    <w:p w14:paraId="3BC4C120" w14:textId="77777777" w:rsidR="006D4913" w:rsidRDefault="00000000">
      <w:pPr>
        <w:pStyle w:val="Nadpis1"/>
        <w:spacing w:before="240" w:after="120"/>
      </w:pPr>
      <w:r>
        <w:t>1. Ministerstvo zdravotnictví / zdravotní pojišťovny (NZIS, Centrální registr pojištěnců)</w:t>
      </w:r>
    </w:p>
    <w:tbl>
      <w:tblPr>
        <w:tblW w:w="15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3550"/>
        <w:gridCol w:w="3550"/>
        <w:gridCol w:w="3900"/>
        <w:gridCol w:w="1050"/>
      </w:tblGrid>
      <w:tr w:rsidR="006D4913" w14:paraId="3BC4C1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1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Požadovaný výstup (dle přílohy)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2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Potenciální kontext na ISSS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3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Datové obsahy na ISSS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4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  <w:tc>
          <w:tcPr>
            <w:tcW w:w="1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5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Stav</w:t>
            </w:r>
          </w:p>
        </w:tc>
      </w:tr>
      <w:tr w:rsidR="006D4913" w14:paraId="3BC4C12C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7" w14:textId="77777777" w:rsidR="006D4913" w:rsidRDefault="00000000">
            <w:r>
              <w:rPr>
                <w:sz w:val="20"/>
                <w:szCs w:val="20"/>
              </w:rPr>
              <w:t>1) Potvrzení o stavu závazků plátce pojistného (bezdlužnost) dle § 26e zák. č. 592/1992 Sb.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8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9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A" w14:textId="77777777" w:rsidR="006D4913" w:rsidRDefault="00000000">
            <w:r>
              <w:rPr>
                <w:sz w:val="20"/>
                <w:szCs w:val="20"/>
              </w:rPr>
              <w:t>Žádný kontext. Údaje o závazcích, penále a pokutách vedou jednotlivé zdravotní pojišťovny ve svých AIS a na ISSS je nepublikují. Nutná iniciace publikace nového kontextu v agendě A1341 (publikátorem všech 7 ZP).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B" w14:textId="77777777" w:rsidR="006D4913" w:rsidRDefault="00000000">
            <w:r>
              <w:rPr>
                <w:sz w:val="20"/>
                <w:szCs w:val="20"/>
              </w:rPr>
              <w:t>chybí</w:t>
            </w:r>
          </w:p>
        </w:tc>
      </w:tr>
      <w:tr w:rsidR="006D4913" w14:paraId="3BC4C134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D" w14:textId="77777777" w:rsidR="006D4913" w:rsidRDefault="00000000">
            <w:r>
              <w:rPr>
                <w:sz w:val="20"/>
                <w:szCs w:val="20"/>
              </w:rPr>
              <w:t>2) Vyúčtování pojistného na v.z.p. u samoplátců za poslední 3 roky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E" w14:textId="77777777" w:rsidR="006D4913" w:rsidRDefault="00000000">
            <w:hyperlink r:id="rId7" w:history="1">
              <w:r>
                <w:rPr>
                  <w:rStyle w:val="Hypertextovodkaz"/>
                  <w:sz w:val="20"/>
                  <w:szCs w:val="20"/>
                </w:rPr>
                <w:t>A1341.2</w:t>
              </w:r>
            </w:hyperlink>
            <w:r>
              <w:rPr>
                <w:sz w:val="20"/>
                <w:szCs w:val="20"/>
              </w:rPr>
              <w:t xml:space="preserve"> – OSVČ v paušálním režimu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2F" w14:textId="77777777" w:rsidR="006D4913" w:rsidRDefault="00000000">
            <w:pPr>
              <w:spacing w:after="60"/>
            </w:pPr>
            <w:hyperlink r:id="rId8" w:history="1">
              <w:r>
                <w:rPr>
                  <w:rStyle w:val="Hypertextovodkaz"/>
                  <w:sz w:val="20"/>
                  <w:szCs w:val="20"/>
                </w:rPr>
                <w:t>PREHLEDPLATEB</w:t>
              </w:r>
            </w:hyperlink>
            <w:r>
              <w:rPr>
                <w:sz w:val="20"/>
                <w:szCs w:val="20"/>
              </w:rPr>
              <w:t xml:space="preserve"> – Přehled plateb</w:t>
            </w:r>
          </w:p>
          <w:p w14:paraId="3BC4C130" w14:textId="77777777" w:rsidR="006D4913" w:rsidRDefault="00000000">
            <w:pPr>
              <w:spacing w:after="60"/>
            </w:pPr>
            <w:hyperlink r:id="rId9" w:history="1">
              <w:r>
                <w:rPr>
                  <w:rStyle w:val="Hypertextovodkaz"/>
                  <w:sz w:val="20"/>
                  <w:szCs w:val="20"/>
                </w:rPr>
                <w:t>INFPREHL</w:t>
              </w:r>
            </w:hyperlink>
            <w:r>
              <w:rPr>
                <w:sz w:val="20"/>
                <w:szCs w:val="20"/>
              </w:rPr>
              <w:t xml:space="preserve"> – Informování o přehledu (DAP)</w:t>
            </w:r>
          </w:p>
          <w:p w14:paraId="3BC4C131" w14:textId="77777777" w:rsidR="006D4913" w:rsidRDefault="00000000">
            <w:hyperlink r:id="rId10" w:history="1">
              <w:r>
                <w:rPr>
                  <w:rStyle w:val="Hypertextovodkaz"/>
                  <w:sz w:val="20"/>
                  <w:szCs w:val="20"/>
                </w:rPr>
                <w:t>EVIDOSVC</w:t>
              </w:r>
            </w:hyperlink>
            <w:r>
              <w:rPr>
                <w:sz w:val="20"/>
                <w:szCs w:val="20"/>
              </w:rPr>
              <w:t xml:space="preserve"> – Evidence OSVČ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2" w14:textId="77777777" w:rsidR="006D4913" w:rsidRDefault="00000000">
            <w:r>
              <w:rPr>
                <w:sz w:val="20"/>
                <w:szCs w:val="20"/>
              </w:rPr>
              <w:t>Pouze částečné pokrytí: kontext A1341.2 je vázán na OSVČ v režimu paušální daně, nikoli na všechny samoplátce. Přehled plateb publikují jednotlivé ZP.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3" w14:textId="77777777" w:rsidR="006D4913" w:rsidRDefault="00000000">
            <w:r>
              <w:rPr>
                <w:b/>
                <w:bCs/>
                <w:sz w:val="20"/>
                <w:szCs w:val="20"/>
              </w:rPr>
              <w:t>Produkční provoz</w:t>
            </w:r>
          </w:p>
        </w:tc>
      </w:tr>
      <w:tr w:rsidR="006D4913" w14:paraId="3BC4C13D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5" w14:textId="77777777" w:rsidR="006D4913" w:rsidRDefault="00000000">
            <w:r>
              <w:rPr>
                <w:sz w:val="20"/>
                <w:szCs w:val="20"/>
              </w:rPr>
              <w:t>3) Informace o pojištěnci – přehled dob pojištění (registrační údaje)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6" w14:textId="77777777" w:rsidR="006D4913" w:rsidRDefault="00000000">
            <w:pPr>
              <w:spacing w:after="60"/>
            </w:pPr>
            <w:hyperlink r:id="rId11" w:history="1">
              <w:r>
                <w:rPr>
                  <w:rStyle w:val="Hypertextovodkaz"/>
                  <w:sz w:val="20"/>
                  <w:szCs w:val="20"/>
                </w:rPr>
                <w:t>A1341.1</w:t>
              </w:r>
            </w:hyperlink>
            <w:r>
              <w:rPr>
                <w:sz w:val="20"/>
                <w:szCs w:val="20"/>
              </w:rPr>
              <w:t xml:space="preserve"> – Ověření v.z.p. pojištěnce</w:t>
            </w:r>
          </w:p>
          <w:p w14:paraId="3BC4C137" w14:textId="77777777" w:rsidR="006D4913" w:rsidRDefault="00000000">
            <w:hyperlink r:id="rId12" w:history="1">
              <w:r>
                <w:rPr>
                  <w:rStyle w:val="Hypertextovodkaz"/>
                  <w:sz w:val="20"/>
                  <w:szCs w:val="20"/>
                </w:rPr>
                <w:t>A1341.5</w:t>
              </w:r>
            </w:hyperlink>
            <w:r>
              <w:rPr>
                <w:sz w:val="20"/>
                <w:szCs w:val="20"/>
              </w:rPr>
              <w:t xml:space="preserve"> – Pojištěnec CRP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8" w14:textId="77777777" w:rsidR="006D4913" w:rsidRDefault="00000000">
            <w:pPr>
              <w:spacing w:after="60"/>
            </w:pPr>
            <w:hyperlink r:id="rId13" w:history="1">
              <w:r>
                <w:rPr>
                  <w:rStyle w:val="Hypertextovodkaz"/>
                  <w:sz w:val="20"/>
                  <w:szCs w:val="20"/>
                </w:rPr>
                <w:t>VYPOOCRP</w:t>
              </w:r>
            </w:hyperlink>
            <w:r>
              <w:rPr>
                <w:sz w:val="20"/>
                <w:szCs w:val="20"/>
              </w:rPr>
              <w:t xml:space="preserve"> – Dotaz na ověření osoby vůči CRP</w:t>
            </w:r>
          </w:p>
          <w:p w14:paraId="3BC4C139" w14:textId="77777777" w:rsidR="006D4913" w:rsidRDefault="00000000">
            <w:pPr>
              <w:spacing w:after="60"/>
            </w:pPr>
            <w:hyperlink r:id="rId14" w:history="1">
              <w:r>
                <w:rPr>
                  <w:rStyle w:val="Hypertextovodkaz"/>
                  <w:sz w:val="20"/>
                  <w:szCs w:val="20"/>
                </w:rPr>
                <w:t>POJISTENECCRP</w:t>
              </w:r>
            </w:hyperlink>
            <w:r>
              <w:rPr>
                <w:sz w:val="20"/>
                <w:szCs w:val="20"/>
              </w:rPr>
              <w:t xml:space="preserve"> – Pojištěnec CRP</w:t>
            </w:r>
          </w:p>
          <w:p w14:paraId="3BC4C13A" w14:textId="77777777" w:rsidR="006D4913" w:rsidRDefault="00000000">
            <w:hyperlink r:id="rId15" w:history="1">
              <w:r>
                <w:rPr>
                  <w:rStyle w:val="Hypertextovodkaz"/>
                  <w:sz w:val="20"/>
                  <w:szCs w:val="20"/>
                </w:rPr>
                <w:t>POJISTENECCRPSEZNAM</w:t>
              </w:r>
            </w:hyperlink>
            <w:r>
              <w:rPr>
                <w:sz w:val="20"/>
                <w:szCs w:val="20"/>
              </w:rPr>
              <w:t xml:space="preserve"> – Seznam pojištěnců CRP pro čtení změn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B" w14:textId="77777777" w:rsidR="006D4913" w:rsidRDefault="00000000">
            <w:r>
              <w:rPr>
                <w:sz w:val="20"/>
                <w:szCs w:val="20"/>
              </w:rPr>
              <w:t>CRP poskytuje údaj o pojistném vztahu a příslušnosti k ZP; historické doby pojištění (registrační údaje) je nutné ověřit v XSD datového obsahu POJISTENECCRP.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C" w14:textId="77777777" w:rsidR="006D4913" w:rsidRDefault="00000000">
            <w:r>
              <w:rPr>
                <w:b/>
                <w:bCs/>
                <w:sz w:val="20"/>
                <w:szCs w:val="20"/>
              </w:rPr>
              <w:t>Produkční provoz</w:t>
            </w:r>
          </w:p>
        </w:tc>
      </w:tr>
      <w:tr w:rsidR="006D4913" w14:paraId="3BC4C143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E" w14:textId="77777777" w:rsidR="006D4913" w:rsidRDefault="00000000">
            <w:r>
              <w:rPr>
                <w:sz w:val="20"/>
                <w:szCs w:val="20"/>
              </w:rPr>
              <w:t>4) Povolení splátek pojistného (splátkový kalendář) dle § 15a zák. č. 592/1992 Sb.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3F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0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1" w14:textId="77777777" w:rsidR="006D4913" w:rsidRDefault="00000000">
            <w:r>
              <w:rPr>
                <w:sz w:val="20"/>
                <w:szCs w:val="20"/>
              </w:rPr>
              <w:t>Žádný kontext – stejná situace jako u bodu 1 (data drží jednotlivé ZP).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2" w14:textId="77777777" w:rsidR="006D4913" w:rsidRDefault="00000000">
            <w:r>
              <w:rPr>
                <w:sz w:val="20"/>
                <w:szCs w:val="20"/>
              </w:rPr>
              <w:t>chybí</w:t>
            </w:r>
          </w:p>
        </w:tc>
      </w:tr>
    </w:tbl>
    <w:p w14:paraId="3BC4C144" w14:textId="77777777" w:rsidR="006D4913" w:rsidRDefault="00000000">
      <w:pPr>
        <w:pStyle w:val="Nadpis1"/>
        <w:spacing w:before="240" w:after="120"/>
      </w:pPr>
      <w:r>
        <w:t>2. Ministerstvo spravedlnosti (RT, ISIR, ISEP, ECRIS, ISAS/ISVKS)</w:t>
      </w:r>
    </w:p>
    <w:tbl>
      <w:tblPr>
        <w:tblW w:w="15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3550"/>
        <w:gridCol w:w="3550"/>
        <w:gridCol w:w="3900"/>
        <w:gridCol w:w="1050"/>
      </w:tblGrid>
      <w:tr w:rsidR="006D4913" w14:paraId="3BC4C1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5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Požadovaný výstup (dle přílohy)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6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Potenciální kontext na ISSS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7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Datové obsahy na ISSS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8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  <w:tc>
          <w:tcPr>
            <w:tcW w:w="1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9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Stav</w:t>
            </w:r>
          </w:p>
        </w:tc>
      </w:tr>
      <w:tr w:rsidR="006D4913" w14:paraId="3BC4C153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B" w14:textId="77777777" w:rsidR="006D4913" w:rsidRDefault="00000000">
            <w:r>
              <w:rPr>
                <w:sz w:val="20"/>
                <w:szCs w:val="20"/>
              </w:rPr>
              <w:t xml:space="preserve">1) Výpis/opis z evidence Rejstříku trestů FO a 2) výpis RT s </w:t>
            </w:r>
            <w:r>
              <w:rPr>
                <w:sz w:val="20"/>
                <w:szCs w:val="20"/>
              </w:rPr>
              <w:lastRenderedPageBreak/>
              <w:t>informacemi z jiného členského státu EU (ECRIS)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C" w14:textId="77777777" w:rsidR="006D4913" w:rsidRDefault="00000000">
            <w:hyperlink r:id="rId16" w:history="1">
              <w:r>
                <w:rPr>
                  <w:rStyle w:val="Hypertextovodkaz"/>
                  <w:sz w:val="20"/>
                  <w:szCs w:val="20"/>
                </w:rPr>
                <w:t>A483.1</w:t>
              </w:r>
            </w:hyperlink>
            <w:r>
              <w:rPr>
                <w:sz w:val="20"/>
                <w:szCs w:val="20"/>
              </w:rPr>
              <w:t xml:space="preserve"> – Výpis údajů z Rejstříku trestů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4D" w14:textId="77777777" w:rsidR="006D4913" w:rsidRDefault="00000000">
            <w:pPr>
              <w:spacing w:after="60"/>
            </w:pPr>
            <w:hyperlink r:id="rId17" w:history="1">
              <w:r>
                <w:rPr>
                  <w:rStyle w:val="Hypertextovodkaz"/>
                  <w:sz w:val="20"/>
                  <w:szCs w:val="20"/>
                </w:rPr>
                <w:t>RTZadosti</w:t>
              </w:r>
            </w:hyperlink>
            <w:r>
              <w:rPr>
                <w:sz w:val="20"/>
                <w:szCs w:val="20"/>
              </w:rPr>
              <w:t xml:space="preserve"> – Dotaz do Rejstříku trestů</w:t>
            </w:r>
          </w:p>
          <w:p w14:paraId="3BC4C14E" w14:textId="77777777" w:rsidR="006D4913" w:rsidRDefault="00000000">
            <w:pPr>
              <w:spacing w:after="60"/>
            </w:pPr>
            <w:hyperlink r:id="rId18" w:history="1">
              <w:r>
                <w:rPr>
                  <w:rStyle w:val="Hypertextovodkaz"/>
                  <w:sz w:val="20"/>
                  <w:szCs w:val="20"/>
                </w:rPr>
                <w:t>RTZadostiDokument</w:t>
              </w:r>
            </w:hyperlink>
            <w:r>
              <w:rPr>
                <w:sz w:val="20"/>
                <w:szCs w:val="20"/>
              </w:rPr>
              <w:t xml:space="preserve"> – Vystavení výstupního dokumentu</w:t>
            </w:r>
          </w:p>
          <w:p w14:paraId="3BC4C14F" w14:textId="77777777" w:rsidR="006D4913" w:rsidRDefault="00000000">
            <w:pPr>
              <w:spacing w:after="60"/>
            </w:pPr>
            <w:hyperlink r:id="rId19" w:history="1">
              <w:r>
                <w:rPr>
                  <w:rStyle w:val="Hypertextovodkaz"/>
                  <w:sz w:val="20"/>
                  <w:szCs w:val="20"/>
                </w:rPr>
                <w:t>RTZadostiStav</w:t>
              </w:r>
            </w:hyperlink>
            <w:r>
              <w:rPr>
                <w:sz w:val="20"/>
                <w:szCs w:val="20"/>
              </w:rPr>
              <w:t xml:space="preserve"> – Stav manuálně zpracovávaných žádostí</w:t>
            </w:r>
          </w:p>
          <w:p w14:paraId="3BC4C150" w14:textId="77777777" w:rsidR="006D4913" w:rsidRDefault="00000000">
            <w:hyperlink r:id="rId20" w:history="1">
              <w:r>
                <w:rPr>
                  <w:rStyle w:val="Hypertextovodkaz"/>
                  <w:sz w:val="20"/>
                  <w:szCs w:val="20"/>
                </w:rPr>
                <w:t>RTNastaveniBlokace</w:t>
              </w:r>
            </w:hyperlink>
            <w:r>
              <w:rPr>
                <w:sz w:val="20"/>
                <w:szCs w:val="20"/>
              </w:rPr>
              <w:t xml:space="preserve"> – Vytvoření/zrušení blokace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1" w14:textId="77777777" w:rsidR="006D4913" w:rsidRDefault="00000000">
            <w:r>
              <w:rPr>
                <w:sz w:val="20"/>
                <w:szCs w:val="20"/>
              </w:rPr>
              <w:lastRenderedPageBreak/>
              <w:t xml:space="preserve">Jediný plně produkční zdroj pro záměr. Informace z členských států EU (ECRIS) jsou standardní součástí výpisu RT; datový obsah </w:t>
            </w:r>
            <w:r>
              <w:rPr>
                <w:sz w:val="20"/>
                <w:szCs w:val="20"/>
              </w:rPr>
              <w:lastRenderedPageBreak/>
              <w:t>RTZadostiDokument vrací přímo výstupní dokument.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2" w14:textId="77777777" w:rsidR="006D4913" w:rsidRDefault="00000000">
            <w:r>
              <w:rPr>
                <w:b/>
                <w:bCs/>
                <w:sz w:val="20"/>
                <w:szCs w:val="20"/>
              </w:rPr>
              <w:lastRenderedPageBreak/>
              <w:t>Produkční provoz</w:t>
            </w:r>
          </w:p>
        </w:tc>
      </w:tr>
      <w:tr w:rsidR="006D4913" w14:paraId="3BC4C159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4" w14:textId="77777777" w:rsidR="006D4913" w:rsidRDefault="00000000">
            <w:r>
              <w:rPr>
                <w:sz w:val="20"/>
                <w:szCs w:val="20"/>
              </w:rPr>
              <w:t>3) Výpis z insolvenčního rejstříku (ISIR)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5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6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7" w14:textId="77777777" w:rsidR="006D4913" w:rsidRDefault="00000000">
            <w:r>
              <w:rPr>
                <w:sz w:val="20"/>
                <w:szCs w:val="20"/>
              </w:rPr>
              <w:t>Žádný kontext na ISSS. ISIR má vlastní veřejné WS rozhraní mimo PPDF; pro automatizovaný výstup nutno řešit mimo referenční rozhraní, nebo iniciovat publikaci.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8" w14:textId="77777777" w:rsidR="006D4913" w:rsidRDefault="00000000">
            <w:r>
              <w:rPr>
                <w:sz w:val="20"/>
                <w:szCs w:val="20"/>
              </w:rPr>
              <w:t>chybí</w:t>
            </w:r>
          </w:p>
        </w:tc>
      </w:tr>
      <w:tr w:rsidR="006D4913" w14:paraId="3BC4C15F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A" w14:textId="77777777" w:rsidR="006D4913" w:rsidRDefault="00000000">
            <w:r>
              <w:rPr>
                <w:sz w:val="20"/>
                <w:szCs w:val="20"/>
              </w:rPr>
              <w:t>4) Výpis z evidence přestupků (ISEP)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B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C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D" w14:textId="77777777" w:rsidR="006D4913" w:rsidRDefault="00000000">
            <w:r>
              <w:rPr>
                <w:sz w:val="20"/>
                <w:szCs w:val="20"/>
              </w:rPr>
              <w:t>Žádný kontext. ISEP vede Rejstřík trestů – nabízí se doplnění publikace do agendy A483 u téhož publikátora (AIS 123).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5E" w14:textId="77777777" w:rsidR="006D4913" w:rsidRDefault="00000000">
            <w:r>
              <w:rPr>
                <w:sz w:val="20"/>
                <w:szCs w:val="20"/>
              </w:rPr>
              <w:t>chybí</w:t>
            </w:r>
          </w:p>
        </w:tc>
      </w:tr>
      <w:tr w:rsidR="006D4913" w14:paraId="3BC4C165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0" w14:textId="77777777" w:rsidR="006D4913" w:rsidRDefault="00000000">
            <w:r>
              <w:rPr>
                <w:sz w:val="20"/>
                <w:szCs w:val="20"/>
              </w:rPr>
              <w:t>5) Relevantní soudní rozhodnutí (ISAS/ISVKS)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1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2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3" w14:textId="77777777" w:rsidR="006D4913" w:rsidRDefault="00000000">
            <w:r>
              <w:rPr>
                <w:sz w:val="20"/>
                <w:szCs w:val="20"/>
              </w:rPr>
              <w:t>Žádný kontext, resortní justiční systémy na ISSS nepublikují.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4" w14:textId="77777777" w:rsidR="006D4913" w:rsidRDefault="00000000">
            <w:r>
              <w:rPr>
                <w:sz w:val="20"/>
                <w:szCs w:val="20"/>
              </w:rPr>
              <w:t>chybí</w:t>
            </w:r>
          </w:p>
        </w:tc>
      </w:tr>
    </w:tbl>
    <w:p w14:paraId="3BC4C166" w14:textId="77777777" w:rsidR="006D4913" w:rsidRDefault="00000000">
      <w:pPr>
        <w:pStyle w:val="Nadpis1"/>
        <w:spacing w:before="240" w:after="120"/>
      </w:pPr>
      <w:r>
        <w:t>3. Ministerstvo práce a sociálních věcí (JIS MPSV, ePortál/ČSSZ)</w:t>
      </w:r>
    </w:p>
    <w:tbl>
      <w:tblPr>
        <w:tblW w:w="15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3550"/>
        <w:gridCol w:w="3550"/>
        <w:gridCol w:w="3900"/>
        <w:gridCol w:w="1050"/>
      </w:tblGrid>
      <w:tr w:rsidR="006D4913" w14:paraId="3BC4C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7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Požadovaný výstup (dle přílohy)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8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Potenciální kontext na ISSS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9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Datové obsahy na ISSS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A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  <w:tc>
          <w:tcPr>
            <w:tcW w:w="1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B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Stav</w:t>
            </w:r>
          </w:p>
        </w:tc>
      </w:tr>
      <w:tr w:rsidR="006D4913" w14:paraId="3BC4C172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D" w14:textId="77777777" w:rsidR="006D4913" w:rsidRDefault="00000000">
            <w:r>
              <w:rPr>
                <w:sz w:val="20"/>
                <w:szCs w:val="20"/>
              </w:rPr>
              <w:t>1) Evidence uchazečů o zaměstnání (10 let), 2) výše podpory v nezaměstnanosti, 3) vyplacené nepojistné dávky (SSP, hmotná nouze)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E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6F" w14:textId="77777777" w:rsidR="006D4913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0" w14:textId="77777777" w:rsidR="006D4913" w:rsidRDefault="00000000">
            <w:r>
              <w:rPr>
                <w:sz w:val="20"/>
                <w:szCs w:val="20"/>
              </w:rPr>
              <w:t>Žádný kontext. JIS MPSV (ÚP ČR) na ISSS nepublikuje – vedle zdravotních pojišťoven největší mezera záměru. Nutná iniciace publikace kontextů v příslušných agendách MPSV.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1" w14:textId="77777777" w:rsidR="006D4913" w:rsidRDefault="00000000">
            <w:r>
              <w:rPr>
                <w:sz w:val="20"/>
                <w:szCs w:val="20"/>
              </w:rPr>
              <w:t>chybí</w:t>
            </w:r>
          </w:p>
        </w:tc>
      </w:tr>
      <w:tr w:rsidR="006D4913" w14:paraId="3BC4C179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3" w14:textId="77777777" w:rsidR="006D4913" w:rsidRDefault="00000000">
            <w:r>
              <w:rPr>
                <w:sz w:val="20"/>
                <w:szCs w:val="20"/>
              </w:rPr>
              <w:t>4) Výše vyplaceného důchodu vč. data přiznání, 5) dávky nemocenského pojištění, 10) IOLDP – doby důchodového pojištění a vyměřovací základy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4" w14:textId="77777777" w:rsidR="006D4913" w:rsidRDefault="00000000">
            <w:hyperlink r:id="rId21" w:history="1">
              <w:r>
                <w:rPr>
                  <w:rStyle w:val="Hypertextovodkaz"/>
                  <w:sz w:val="20"/>
                  <w:szCs w:val="20"/>
                </w:rPr>
                <w:t>A1029.1</w:t>
              </w:r>
            </w:hyperlink>
            <w:r>
              <w:rPr>
                <w:sz w:val="20"/>
                <w:szCs w:val="20"/>
              </w:rPr>
              <w:t xml:space="preserve"> – Pojištěnec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5" w14:textId="77777777" w:rsidR="006D4913" w:rsidRDefault="00000000">
            <w:pPr>
              <w:spacing w:after="60"/>
            </w:pPr>
            <w:hyperlink r:id="rId22" w:history="1">
              <w:r>
                <w:rPr>
                  <w:rStyle w:val="Hypertextovodkaz"/>
                  <w:sz w:val="20"/>
                  <w:szCs w:val="20"/>
                </w:rPr>
                <w:t>CSSZPojistenec</w:t>
              </w:r>
            </w:hyperlink>
            <w:r>
              <w:rPr>
                <w:sz w:val="20"/>
                <w:szCs w:val="20"/>
              </w:rPr>
              <w:t xml:space="preserve"> – Dotaz do ČSSZ na údaje o pojištěnci</w:t>
            </w:r>
          </w:p>
          <w:p w14:paraId="3BC4C176" w14:textId="77777777" w:rsidR="006D4913" w:rsidRDefault="00000000">
            <w:hyperlink r:id="rId23" w:history="1">
              <w:r>
                <w:rPr>
                  <w:rStyle w:val="Hypertextovodkaz"/>
                  <w:sz w:val="20"/>
                  <w:szCs w:val="20"/>
                </w:rPr>
                <w:t>CSSZSouborDat</w:t>
              </w:r>
            </w:hyperlink>
            <w:r>
              <w:rPr>
                <w:sz w:val="20"/>
                <w:szCs w:val="20"/>
              </w:rPr>
              <w:t xml:space="preserve"> – Dotaz na vytvoření souboru dat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7" w14:textId="77777777" w:rsidR="006D4913" w:rsidRDefault="00000000">
            <w:r>
              <w:rPr>
                <w:sz w:val="20"/>
                <w:szCs w:val="20"/>
              </w:rPr>
              <w:t>Kontext Pojištěnec je produkční; zda datový obsah pokrývá výplaty důchodů, dávek NP a IOLDP, je nutné ověřit v XSD (rozsah údajů kontext nenaznačuje). Předání větších výstupů umožňuje CSSZSouborDat (soubor).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8" w14:textId="77777777" w:rsidR="006D4913" w:rsidRDefault="00000000">
            <w:r>
              <w:rPr>
                <w:b/>
                <w:bCs/>
                <w:sz w:val="20"/>
                <w:szCs w:val="20"/>
              </w:rPr>
              <w:t>Produkční provoz</w:t>
            </w:r>
          </w:p>
        </w:tc>
      </w:tr>
      <w:tr w:rsidR="006D4913" w14:paraId="3BC4C181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A" w14:textId="77777777" w:rsidR="006D4913" w:rsidRDefault="00000000">
            <w:r>
              <w:rPr>
                <w:sz w:val="20"/>
                <w:szCs w:val="20"/>
              </w:rPr>
              <w:t>6) Bezdlužnost na pojistném na SZ, 7) vyúčtování pojistného samoplátců, 9) splátkový kalendář dle § 20a zák. č. 589/1992 Sb.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B" w14:textId="77777777" w:rsidR="006D4913" w:rsidRDefault="00000000">
            <w:hyperlink r:id="rId24" w:history="1">
              <w:r>
                <w:rPr>
                  <w:rStyle w:val="Hypertextovodkaz"/>
                  <w:sz w:val="20"/>
                  <w:szCs w:val="20"/>
                </w:rPr>
                <w:t>A1029.2</w:t>
              </w:r>
            </w:hyperlink>
            <w:r>
              <w:rPr>
                <w:sz w:val="20"/>
                <w:szCs w:val="20"/>
              </w:rPr>
              <w:t xml:space="preserve"> – OSVČ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C" w14:textId="77777777" w:rsidR="006D4913" w:rsidRDefault="00000000">
            <w:pPr>
              <w:spacing w:after="60"/>
            </w:pPr>
            <w:hyperlink r:id="rId25" w:history="1">
              <w:r>
                <w:rPr>
                  <w:rStyle w:val="Hypertextovodkaz"/>
                  <w:sz w:val="20"/>
                  <w:szCs w:val="20"/>
                </w:rPr>
                <w:t>CSSZOsvc</w:t>
              </w:r>
            </w:hyperlink>
            <w:r>
              <w:rPr>
                <w:sz w:val="20"/>
                <w:szCs w:val="20"/>
              </w:rPr>
              <w:t xml:space="preserve"> – Dotaz do ČSSZ na údaje o OSVČ</w:t>
            </w:r>
          </w:p>
          <w:p w14:paraId="3BC4C17D" w14:textId="77777777" w:rsidR="006D4913" w:rsidRDefault="00000000">
            <w:pPr>
              <w:spacing w:after="60"/>
            </w:pPr>
            <w:hyperlink r:id="rId26" w:history="1">
              <w:r>
                <w:rPr>
                  <w:rStyle w:val="Hypertextovodkaz"/>
                  <w:sz w:val="20"/>
                  <w:szCs w:val="20"/>
                </w:rPr>
                <w:t>CSSZZmenySubjektu</w:t>
              </w:r>
            </w:hyperlink>
            <w:r>
              <w:rPr>
                <w:sz w:val="20"/>
                <w:szCs w:val="20"/>
              </w:rPr>
              <w:t xml:space="preserve"> – Dotaz na změny subjektu OSVČ</w:t>
            </w:r>
          </w:p>
          <w:p w14:paraId="3BC4C17E" w14:textId="77777777" w:rsidR="006D4913" w:rsidRDefault="00000000">
            <w:hyperlink r:id="rId27" w:history="1">
              <w:r>
                <w:rPr>
                  <w:rStyle w:val="Hypertextovodkaz"/>
                  <w:sz w:val="20"/>
                  <w:szCs w:val="20"/>
                </w:rPr>
                <w:t>CSSZSouborDat</w:t>
              </w:r>
            </w:hyperlink>
            <w:r>
              <w:rPr>
                <w:sz w:val="20"/>
                <w:szCs w:val="20"/>
              </w:rPr>
              <w:t xml:space="preserve"> – Dotaz na vytvoření souboru dat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7F" w14:textId="77777777" w:rsidR="006D4913" w:rsidRDefault="00000000">
            <w:r>
              <w:rPr>
                <w:sz w:val="20"/>
                <w:szCs w:val="20"/>
              </w:rPr>
              <w:t>Kontext OSVČ vznikl primárně pro paušální režim (výměna s FS). Bezdlužnost a splátkové kalendáře je nutné ověřit v XSD; pravděpodobně bude třeba rozšíření datového obsahu.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0" w14:textId="77777777" w:rsidR="006D4913" w:rsidRDefault="00000000">
            <w:r>
              <w:rPr>
                <w:b/>
                <w:bCs/>
                <w:sz w:val="20"/>
                <w:szCs w:val="20"/>
              </w:rPr>
              <w:t>Produkční provoz</w:t>
            </w:r>
          </w:p>
        </w:tc>
      </w:tr>
      <w:tr w:rsidR="006D4913" w14:paraId="3BC4C187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2" w14:textId="77777777" w:rsidR="006D4913" w:rsidRDefault="00000000">
            <w:r>
              <w:rPr>
                <w:sz w:val="20"/>
                <w:szCs w:val="20"/>
              </w:rPr>
              <w:lastRenderedPageBreak/>
              <w:t>8) Evidenční listy důchodového pojištění (ELDP) za poslední 3 roky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3" w14:textId="77777777" w:rsidR="006D4913" w:rsidRDefault="00000000">
            <w:hyperlink r:id="rId28" w:history="1">
              <w:r>
                <w:rPr>
                  <w:rStyle w:val="Hypertextovodkaz"/>
                  <w:sz w:val="20"/>
                  <w:szCs w:val="20"/>
                </w:rPr>
                <w:t>A1029.3</w:t>
              </w:r>
            </w:hyperlink>
            <w:r>
              <w:rPr>
                <w:sz w:val="20"/>
                <w:szCs w:val="20"/>
              </w:rPr>
              <w:t xml:space="preserve"> – Zaměstnavatel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4" w14:textId="77777777" w:rsidR="006D4913" w:rsidRDefault="00000000">
            <w:hyperlink r:id="rId29" w:history="1">
              <w:r>
                <w:rPr>
                  <w:rStyle w:val="Hypertextovodkaz"/>
                  <w:sz w:val="20"/>
                  <w:szCs w:val="20"/>
                </w:rPr>
                <w:t>CSSZZamestnavatel</w:t>
              </w:r>
            </w:hyperlink>
            <w:r>
              <w:rPr>
                <w:sz w:val="20"/>
                <w:szCs w:val="20"/>
              </w:rPr>
              <w:t xml:space="preserve"> – Dotaz do ČSSZ na údaje o zaměstnavateli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5" w14:textId="77777777" w:rsidR="006D4913" w:rsidRDefault="00000000">
            <w:r>
              <w:rPr>
                <w:sz w:val="20"/>
                <w:szCs w:val="20"/>
              </w:rPr>
              <w:t>ELDP jako dokument kontext nepokrývá; kontext Zaměstnavatel obsahuje registrační údaje. Doplňkově existují kontexty A1029.5–A1029.7 (registrace zaměstnavatele/zaměstnance, měsíční hlášení – cJMHZ), které mohou část údajů nahradit.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6" w14:textId="77777777" w:rsidR="006D4913" w:rsidRDefault="00000000">
            <w:r>
              <w:rPr>
                <w:b/>
                <w:bCs/>
                <w:sz w:val="20"/>
                <w:szCs w:val="20"/>
              </w:rPr>
              <w:t>Produkční provoz</w:t>
            </w:r>
          </w:p>
        </w:tc>
      </w:tr>
    </w:tbl>
    <w:p w14:paraId="3BC4C188" w14:textId="77777777" w:rsidR="006D4913" w:rsidRDefault="00000000">
      <w:pPr>
        <w:pStyle w:val="Nadpis1"/>
        <w:spacing w:before="240" w:after="120"/>
      </w:pPr>
      <w:r>
        <w:t>4. Ministerstvo financí / Finanční správa (ADIS)</w:t>
      </w:r>
    </w:p>
    <w:tbl>
      <w:tblPr>
        <w:tblW w:w="15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3550"/>
        <w:gridCol w:w="3550"/>
        <w:gridCol w:w="3900"/>
        <w:gridCol w:w="1050"/>
      </w:tblGrid>
      <w:tr w:rsidR="006D4913" w14:paraId="3BC4C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9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Požadovaný výstup (dle přílohy)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A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Potenciální kontext na ISSS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B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Datové obsahy na ISSS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C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  <w:tc>
          <w:tcPr>
            <w:tcW w:w="1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D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Stav</w:t>
            </w:r>
          </w:p>
        </w:tc>
      </w:tr>
      <w:tr w:rsidR="006D4913" w14:paraId="3BC4C195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8F" w14:textId="77777777" w:rsidR="006D4913" w:rsidRDefault="00000000">
            <w:r>
              <w:rPr>
                <w:sz w:val="20"/>
                <w:szCs w:val="20"/>
              </w:rPr>
              <w:t>1) Potvrzení o neexistenci daňových nedoplatků (bezdlužnost) za poslední 3 roky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0" w14:textId="77777777" w:rsidR="006D4913" w:rsidRDefault="00000000">
            <w:hyperlink r:id="rId30" w:history="1">
              <w:r>
                <w:rPr>
                  <w:rStyle w:val="Hypertextovodkaz"/>
                  <w:sz w:val="20"/>
                  <w:szCs w:val="20"/>
                </w:rPr>
                <w:t>A385.3</w:t>
              </w:r>
            </w:hyperlink>
            <w:r>
              <w:rPr>
                <w:sz w:val="20"/>
                <w:szCs w:val="20"/>
              </w:rPr>
              <w:t xml:space="preserve"> – Výpis z Daňové informační schránky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1" w14:textId="77777777" w:rsidR="006D4913" w:rsidRDefault="00000000">
            <w:pPr>
              <w:spacing w:after="60"/>
            </w:pPr>
            <w:hyperlink r:id="rId31" w:history="1">
              <w:r>
                <w:rPr>
                  <w:rStyle w:val="Hypertextovodkaz"/>
                  <w:sz w:val="20"/>
                  <w:szCs w:val="20"/>
                </w:rPr>
                <w:t>DISDOTAZ</w:t>
              </w:r>
            </w:hyperlink>
            <w:r>
              <w:rPr>
                <w:sz w:val="20"/>
                <w:szCs w:val="20"/>
              </w:rPr>
              <w:t xml:space="preserve"> – Dotaz na výpis z DIS</w:t>
            </w:r>
          </w:p>
          <w:p w14:paraId="3BC4C192" w14:textId="77777777" w:rsidR="006D4913" w:rsidRDefault="00000000">
            <w:hyperlink r:id="rId32" w:history="1">
              <w:r>
                <w:rPr>
                  <w:rStyle w:val="Hypertextovodkaz"/>
                  <w:sz w:val="20"/>
                  <w:szCs w:val="20"/>
                </w:rPr>
                <w:t>DISZADOST</w:t>
              </w:r>
            </w:hyperlink>
            <w:r>
              <w:rPr>
                <w:sz w:val="20"/>
                <w:szCs w:val="20"/>
              </w:rPr>
              <w:t xml:space="preserve"> – Žádost na výpis z DIS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3" w14:textId="77777777" w:rsidR="006D4913" w:rsidRDefault="00000000">
            <w:r>
              <w:rPr>
                <w:sz w:val="20"/>
                <w:szCs w:val="20"/>
              </w:rPr>
              <w:t>Explicitní kontext bezdlužnosti neexistuje; stav osobního daňového účtu je součástí DIS. Nutno ověřit, zda výpis DIS obsahuje potvrzení o bezdlužnosti v požadované formě.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4" w14:textId="77777777" w:rsidR="006D4913" w:rsidRDefault="00000000">
            <w:r>
              <w:rPr>
                <w:sz w:val="20"/>
                <w:szCs w:val="20"/>
              </w:rPr>
              <w:t>Příprava</w:t>
            </w:r>
          </w:p>
        </w:tc>
      </w:tr>
      <w:tr w:rsidR="006D4913" w14:paraId="3BC4C19E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6" w14:textId="77777777" w:rsidR="006D4913" w:rsidRDefault="00000000">
            <w:r>
              <w:rPr>
                <w:sz w:val="20"/>
                <w:szCs w:val="20"/>
              </w:rPr>
              <w:t>2) Doklad prokazující porušení povinností / existenci dluhů u FS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7" w14:textId="77777777" w:rsidR="006D4913" w:rsidRDefault="00000000">
            <w:hyperlink r:id="rId33" w:history="1">
              <w:r>
                <w:rPr>
                  <w:rStyle w:val="Hypertextovodkaz"/>
                  <w:sz w:val="20"/>
                  <w:szCs w:val="20"/>
                </w:rPr>
                <w:t>A385.4</w:t>
              </w:r>
            </w:hyperlink>
            <w:r>
              <w:rPr>
                <w:sz w:val="20"/>
                <w:szCs w:val="20"/>
              </w:rPr>
              <w:t xml:space="preserve"> – Informace získané v daňovém řízení a při kontrolní činnosti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8" w14:textId="77777777" w:rsidR="006D4913" w:rsidRDefault="00000000">
            <w:pPr>
              <w:spacing w:after="60"/>
            </w:pPr>
            <w:hyperlink r:id="rId34" w:history="1">
              <w:r>
                <w:rPr>
                  <w:rStyle w:val="Hypertextovodkaz"/>
                  <w:sz w:val="20"/>
                  <w:szCs w:val="20"/>
                </w:rPr>
                <w:t>KCZAVERY</w:t>
              </w:r>
            </w:hyperlink>
            <w:r>
              <w:rPr>
                <w:sz w:val="20"/>
                <w:szCs w:val="20"/>
              </w:rPr>
              <w:t xml:space="preserve"> – Závěry kontrolní činnosti FS</w:t>
            </w:r>
          </w:p>
          <w:p w14:paraId="3BC4C199" w14:textId="77777777" w:rsidR="006D4913" w:rsidRDefault="00000000">
            <w:pPr>
              <w:spacing w:after="60"/>
            </w:pPr>
            <w:hyperlink r:id="rId35" w:history="1">
              <w:r>
                <w:rPr>
                  <w:rStyle w:val="Hypertextovodkaz"/>
                  <w:sz w:val="20"/>
                  <w:szCs w:val="20"/>
                </w:rPr>
                <w:t>KONTROLAOSVC</w:t>
              </w:r>
            </w:hyperlink>
            <w:r>
              <w:rPr>
                <w:sz w:val="20"/>
                <w:szCs w:val="20"/>
              </w:rPr>
              <w:t xml:space="preserve"> – Kontrolní zjištění OSVČ</w:t>
            </w:r>
          </w:p>
          <w:p w14:paraId="3BC4C19A" w14:textId="77777777" w:rsidR="006D4913" w:rsidRDefault="00000000">
            <w:pPr>
              <w:spacing w:after="60"/>
            </w:pPr>
            <w:hyperlink r:id="rId36" w:history="1">
              <w:r>
                <w:rPr>
                  <w:rStyle w:val="Hypertextovodkaz"/>
                  <w:sz w:val="20"/>
                  <w:szCs w:val="20"/>
                </w:rPr>
                <w:t>KONTROLAZC</w:t>
              </w:r>
            </w:hyperlink>
            <w:r>
              <w:rPr>
                <w:sz w:val="20"/>
                <w:szCs w:val="20"/>
              </w:rPr>
              <w:t xml:space="preserve"> – Kontrolní zjištění závislé činnosti</w:t>
            </w:r>
          </w:p>
          <w:p w14:paraId="3BC4C19B" w14:textId="77777777" w:rsidR="006D4913" w:rsidRDefault="00000000">
            <w:hyperlink r:id="rId37" w:history="1">
              <w:r>
                <w:rPr>
                  <w:rStyle w:val="Hypertextovodkaz"/>
                  <w:sz w:val="20"/>
                  <w:szCs w:val="20"/>
                </w:rPr>
                <w:t>PREVYSUZVESL</w:t>
              </w:r>
            </w:hyperlink>
            <w:r>
              <w:rPr>
                <w:sz w:val="20"/>
                <w:szCs w:val="20"/>
              </w:rPr>
              <w:t xml:space="preserve"> – Oznámení stavu účetní závěrky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C" w14:textId="77777777" w:rsidR="006D4913" w:rsidRDefault="00000000">
            <w:r>
              <w:rPr>
                <w:sz w:val="20"/>
                <w:szCs w:val="20"/>
              </w:rPr>
              <w:t>Kontrolní zjištění a závěry kontrolní činnosti odpovídají požadavku; rozhodnutí/platební výměry jako dokumenty nutno ověřit v XSD.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D" w14:textId="77777777" w:rsidR="006D4913" w:rsidRDefault="00000000">
            <w:r>
              <w:rPr>
                <w:sz w:val="20"/>
                <w:szCs w:val="20"/>
              </w:rPr>
              <w:t>Příprava</w:t>
            </w:r>
          </w:p>
        </w:tc>
      </w:tr>
      <w:tr w:rsidR="006D4913" w14:paraId="3BC4C1A8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9F" w14:textId="77777777" w:rsidR="006D4913" w:rsidRDefault="00000000">
            <w:r>
              <w:rPr>
                <w:sz w:val="20"/>
                <w:szCs w:val="20"/>
              </w:rPr>
              <w:t>3) Doklad o vstupu do režimu paušální daně a úhradě paušální daně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0" w14:textId="77777777" w:rsidR="006D4913" w:rsidRDefault="00000000">
            <w:pPr>
              <w:spacing w:after="60"/>
            </w:pPr>
            <w:hyperlink r:id="rId38" w:history="1">
              <w:r>
                <w:rPr>
                  <w:rStyle w:val="Hypertextovodkaz"/>
                  <w:sz w:val="20"/>
                  <w:szCs w:val="20"/>
                </w:rPr>
                <w:t>A385.1</w:t>
              </w:r>
            </w:hyperlink>
            <w:r>
              <w:rPr>
                <w:sz w:val="20"/>
                <w:szCs w:val="20"/>
              </w:rPr>
              <w:t xml:space="preserve"> – Oznámení OSVČ v paušálním režimu</w:t>
            </w:r>
          </w:p>
          <w:p w14:paraId="3BC4C1A1" w14:textId="77777777" w:rsidR="006D4913" w:rsidRDefault="00000000">
            <w:hyperlink r:id="rId39" w:history="1">
              <w:r>
                <w:rPr>
                  <w:rStyle w:val="Hypertextovodkaz"/>
                  <w:sz w:val="20"/>
                  <w:szCs w:val="20"/>
                </w:rPr>
                <w:t>A385.2</w:t>
              </w:r>
            </w:hyperlink>
            <w:r>
              <w:rPr>
                <w:sz w:val="20"/>
                <w:szCs w:val="20"/>
              </w:rPr>
              <w:t xml:space="preserve"> – Seznam OSVČ v paušálním režimu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2" w14:textId="77777777" w:rsidR="006D4913" w:rsidRDefault="00000000">
            <w:pPr>
              <w:spacing w:after="60"/>
            </w:pPr>
            <w:hyperlink r:id="rId40" w:history="1">
              <w:r>
                <w:rPr>
                  <w:rStyle w:val="Hypertextovodkaz"/>
                  <w:sz w:val="20"/>
                  <w:szCs w:val="20"/>
                </w:rPr>
                <w:t>PODANPREHLED385</w:t>
              </w:r>
            </w:hyperlink>
            <w:r>
              <w:rPr>
                <w:sz w:val="20"/>
                <w:szCs w:val="20"/>
              </w:rPr>
              <w:t xml:space="preserve"> – Podán přehled OSVČ PP</w:t>
            </w:r>
          </w:p>
          <w:p w14:paraId="3BC4C1A3" w14:textId="77777777" w:rsidR="006D4913" w:rsidRDefault="00000000">
            <w:pPr>
              <w:spacing w:after="60"/>
            </w:pPr>
            <w:hyperlink r:id="rId41" w:history="1">
              <w:r>
                <w:rPr>
                  <w:rStyle w:val="Hypertextovodkaz"/>
                  <w:sz w:val="20"/>
                  <w:szCs w:val="20"/>
                </w:rPr>
                <w:t>PONDUKONC385</w:t>
              </w:r>
            </w:hyperlink>
            <w:r>
              <w:rPr>
                <w:sz w:val="20"/>
                <w:szCs w:val="20"/>
              </w:rPr>
              <w:t xml:space="preserve"> – Podnět ukončení</w:t>
            </w:r>
          </w:p>
          <w:p w14:paraId="3BC4C1A4" w14:textId="77777777" w:rsidR="006D4913" w:rsidRDefault="00000000">
            <w:pPr>
              <w:spacing w:after="60"/>
            </w:pPr>
            <w:hyperlink r:id="rId42" w:history="1">
              <w:r>
                <w:rPr>
                  <w:rStyle w:val="Hypertextovodkaz"/>
                  <w:sz w:val="20"/>
                  <w:szCs w:val="20"/>
                </w:rPr>
                <w:t>OBNOVENISVC385</w:t>
              </w:r>
            </w:hyperlink>
            <w:r>
              <w:rPr>
                <w:sz w:val="20"/>
                <w:szCs w:val="20"/>
              </w:rPr>
              <w:t xml:space="preserve"> – Opětovné zahájení SVČ</w:t>
            </w:r>
          </w:p>
          <w:p w14:paraId="3BC4C1A5" w14:textId="77777777" w:rsidR="006D4913" w:rsidRDefault="00000000">
            <w:hyperlink r:id="rId43" w:history="1">
              <w:r>
                <w:rPr>
                  <w:rStyle w:val="Hypertextovodkaz"/>
                  <w:sz w:val="20"/>
                  <w:szCs w:val="20"/>
                </w:rPr>
                <w:t>SEZNAMOSVCPP385</w:t>
              </w:r>
            </w:hyperlink>
            <w:r>
              <w:rPr>
                <w:sz w:val="20"/>
                <w:szCs w:val="20"/>
              </w:rPr>
              <w:t xml:space="preserve"> – Seznam OSVČ PP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6" w14:textId="77777777" w:rsidR="006D4913" w:rsidRDefault="00000000">
            <w:r>
              <w:rPr>
                <w:sz w:val="20"/>
                <w:szCs w:val="20"/>
              </w:rPr>
              <w:t>Kontexty paušálního režimu přímo odpovídají požadavku (vstup, ukončení, obnovení, seznam).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7" w14:textId="77777777" w:rsidR="006D4913" w:rsidRDefault="00000000">
            <w:r>
              <w:rPr>
                <w:sz w:val="20"/>
                <w:szCs w:val="20"/>
              </w:rPr>
              <w:t>Příprava</w:t>
            </w:r>
          </w:p>
        </w:tc>
      </w:tr>
      <w:tr w:rsidR="006D4913" w14:paraId="3BC4C1AE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9" w14:textId="77777777" w:rsidR="006D4913" w:rsidRDefault="00000000">
            <w:r>
              <w:rPr>
                <w:sz w:val="20"/>
                <w:szCs w:val="20"/>
              </w:rPr>
              <w:t>4) Daňová tvrzení FO, platební výměry, opisy ze spisu a 5) vyúčtování srážkové daně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A" w14:textId="77777777" w:rsidR="006D4913" w:rsidRDefault="00000000">
            <w:hyperlink r:id="rId44" w:history="1">
              <w:r>
                <w:rPr>
                  <w:rStyle w:val="Hypertextovodkaz"/>
                  <w:sz w:val="20"/>
                  <w:szCs w:val="20"/>
                </w:rPr>
                <w:t>A385.5</w:t>
              </w:r>
            </w:hyperlink>
            <w:r>
              <w:rPr>
                <w:sz w:val="20"/>
                <w:szCs w:val="20"/>
              </w:rPr>
              <w:t xml:space="preserve"> – Výpis příjmů z daňového přiznání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B" w14:textId="77777777" w:rsidR="006D4913" w:rsidRDefault="00000000">
            <w:hyperlink r:id="rId45" w:history="1">
              <w:r>
                <w:rPr>
                  <w:rStyle w:val="Hypertextovodkaz"/>
                  <w:sz w:val="20"/>
                  <w:szCs w:val="20"/>
                </w:rPr>
                <w:t>DAPPRIJEM</w:t>
              </w:r>
            </w:hyperlink>
            <w:r>
              <w:rPr>
                <w:sz w:val="20"/>
                <w:szCs w:val="20"/>
              </w:rPr>
              <w:t xml:space="preserve"> – Dotaz na příjmy z daňového přiznání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C" w14:textId="77777777" w:rsidR="006D4913" w:rsidRDefault="00000000">
            <w:r>
              <w:rPr>
                <w:sz w:val="20"/>
                <w:szCs w:val="20"/>
              </w:rPr>
              <w:t>Pokrývá příjmovou část DAP; kompletní daňová tvrzení, výměry a vyúčtování srážkové daně kontext nepokrývá.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D" w14:textId="77777777" w:rsidR="006D4913" w:rsidRDefault="00000000">
            <w:r>
              <w:rPr>
                <w:sz w:val="20"/>
                <w:szCs w:val="20"/>
              </w:rPr>
              <w:t>Příprava</w:t>
            </w:r>
          </w:p>
        </w:tc>
      </w:tr>
      <w:tr w:rsidR="006D4913" w14:paraId="3BC4C1B4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AF" w14:textId="77777777" w:rsidR="006D4913" w:rsidRDefault="00000000">
            <w:r>
              <w:rPr>
                <w:sz w:val="20"/>
                <w:szCs w:val="20"/>
              </w:rPr>
              <w:t>6) Veškerá podání (tiskopisy/formuláře) vůči FS za poslední 3 roky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0" w14:textId="77777777" w:rsidR="006D4913" w:rsidRDefault="00000000">
            <w:hyperlink r:id="rId46" w:history="1">
              <w:r>
                <w:rPr>
                  <w:rStyle w:val="Hypertextovodkaz"/>
                  <w:sz w:val="20"/>
                  <w:szCs w:val="20"/>
                </w:rPr>
                <w:t>A385.3</w:t>
              </w:r>
            </w:hyperlink>
            <w:r>
              <w:rPr>
                <w:sz w:val="20"/>
                <w:szCs w:val="20"/>
              </w:rPr>
              <w:t xml:space="preserve"> – Výpis z Daňové informační schránky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1" w14:textId="77777777" w:rsidR="006D4913" w:rsidRDefault="00000000">
            <w:hyperlink r:id="rId47" w:history="1">
              <w:r>
                <w:rPr>
                  <w:rStyle w:val="Hypertextovodkaz"/>
                  <w:sz w:val="20"/>
                  <w:szCs w:val="20"/>
                </w:rPr>
                <w:t>KALENDAR</w:t>
              </w:r>
            </w:hyperlink>
            <w:r>
              <w:rPr>
                <w:sz w:val="20"/>
                <w:szCs w:val="20"/>
              </w:rPr>
              <w:t xml:space="preserve"> – Dotaz na výpis z DIS (kalendář)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2" w14:textId="77777777" w:rsidR="006D4913" w:rsidRDefault="00000000">
            <w:r>
              <w:rPr>
                <w:sz w:val="20"/>
                <w:szCs w:val="20"/>
              </w:rPr>
              <w:t>Přehled podání je standardní součástí DIS; rozsah nutno ověřit v XSD.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3" w14:textId="77777777" w:rsidR="006D4913" w:rsidRDefault="00000000">
            <w:r>
              <w:rPr>
                <w:sz w:val="20"/>
                <w:szCs w:val="20"/>
              </w:rPr>
              <w:t>Příprava</w:t>
            </w:r>
          </w:p>
        </w:tc>
      </w:tr>
    </w:tbl>
    <w:p w14:paraId="3BC4C1B5" w14:textId="77777777" w:rsidR="006D4913" w:rsidRDefault="00000000">
      <w:pPr>
        <w:pStyle w:val="Nadpis1"/>
        <w:spacing w:before="240" w:after="120"/>
      </w:pPr>
      <w:r>
        <w:lastRenderedPageBreak/>
        <w:t>5. Ministerstvo financí / Celní správa (cPortál)</w:t>
      </w:r>
    </w:p>
    <w:tbl>
      <w:tblPr>
        <w:tblW w:w="15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0"/>
        <w:gridCol w:w="3550"/>
        <w:gridCol w:w="3550"/>
        <w:gridCol w:w="3900"/>
        <w:gridCol w:w="1050"/>
      </w:tblGrid>
      <w:tr w:rsidR="006D4913" w14:paraId="3BC4C1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6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Požadovaný výstup (dle přílohy)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7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Potenciální kontext na ISSS</w:t>
            </w:r>
          </w:p>
        </w:tc>
        <w:tc>
          <w:tcPr>
            <w:tcW w:w="35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8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Datové obsahy na ISSS</w:t>
            </w:r>
          </w:p>
        </w:tc>
        <w:tc>
          <w:tcPr>
            <w:tcW w:w="3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9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Poznámka</w:t>
            </w:r>
          </w:p>
        </w:tc>
        <w:tc>
          <w:tcPr>
            <w:tcW w:w="10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A" w14:textId="77777777" w:rsidR="006D4913" w:rsidRDefault="00000000">
            <w:r>
              <w:rPr>
                <w:b/>
                <w:bCs/>
                <w:color w:val="FFFFFF"/>
                <w:sz w:val="20"/>
                <w:szCs w:val="20"/>
              </w:rPr>
              <w:t>Stav</w:t>
            </w:r>
          </w:p>
        </w:tc>
      </w:tr>
      <w:tr w:rsidR="006D4913" w14:paraId="3BC4C1C3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C" w14:textId="77777777" w:rsidR="006D4913" w:rsidRDefault="00000000">
            <w:r>
              <w:rPr>
                <w:sz w:val="20"/>
                <w:szCs w:val="20"/>
              </w:rPr>
              <w:t>1) Potvrzení o bezdlužnosti vůči orgánům CS / stav osobního daňového účtu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D" w14:textId="77777777" w:rsidR="006D4913" w:rsidRDefault="00000000">
            <w:pPr>
              <w:spacing w:after="60"/>
            </w:pPr>
            <w:hyperlink r:id="rId48" w:history="1">
              <w:r>
                <w:rPr>
                  <w:rStyle w:val="Hypertextovodkaz"/>
                  <w:sz w:val="20"/>
                  <w:szCs w:val="20"/>
                </w:rPr>
                <w:t>A392.1</w:t>
              </w:r>
            </w:hyperlink>
            <w:r>
              <w:rPr>
                <w:sz w:val="20"/>
                <w:szCs w:val="20"/>
              </w:rPr>
              <w:t xml:space="preserve"> – Dlužník</w:t>
            </w:r>
          </w:p>
          <w:p w14:paraId="3BC4C1BE" w14:textId="77777777" w:rsidR="006D4913" w:rsidRDefault="00000000">
            <w:hyperlink r:id="rId49" w:history="1">
              <w:r>
                <w:rPr>
                  <w:rStyle w:val="Hypertextovodkaz"/>
                  <w:sz w:val="20"/>
                  <w:szCs w:val="20"/>
                </w:rPr>
                <w:t>A392.2</w:t>
              </w:r>
            </w:hyperlink>
            <w:r>
              <w:rPr>
                <w:sz w:val="20"/>
                <w:szCs w:val="20"/>
              </w:rPr>
              <w:t xml:space="preserve"> – Osobní daňový účet (ODÚ)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BF" w14:textId="77777777" w:rsidR="006D4913" w:rsidRDefault="00000000">
            <w:pPr>
              <w:spacing w:after="60"/>
            </w:pPr>
            <w:hyperlink r:id="rId50" w:history="1">
              <w:r>
                <w:rPr>
                  <w:rStyle w:val="Hypertextovodkaz"/>
                  <w:sz w:val="20"/>
                  <w:szCs w:val="20"/>
                </w:rPr>
                <w:t>CSCEPANDLUZNIK</w:t>
              </w:r>
            </w:hyperlink>
            <w:r>
              <w:rPr>
                <w:sz w:val="20"/>
                <w:szCs w:val="20"/>
              </w:rPr>
              <w:t xml:space="preserve"> – Dotaz na nedoplatky do evidence přeplatků a nedoplatků CS</w:t>
            </w:r>
          </w:p>
          <w:p w14:paraId="3BC4C1C0" w14:textId="77777777" w:rsidR="006D4913" w:rsidRDefault="00000000">
            <w:hyperlink r:id="rId51" w:history="1">
              <w:r>
                <w:rPr>
                  <w:rStyle w:val="Hypertextovodkaz"/>
                  <w:sz w:val="20"/>
                  <w:szCs w:val="20"/>
                </w:rPr>
                <w:t>CSCEPANODU</w:t>
              </w:r>
            </w:hyperlink>
            <w:r>
              <w:rPr>
                <w:sz w:val="20"/>
                <w:szCs w:val="20"/>
              </w:rPr>
              <w:t xml:space="preserve"> – Dotaz na stav ODÚ do evidence přeplatků a nedoplatků CS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1" w14:textId="77777777" w:rsidR="006D4913" w:rsidRDefault="00000000">
            <w:r>
              <w:rPr>
                <w:sz w:val="20"/>
                <w:szCs w:val="20"/>
              </w:rPr>
              <w:t>Kontexty přímo odpovídají požadavku (evidence přeplatků a nedoplatků CS – CEPAN).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2" w14:textId="77777777" w:rsidR="006D4913" w:rsidRDefault="00000000">
            <w:r>
              <w:rPr>
                <w:sz w:val="20"/>
                <w:szCs w:val="20"/>
              </w:rPr>
              <w:t>Příprava</w:t>
            </w:r>
          </w:p>
        </w:tc>
      </w:tr>
      <w:tr w:rsidR="006D4913" w14:paraId="3BC4C1C9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4" w14:textId="77777777" w:rsidR="006D4913" w:rsidRDefault="00000000">
            <w:r>
              <w:rPr>
                <w:sz w:val="20"/>
                <w:szCs w:val="20"/>
              </w:rPr>
              <w:t>2) Doklad prokazující porušení povinností / existenci dluhů u CS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5" w14:textId="77777777" w:rsidR="006D4913" w:rsidRDefault="00000000">
            <w:hyperlink r:id="rId52" w:history="1">
              <w:r>
                <w:rPr>
                  <w:rStyle w:val="Hypertextovodkaz"/>
                  <w:sz w:val="20"/>
                  <w:szCs w:val="20"/>
                </w:rPr>
                <w:t>A392.3</w:t>
              </w:r>
            </w:hyperlink>
            <w:r>
              <w:rPr>
                <w:sz w:val="20"/>
                <w:szCs w:val="20"/>
              </w:rPr>
              <w:t xml:space="preserve"> – Nedoplatky dle ukladatele</w:t>
            </w:r>
          </w:p>
        </w:tc>
        <w:tc>
          <w:tcPr>
            <w:tcW w:w="35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6" w14:textId="77777777" w:rsidR="006D4913" w:rsidRDefault="00000000">
            <w:hyperlink r:id="rId53" w:history="1">
              <w:r>
                <w:rPr>
                  <w:rStyle w:val="Hypertextovodkaz"/>
                  <w:sz w:val="20"/>
                  <w:szCs w:val="20"/>
                </w:rPr>
                <w:t>CSCEPANNEDOPLATKYDLEUKLADATELE</w:t>
              </w:r>
            </w:hyperlink>
            <w:r>
              <w:rPr>
                <w:sz w:val="20"/>
                <w:szCs w:val="20"/>
              </w:rPr>
              <w:t xml:space="preserve"> – Dotaz na evidované nedoplatky podle ukladatele u CS</w:t>
            </w:r>
          </w:p>
        </w:tc>
        <w:tc>
          <w:tcPr>
            <w:tcW w:w="390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7" w14:textId="77777777" w:rsidR="006D4913" w:rsidRDefault="00000000">
            <w:r>
              <w:rPr>
                <w:sz w:val="20"/>
                <w:szCs w:val="20"/>
              </w:rPr>
              <w:t>Pokrývá evidované nedoplatky; samotná rozhodnutí/platební výměry jako dokumenty publikovány nejsou.</w:t>
            </w:r>
          </w:p>
        </w:tc>
        <w:tc>
          <w:tcPr>
            <w:tcW w:w="1050" w:type="dxa"/>
            <w:shd w:val="clear" w:color="auto" w:fill="ED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8" w14:textId="77777777" w:rsidR="006D4913" w:rsidRDefault="00000000">
            <w:r>
              <w:rPr>
                <w:sz w:val="20"/>
                <w:szCs w:val="20"/>
              </w:rPr>
              <w:t>Příprava</w:t>
            </w:r>
          </w:p>
        </w:tc>
      </w:tr>
      <w:tr w:rsidR="006D4913" w14:paraId="3BC4C1CF" w14:textId="77777777">
        <w:tblPrEx>
          <w:tblCellMar>
            <w:top w:w="0" w:type="dxa"/>
            <w:bottom w:w="0" w:type="dxa"/>
          </w:tblCellMar>
        </w:tblPrEx>
        <w:tc>
          <w:tcPr>
            <w:tcW w:w="3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A" w14:textId="77777777" w:rsidR="006D4913" w:rsidRDefault="00000000">
            <w:r>
              <w:rPr>
                <w:sz w:val="20"/>
                <w:szCs w:val="20"/>
              </w:rPr>
              <w:t>3) Potvrzení/doklad o úhradě případné pokuty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B" w14:textId="77777777" w:rsidR="006D4913" w:rsidRDefault="00000000">
            <w:hyperlink r:id="rId54" w:history="1">
              <w:r>
                <w:rPr>
                  <w:rStyle w:val="Hypertextovodkaz"/>
                  <w:sz w:val="20"/>
                  <w:szCs w:val="20"/>
                </w:rPr>
                <w:t>A392.2</w:t>
              </w:r>
            </w:hyperlink>
            <w:r>
              <w:rPr>
                <w:sz w:val="20"/>
                <w:szCs w:val="20"/>
              </w:rPr>
              <w:t xml:space="preserve"> – Osobní daňový účet (ODÚ)</w:t>
            </w:r>
          </w:p>
        </w:tc>
        <w:tc>
          <w:tcPr>
            <w:tcW w:w="35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C" w14:textId="77777777" w:rsidR="006D4913" w:rsidRDefault="00000000">
            <w:hyperlink r:id="rId55" w:history="1">
              <w:r>
                <w:rPr>
                  <w:rStyle w:val="Hypertextovodkaz"/>
                  <w:sz w:val="20"/>
                  <w:szCs w:val="20"/>
                </w:rPr>
                <w:t>CSCEPANODU</w:t>
              </w:r>
            </w:hyperlink>
            <w:r>
              <w:rPr>
                <w:sz w:val="20"/>
                <w:szCs w:val="20"/>
              </w:rPr>
              <w:t xml:space="preserve"> – Dotaz na stav ODÚ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D" w14:textId="77777777" w:rsidR="006D4913" w:rsidRDefault="00000000">
            <w:r>
              <w:rPr>
                <w:sz w:val="20"/>
                <w:szCs w:val="20"/>
              </w:rPr>
              <w:t>Úhradu pokuty lze odvodit ze stavu ODÚ (nedoplatek uhrazen); explicitní potvrzení o úhradě publikováno není.</w:t>
            </w:r>
          </w:p>
        </w:tc>
        <w:tc>
          <w:tcPr>
            <w:tcW w:w="10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C1CE" w14:textId="77777777" w:rsidR="006D4913" w:rsidRDefault="00000000">
            <w:r>
              <w:rPr>
                <w:sz w:val="20"/>
                <w:szCs w:val="20"/>
              </w:rPr>
              <w:t>Příprava</w:t>
            </w:r>
          </w:p>
        </w:tc>
      </w:tr>
    </w:tbl>
    <w:p w14:paraId="3BC4C1D0" w14:textId="77777777" w:rsidR="006D4913" w:rsidRDefault="00000000">
      <w:pPr>
        <w:pStyle w:val="Nadpis1"/>
        <w:spacing w:before="240" w:after="120"/>
      </w:pPr>
      <w:r>
        <w:t>6. Shrnutí a doporučení</w:t>
      </w:r>
    </w:p>
    <w:p w14:paraId="3BC4C1D1" w14:textId="77777777" w:rsidR="006D4913" w:rsidRDefault="00000000">
      <w:pPr>
        <w:spacing w:after="60"/>
      </w:pPr>
      <w:r>
        <w:t>Plně produkčně dostupným zdrojem pro záměr je dnes výpis z Rejstříku trestů (kontext A483.1 vč. datového obsahu vracejícího výstupní dokument) a údaje ČSSZ a CRP (agendy A1029 a A1341). Daňová a celní oblast (agendy A385 a A392) má potřebné kontexty i datové obsahy definovány, avšak ve stavu Příprava – realizovatelnost automatizovaných výstupů závisí na harmonogramu nasazení publikátorů (GFŘ, GŘC).</w:t>
      </w:r>
    </w:p>
    <w:p w14:paraId="3BC4C1D2" w14:textId="450F028F" w:rsidR="006D4913" w:rsidRDefault="00000000">
      <w:pPr>
        <w:spacing w:after="60"/>
      </w:pPr>
      <w:r>
        <w:t>Bez pokrytí na referenčním rozhraní zůstávají: závazkové údaje zdravotních pojišťoven (bezdlužnost, vyúčtování mimo paušální režim, splátkové kalendáře), celý blok JIS MPSV (evidence uchazečů, podpora v nezaměstnanosti, nepojistné dávky), insolvenční rejstřík, evidence přestupků a soudní rozhodnutí. Pro tyto výstupy je nutné iniciovat publikaci nových kontextů u správců příslušných agend (postup dle průvodce publikace kontextů, kontakt kontexty@dia.gov.cz)</w:t>
      </w:r>
      <w:r w:rsidR="00EE6DB7">
        <w:t>.</w:t>
      </w:r>
    </w:p>
    <w:p w14:paraId="3BC4C1D3" w14:textId="77777777" w:rsidR="006D4913" w:rsidRDefault="00000000">
      <w:pPr>
        <w:spacing w:after="60"/>
      </w:pPr>
      <w:r>
        <w:t>U kontextů označených poznámkou „ověřit v XSD“ doporučujeme před dalším krokem vyžádat od publikátora definice datových obsahů (XSD schémata jsou součástí dokumentace v Katalogu ISSS) a potvrdit, že požadované atributy (bezdlužnost, splátkové kalendáře, ELDP, IOLDP, kompletní daňová tvrzení) jsou skutečně součástí výstupu.</w:t>
      </w:r>
    </w:p>
    <w:sectPr w:rsidR="006D491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1E0"/>
    <w:multiLevelType w:val="hybridMultilevel"/>
    <w:tmpl w:val="5B1A7CF4"/>
    <w:lvl w:ilvl="0" w:tplc="14DA77EC">
      <w:start w:val="1"/>
      <w:numFmt w:val="bullet"/>
      <w:lvlText w:val="●"/>
      <w:lvlJc w:val="left"/>
      <w:pPr>
        <w:ind w:left="720" w:hanging="360"/>
      </w:pPr>
    </w:lvl>
    <w:lvl w:ilvl="1" w:tplc="08E47D20">
      <w:start w:val="1"/>
      <w:numFmt w:val="bullet"/>
      <w:lvlText w:val="○"/>
      <w:lvlJc w:val="left"/>
      <w:pPr>
        <w:ind w:left="1440" w:hanging="360"/>
      </w:pPr>
    </w:lvl>
    <w:lvl w:ilvl="2" w:tplc="9FD8BAC6">
      <w:start w:val="1"/>
      <w:numFmt w:val="bullet"/>
      <w:lvlText w:val="■"/>
      <w:lvlJc w:val="left"/>
      <w:pPr>
        <w:ind w:left="2160" w:hanging="360"/>
      </w:pPr>
    </w:lvl>
    <w:lvl w:ilvl="3" w:tplc="D12AADF8">
      <w:start w:val="1"/>
      <w:numFmt w:val="bullet"/>
      <w:lvlText w:val="●"/>
      <w:lvlJc w:val="left"/>
      <w:pPr>
        <w:ind w:left="2880" w:hanging="360"/>
      </w:pPr>
    </w:lvl>
    <w:lvl w:ilvl="4" w:tplc="96887246">
      <w:start w:val="1"/>
      <w:numFmt w:val="bullet"/>
      <w:lvlText w:val="○"/>
      <w:lvlJc w:val="left"/>
      <w:pPr>
        <w:ind w:left="3600" w:hanging="360"/>
      </w:pPr>
    </w:lvl>
    <w:lvl w:ilvl="5" w:tplc="8B9C6F64">
      <w:start w:val="1"/>
      <w:numFmt w:val="bullet"/>
      <w:lvlText w:val="■"/>
      <w:lvlJc w:val="left"/>
      <w:pPr>
        <w:ind w:left="4320" w:hanging="360"/>
      </w:pPr>
    </w:lvl>
    <w:lvl w:ilvl="6" w:tplc="A7C835A6">
      <w:start w:val="1"/>
      <w:numFmt w:val="bullet"/>
      <w:lvlText w:val="●"/>
      <w:lvlJc w:val="left"/>
      <w:pPr>
        <w:ind w:left="5040" w:hanging="360"/>
      </w:pPr>
    </w:lvl>
    <w:lvl w:ilvl="7" w:tplc="683A01D6">
      <w:start w:val="1"/>
      <w:numFmt w:val="bullet"/>
      <w:lvlText w:val="●"/>
      <w:lvlJc w:val="left"/>
      <w:pPr>
        <w:ind w:left="5760" w:hanging="360"/>
      </w:pPr>
    </w:lvl>
    <w:lvl w:ilvl="8" w:tplc="BCA6B48E">
      <w:start w:val="1"/>
      <w:numFmt w:val="bullet"/>
      <w:lvlText w:val="●"/>
      <w:lvlJc w:val="left"/>
      <w:pPr>
        <w:ind w:left="6480" w:hanging="360"/>
      </w:pPr>
    </w:lvl>
  </w:abstractNum>
  <w:num w:numId="1" w16cid:durableId="1503664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913"/>
    <w:rsid w:val="00056C34"/>
    <w:rsid w:val="006D4913"/>
    <w:rsid w:val="00EE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4C11B"/>
  <w15:docId w15:val="{6AA8C094-8BF1-4713-8740-B03E76BF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b/>
      <w:bCs/>
      <w:color w:val="1F3864"/>
      <w:sz w:val="36"/>
      <w:szCs w:val="3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character" w:styleId="Sledovanodkaz">
    <w:name w:val="FollowedHyperlink"/>
    <w:basedOn w:val="Standardnpsmoodstavce"/>
    <w:uiPriority w:val="99"/>
    <w:semiHidden/>
    <w:unhideWhenUsed/>
    <w:rsid w:val="00EE6D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atalogisss.dia.gov.cz/Catalog/CatalogBS?CatalogTypeCode=BS" TargetMode="External"/><Relationship Id="rId18" Type="http://schemas.openxmlformats.org/officeDocument/2006/relationships/hyperlink" Target="https://katalogisss.dia.gov.cz/Catalog/CatalogBS?CatalogTypeCode=BS" TargetMode="External"/><Relationship Id="rId26" Type="http://schemas.openxmlformats.org/officeDocument/2006/relationships/hyperlink" Target="https://katalogisss.dia.gov.cz/Catalog/CatalogBS?CatalogTypeCode=BS" TargetMode="External"/><Relationship Id="rId39" Type="http://schemas.openxmlformats.org/officeDocument/2006/relationships/hyperlink" Target="https://katalogisss.dia.gov.cz/Catalog/CatalogCTX?CatalogTypeCode=CTX" TargetMode="External"/><Relationship Id="rId21" Type="http://schemas.openxmlformats.org/officeDocument/2006/relationships/hyperlink" Target="https://katalogisss.dia.gov.cz/Catalog/CatalogCTX?CatalogTypeCode=CTX" TargetMode="External"/><Relationship Id="rId34" Type="http://schemas.openxmlformats.org/officeDocument/2006/relationships/hyperlink" Target="https://katalogisss.dia.gov.cz/Catalog/CatalogBS?CatalogTypeCode=BS" TargetMode="External"/><Relationship Id="rId42" Type="http://schemas.openxmlformats.org/officeDocument/2006/relationships/hyperlink" Target="https://katalogisss.dia.gov.cz/Catalog/CatalogBS?CatalogTypeCode=BS" TargetMode="External"/><Relationship Id="rId47" Type="http://schemas.openxmlformats.org/officeDocument/2006/relationships/hyperlink" Target="https://katalogisss.dia.gov.cz/Catalog/CatalogBS?CatalogTypeCode=BS" TargetMode="External"/><Relationship Id="rId50" Type="http://schemas.openxmlformats.org/officeDocument/2006/relationships/hyperlink" Target="https://katalogisss.dia.gov.cz/Catalog/CatalogBS?CatalogTypeCode=BS" TargetMode="External"/><Relationship Id="rId55" Type="http://schemas.openxmlformats.org/officeDocument/2006/relationships/hyperlink" Target="https://katalogisss.dia.gov.cz/Catalog/CatalogBS?CatalogTypeCode=BS" TargetMode="External"/><Relationship Id="rId7" Type="http://schemas.openxmlformats.org/officeDocument/2006/relationships/hyperlink" Target="https://katalogisss.dia.gov.cz/Catalog/CatalogCTX?CatalogTypeCode=CTX" TargetMode="External"/><Relationship Id="rId2" Type="http://schemas.openxmlformats.org/officeDocument/2006/relationships/styles" Target="styles.xml"/><Relationship Id="rId16" Type="http://schemas.openxmlformats.org/officeDocument/2006/relationships/hyperlink" Target="https://katalogisss.dia.gov.cz/Catalog/CatalogCTX?CatalogTypeCode=CTX" TargetMode="External"/><Relationship Id="rId29" Type="http://schemas.openxmlformats.org/officeDocument/2006/relationships/hyperlink" Target="https://katalogisss.dia.gov.cz/Catalog/CatalogBS?CatalogTypeCode=BS" TargetMode="External"/><Relationship Id="rId11" Type="http://schemas.openxmlformats.org/officeDocument/2006/relationships/hyperlink" Target="https://katalogisss.dia.gov.cz/Catalog/CatalogCTX?CatalogTypeCode=CTX" TargetMode="External"/><Relationship Id="rId24" Type="http://schemas.openxmlformats.org/officeDocument/2006/relationships/hyperlink" Target="https://katalogisss.dia.gov.cz/Catalog/CatalogCTX?CatalogTypeCode=CTX" TargetMode="External"/><Relationship Id="rId32" Type="http://schemas.openxmlformats.org/officeDocument/2006/relationships/hyperlink" Target="https://katalogisss.dia.gov.cz/Catalog/CatalogBS?CatalogTypeCode=BS" TargetMode="External"/><Relationship Id="rId37" Type="http://schemas.openxmlformats.org/officeDocument/2006/relationships/hyperlink" Target="https://katalogisss.dia.gov.cz/Catalog/CatalogBS?CatalogTypeCode=BS" TargetMode="External"/><Relationship Id="rId40" Type="http://schemas.openxmlformats.org/officeDocument/2006/relationships/hyperlink" Target="https://katalogisss.dia.gov.cz/Catalog/CatalogBS?CatalogTypeCode=BS" TargetMode="External"/><Relationship Id="rId45" Type="http://schemas.openxmlformats.org/officeDocument/2006/relationships/hyperlink" Target="https://katalogisss.dia.gov.cz/Catalog/CatalogBS?CatalogTypeCode=BS" TargetMode="External"/><Relationship Id="rId53" Type="http://schemas.openxmlformats.org/officeDocument/2006/relationships/hyperlink" Target="https://katalogisss.dia.gov.cz/Catalog/CatalogBS?CatalogTypeCode=BS" TargetMode="External"/><Relationship Id="rId5" Type="http://schemas.openxmlformats.org/officeDocument/2006/relationships/hyperlink" Target="https://katalogisss.dia.gov.cz/Catalog/CatalogCTX?CatalogTypeCode=CTX" TargetMode="External"/><Relationship Id="rId19" Type="http://schemas.openxmlformats.org/officeDocument/2006/relationships/hyperlink" Target="https://katalogisss.dia.gov.cz/Catalog/CatalogBS?CatalogTypeCode=B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atalogisss.dia.gov.cz/Catalog/CatalogBS?CatalogTypeCode=BS" TargetMode="External"/><Relationship Id="rId14" Type="http://schemas.openxmlformats.org/officeDocument/2006/relationships/hyperlink" Target="https://katalogisss.dia.gov.cz/Catalog/CatalogBS?CatalogTypeCode=BS" TargetMode="External"/><Relationship Id="rId22" Type="http://schemas.openxmlformats.org/officeDocument/2006/relationships/hyperlink" Target="https://katalogisss.dia.gov.cz/Catalog/CatalogBS?CatalogTypeCode=BS" TargetMode="External"/><Relationship Id="rId27" Type="http://schemas.openxmlformats.org/officeDocument/2006/relationships/hyperlink" Target="https://katalogisss.dia.gov.cz/Catalog/CatalogBS?CatalogTypeCode=BS" TargetMode="External"/><Relationship Id="rId30" Type="http://schemas.openxmlformats.org/officeDocument/2006/relationships/hyperlink" Target="https://katalogisss.dia.gov.cz/Catalog/CatalogCTX?CatalogTypeCode=CTX" TargetMode="External"/><Relationship Id="rId35" Type="http://schemas.openxmlformats.org/officeDocument/2006/relationships/hyperlink" Target="https://katalogisss.dia.gov.cz/Catalog/CatalogBS?CatalogTypeCode=BS" TargetMode="External"/><Relationship Id="rId43" Type="http://schemas.openxmlformats.org/officeDocument/2006/relationships/hyperlink" Target="https://katalogisss.dia.gov.cz/Catalog/CatalogBS?CatalogTypeCode=BS" TargetMode="External"/><Relationship Id="rId48" Type="http://schemas.openxmlformats.org/officeDocument/2006/relationships/hyperlink" Target="https://katalogisss.dia.gov.cz/Catalog/CatalogCTX?CatalogTypeCode=CTX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katalogisss.dia.gov.cz/Catalog/CatalogBS?CatalogTypeCode=BS" TargetMode="External"/><Relationship Id="rId51" Type="http://schemas.openxmlformats.org/officeDocument/2006/relationships/hyperlink" Target="https://katalogisss.dia.gov.cz/Catalog/CatalogBS?CatalogTypeCode=B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katalogisss.dia.gov.cz/Catalog/CatalogCTX?CatalogTypeCode=CTX" TargetMode="External"/><Relationship Id="rId17" Type="http://schemas.openxmlformats.org/officeDocument/2006/relationships/hyperlink" Target="https://katalogisss.dia.gov.cz/Catalog/CatalogBS?CatalogTypeCode=BS" TargetMode="External"/><Relationship Id="rId25" Type="http://schemas.openxmlformats.org/officeDocument/2006/relationships/hyperlink" Target="https://katalogisss.dia.gov.cz/Catalog/CatalogBS?CatalogTypeCode=BS" TargetMode="External"/><Relationship Id="rId33" Type="http://schemas.openxmlformats.org/officeDocument/2006/relationships/hyperlink" Target="https://katalogisss.dia.gov.cz/Catalog/CatalogCTX?CatalogTypeCode=CTX" TargetMode="External"/><Relationship Id="rId38" Type="http://schemas.openxmlformats.org/officeDocument/2006/relationships/hyperlink" Target="https://katalogisss.dia.gov.cz/Catalog/CatalogCTX?CatalogTypeCode=CTX" TargetMode="External"/><Relationship Id="rId46" Type="http://schemas.openxmlformats.org/officeDocument/2006/relationships/hyperlink" Target="https://katalogisss.dia.gov.cz/Catalog/CatalogCTX?CatalogTypeCode=CTX" TargetMode="External"/><Relationship Id="rId20" Type="http://schemas.openxmlformats.org/officeDocument/2006/relationships/hyperlink" Target="https://katalogisss.dia.gov.cz/Catalog/CatalogBS?CatalogTypeCode=BS" TargetMode="External"/><Relationship Id="rId41" Type="http://schemas.openxmlformats.org/officeDocument/2006/relationships/hyperlink" Target="https://katalogisss.dia.gov.cz/Catalog/CatalogBS?CatalogTypeCode=BS" TargetMode="External"/><Relationship Id="rId54" Type="http://schemas.openxmlformats.org/officeDocument/2006/relationships/hyperlink" Target="https://katalogisss.dia.gov.cz/Catalog/CatalogCTX?CatalogTypeCode=CT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katalogisss.dia.gov.cz/Catalog/CatalogBS?CatalogTypeCode=BS" TargetMode="External"/><Relationship Id="rId15" Type="http://schemas.openxmlformats.org/officeDocument/2006/relationships/hyperlink" Target="https://katalogisss.dia.gov.cz/Catalog/CatalogBS?CatalogTypeCode=BS" TargetMode="External"/><Relationship Id="rId23" Type="http://schemas.openxmlformats.org/officeDocument/2006/relationships/hyperlink" Target="https://katalogisss.dia.gov.cz/Catalog/CatalogBS?CatalogTypeCode=BS" TargetMode="External"/><Relationship Id="rId28" Type="http://schemas.openxmlformats.org/officeDocument/2006/relationships/hyperlink" Target="https://katalogisss.dia.gov.cz/Catalog/CatalogCTX?CatalogTypeCode=CTX" TargetMode="External"/><Relationship Id="rId36" Type="http://schemas.openxmlformats.org/officeDocument/2006/relationships/hyperlink" Target="https://katalogisss.dia.gov.cz/Catalog/CatalogBS?CatalogTypeCode=BS" TargetMode="External"/><Relationship Id="rId49" Type="http://schemas.openxmlformats.org/officeDocument/2006/relationships/hyperlink" Target="https://katalogisss.dia.gov.cz/Catalog/CatalogCTX?CatalogTypeCode=CTX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katalogisss.dia.gov.cz/Catalog/CatalogBS?CatalogTypeCode=BS" TargetMode="External"/><Relationship Id="rId31" Type="http://schemas.openxmlformats.org/officeDocument/2006/relationships/hyperlink" Target="https://katalogisss.dia.gov.cz/Catalog/CatalogBS?CatalogTypeCode=BS" TargetMode="External"/><Relationship Id="rId44" Type="http://schemas.openxmlformats.org/officeDocument/2006/relationships/hyperlink" Target="https://katalogisss.dia.gov.cz/Catalog/CatalogCTX?CatalogTypeCode=CTX" TargetMode="External"/><Relationship Id="rId52" Type="http://schemas.openxmlformats.org/officeDocument/2006/relationships/hyperlink" Target="https://katalogisss.dia.gov.cz/Catalog/CatalogCTX?CatalogTypeCode=C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1857</Words>
  <Characters>11886</Characters>
  <Application>Microsoft Office Word</Application>
  <DocSecurity>0</DocSecurity>
  <Lines>440</Lines>
  <Paragraphs>245</Paragraphs>
  <ScaleCrop>false</ScaleCrop>
  <Company/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Šedivec Tomáš</cp:lastModifiedBy>
  <cp:revision>2</cp:revision>
  <dcterms:created xsi:type="dcterms:W3CDTF">2026-07-10T09:46:00Z</dcterms:created>
  <dcterms:modified xsi:type="dcterms:W3CDTF">2026-07-10T09:55:00Z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2026-07-10T09:55:57Z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ccecc027-36ac-459f-90fd-178a304746b3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