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Final Report</w:t>
      </w:r>
    </w:p>
    <w:p>
      <w:pPr>
        <w:keepNext w:val="true"/>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 201 Project Final Report</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Title:</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Surname &amp; ID of group members: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Supervised by:</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Month, day, year: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Abstract</w:t>
      </w:r>
    </w:p>
    <w:p>
      <w:pPr>
        <w:spacing w:before="0" w:after="0" w:line="36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Introduction</w:t>
      </w:r>
    </w:p>
    <w:p>
      <w:pPr>
        <w:spacing w:before="0" w:after="0" w:line="36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Methods &amp; Materials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research is conducted with the investigation of internet sources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Results</w:t>
      </w: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WHAT IS CRYPTOCURRENCY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Cryptocurrency is a digital entity that is made for being an option to digital exchange wherein the records of the coin ownership stored in da computerized database using strong cryptography to secure the record of transactions, to control the creation of additional coins, and to approve the transfer of coin ownership (Greenberg, 2011). Jan Lansky stated that cryptocurrency is the system that involves six circumstances which are being decentralized, keeping records of overview of cryptocurrency units and their ownership, defining whether new cryptocurrency unit can be defined to the system, proving the ownership of the cryptocurrency units exclusively cryptographically, allowing transactions to be performed in which ownership of the cryptographic units is changed, and being able to perform the most one of the instructions when there are two different instructions for changing the ownership of the same cryptographic units which are simultaneously entered. (Lansky, 2018)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ARCHITECTURE OF THE CRYPTOCURRENCIES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first main keyword about cryptocurrencies is the architecture of them. Architecture of the cryptocurrencies meets with some concepts which are blockchain, timestamping, and mining. Blockchain is the method to prove the validity of each cryptocurrency’s coins. (Narayan, 2016) Blockchain is a growing list of records. These records are called blocks which are linked and secured using cryptography. Each block has a hash pointer to link to the previous block. Blockchains are inherently immune resistant for modifications of the data as a result of the usage of peer-to-peer network which collectively adhering to a protocol for validating new block. Also, blockchain provides the anonymity of the cryptocurrencies. This anonymity protects people from the leakage its specific keys such as addresses and wallets. Furthermore, blockchains are open and distributed legers that can record transactions between two users in an effective and approvable way (Blockchains, 2015)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Timestamping in cryptocurrency is used for proving validity of transactions that added to the blockchain ledger without the need for a trusted third party.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Mining in cryptocurrency is an authentication of transactions and for this endeavour, successful miners earn new cryptocurrency as a reward. The reward of this effort shrinks with the transaction fees. The rate of producing hashes, which authenticate any transaction, has been increased by some machines such as FPGAs and ASICs process difficult hashing algorithms and scrypt them. The reward that the system gives to miners differs by the reward method that cryptocurrencies use. One of the methods is proof-of-work. Proof-of-work is the method that as a result of computing some hash algorithms and finding blocks, the system gives a reward called “block reward”. The other method is proof-of-stake. In proof-of-stake based cryptocurrencies, the producer of the next block is chosen by the random selection and the wealth or age.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ECONOMY OF CRYPTOCURRENCIES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second main keyword about cryptocurrencies is the economy of them. The economy of the cryptocurrencies contains some concepts which are block rewards, transaction fees, exchanges, and atomic swap. In proof-of-work coins, block reward is the reward that miners get by creating a block (Polasik, 2015).  On the other hand, in proof-of-stake coins, the miner that earns the block reward is splat by the wealth of the miners.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Transaction fees lean on the supply of network capacity at a certain time, versus the demand from the holder of the currency for rapid transaction. The holder can choose a transaction fee between the highest offered fee to lowest offered fee. For Ethereum, the transaction fee differs by the complexity of the calculation, usage of bandwidth, and the need of storage (Scalability of the Bitcoin, 2018). For Bitcoin, the transaction fee differs by the size of the transaction and whether the transaction uses SegWit.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Exchanges are allowing the customers to exchange cryptocurrencies for the other entities such as real money, or trade with another cryptocurrency.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Atomic swap provides ta mechanism that exchanges one cryptocurrency to another without the need of third party.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LEGALITY OF CRYPTOCURRENCIES </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The third main keyword about cryptocurrencies is the legality of them. The legality of the cryptocurrencies differs country to country. There is an “absolute ban” to cryptocurrency in eight countries:</w:t>
      </w:r>
      <w:r>
        <w:rPr>
          <w:rFonts w:ascii="Times New Roman" w:hAnsi="Times New Roman" w:cs="Times New Roman" w:eastAsia="Times New Roman"/>
          <w:color w:val="auto"/>
          <w:spacing w:val="0"/>
          <w:position w:val="0"/>
          <w:sz w:val="24"/>
          <w:shd w:fill="FFFFFF" w:val="clear"/>
        </w:rPr>
        <w:t xml:space="preserve"> Algeria, Bolivia, Egypt, Iraq, Morocco, Nepal, Pakistan, and the United Arab Emirates. There is an “implicit ban” in fifteen countries: Iran, Kuwait, Lesotho, Lithuania, Macau, Oman, Qatar, Saudi Arabia and Taiwan (</w:t>
      </w:r>
      <w:hyperlink xmlns:r="http://schemas.openxmlformats.org/officeDocument/2006/relationships" r:id="docRId0">
        <w:r>
          <w:rPr>
            <w:rFonts w:ascii="Times New Roman" w:hAnsi="Times New Roman" w:cs="Times New Roman" w:eastAsia="Times New Roman"/>
            <w:color w:val="auto"/>
            <w:spacing w:val="0"/>
            <w:position w:val="0"/>
            <w:sz w:val="24"/>
            <w:u w:val="single"/>
            <w:shd w:fill="FFFFFF" w:val="clear"/>
          </w:rPr>
          <w:t xml:space="preserve">Regulation of Cryptocurrency Around the World</w:t>
        </w:r>
      </w:hyperlink>
      <w:r>
        <w:rPr>
          <w:rFonts w:ascii="Times New Roman" w:hAnsi="Times New Roman" w:cs="Times New Roman" w:eastAsia="Times New Roman"/>
          <w:color w:val="auto"/>
          <w:spacing w:val="0"/>
          <w:position w:val="0"/>
          <w:sz w:val="24"/>
          <w:shd w:fill="auto" w:val="clear"/>
        </w:rPr>
        <w:t xml:space="preserve">, 2018).</w:t>
      </w:r>
      <w:r>
        <w:rPr>
          <w:rFonts w:ascii="Times New Roman" w:hAnsi="Times New Roman" w:cs="Times New Roman" w:eastAsia="Times New Roman"/>
          <w:color w:val="auto"/>
          <w:spacing w:val="0"/>
          <w:position w:val="0"/>
          <w:sz w:val="24"/>
          <w:shd w:fill="FFFFFF" w:val="clear"/>
        </w:rPr>
        <w:t xml:space="preserve"> Different government departments, agencies, and courts have defined bitcoin differently. For example, in China, China Central Bank banned the usage of Bitcoin in China in 2014. Another example is in Russia, the handling of cryptocurrencies is legal but, the purchase with cryptocurrencies are illegal. Also, cryptocurrency advertisements are illegal in some special media platforms such as Facebook, Twitter, Bing, and LinkedIn (Thomas, 2018).</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FFFFFF" w:val="clear"/>
        </w:rPr>
      </w:pPr>
      <w:r>
        <w:rPr>
          <w:rFonts w:ascii="Times New Roman" w:hAnsi="Times New Roman" w:cs="Times New Roman" w:eastAsia="Times New Roman"/>
          <w:b/>
          <w:color w:val="auto"/>
          <w:spacing w:val="0"/>
          <w:position w:val="0"/>
          <w:sz w:val="24"/>
          <w:u w:val="single"/>
          <w:shd w:fill="FFFFFF" w:val="clear"/>
        </w:rPr>
        <w:t xml:space="preserve">RECEPTION OF </w:t>
      </w:r>
      <w:r>
        <w:rPr>
          <w:rFonts w:ascii="Times New Roman" w:hAnsi="Times New Roman" w:cs="Times New Roman" w:eastAsia="Times New Roman"/>
          <w:b/>
          <w:color w:val="auto"/>
          <w:spacing w:val="0"/>
          <w:position w:val="0"/>
          <w:sz w:val="24"/>
          <w:u w:val="single"/>
          <w:shd w:fill="auto" w:val="clear"/>
        </w:rPr>
        <w:t xml:space="preserve">CRYPTOCURRENCIES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last main keyword about cryptocurrencies is the reception of them. One of the benefits that cryptocurrencies provide is being decentralized with advanced encryption techniques. Because of the decentralized structure of the cryptocurrencies, the governments have taken cautious steps through them as a result of the lack of the central control and the possible effects of the financial security. Regulators were warned against cryptocurrencies and have taken some moves to eloign users in some countries. Cryptocurrencies have been compared to Ponzi schemes, economic bubbles, and pyramid schemes which emphasize that cryptocurrencies are some scams or will be valueless in the long term. Now cryptocurrencies gaining value and prove that ideas wrong. (Paumgarten, 2018)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PROS AND CONS OF BLOCKCHAIN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One of the pros that blockchain provides is the fact that it does not need any trusted third party. Because the structure of blockchain, third party is not necessary to confirm and conclude transactions. Also, as a result of the cancel of the third party, the transaction speed is faster than banks. Furthermore, the transaction fees are lower than banks because of the cancel of the third party. Other pro that blockchain provides is the transparency of the transactions and the security of the system. The decentralized structure of the blockchain provide the security and the transparency of the system.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One of the cons of the blockchain is the control issues of it. For example, when someone forgets their password of cryptocurrency wallets, since there is only one key for one user, the currencies in the wallet cannot be reachable unless the person remembers the password of it. Other con of the blockchain is the cyber-attacks. Blockchain is an online phenomenon, so it can be exposed to cyber-attacks. As a result of cyber-attacks, the transactions can be made involuntarily, and the order of the transactions can be changed. Another con of the blockchain is the operational problems. When a user is having a problem, there are no centralized corporation that user can consult. The last con of the blockchain is the energy efficiency. Blockchains are consuming a great amount of energy. The energy is so great that the energy consumption of blockchains are greater than some countries’ energy consumption. (blockchain.com, 2020)</w:t>
      </w: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BITCOIN</w:t>
      </w: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w:t>
      </w:r>
      <w:r>
        <w:rPr>
          <w:rFonts w:ascii="Times New Roman" w:hAnsi="Times New Roman" w:cs="Times New Roman" w:eastAsia="Times New Roman"/>
          <w:color w:val="auto"/>
          <w:spacing w:val="0"/>
          <w:position w:val="0"/>
          <w:sz w:val="24"/>
          <w:shd w:fill="F8FAFD" w:val="clear"/>
        </w:rPr>
        <w:t xml:space="preserve"> $33.607,19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 Cap:</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8FAFD" w:val="clear"/>
        </w:rPr>
        <w:t xml:space="preserve">$616,041,449,195.42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Volume:</w:t>
      </w:r>
      <w:r>
        <w:rPr>
          <w:rFonts w:ascii="Times New Roman" w:hAnsi="Times New Roman" w:cs="Times New Roman" w:eastAsia="Times New Roman"/>
          <w:color w:val="auto"/>
          <w:spacing w:val="0"/>
          <w:position w:val="0"/>
          <w:sz w:val="24"/>
          <w:shd w:fill="F8FAFD" w:val="clear"/>
        </w:rPr>
        <w:t xml:space="preserve"> $85,783,657,663.42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Circulating Supply:</w:t>
      </w:r>
      <w:r>
        <w:rPr>
          <w:rFonts w:ascii="Times New Roman" w:hAnsi="Times New Roman" w:cs="Times New Roman" w:eastAsia="Times New Roman"/>
          <w:color w:val="auto"/>
          <w:spacing w:val="0"/>
          <w:position w:val="0"/>
          <w:sz w:val="24"/>
          <w:shd w:fill="F8FAFD" w:val="clear"/>
        </w:rPr>
        <w:t xml:space="preserve"> 18.589.362 BTC</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Bitcoin is a cryptocurrency that is founded in 2008 by a person who uses the name Satoshi Nakamoto (S., 2015). In 2009, the network of Bitcoin was created when Nakamoto mined the first block of the chain. The first coin transaction was received by Hal Finney who made the first reusable proof-of-work system in 2004. From 2009 to today, the growth of Bitcoin continues (Statement od Jeniffer Shasky Calvery, 2013).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Bitcoin uses blockchain which is a public ledger that records transactions as the structure of it (</w:t>
      </w:r>
      <w:r>
        <w:rPr>
          <w:rFonts w:ascii="Times New Roman" w:hAnsi="Times New Roman" w:cs="Times New Roman" w:eastAsia="Times New Roman"/>
          <w:color w:val="auto"/>
          <w:spacing w:val="0"/>
          <w:position w:val="0"/>
          <w:sz w:val="24"/>
          <w:shd w:fill="FFFFFF" w:val="clear"/>
        </w:rPr>
        <w:t xml:space="preserve">The great chain of being sure about things, 2015).</w:t>
      </w:r>
      <w:r>
        <w:rPr>
          <w:rFonts w:ascii="Times New Roman" w:hAnsi="Times New Roman" w:cs="Times New Roman" w:eastAsia="Times New Roman"/>
          <w:color w:val="auto"/>
          <w:spacing w:val="0"/>
          <w:position w:val="0"/>
          <w:sz w:val="24"/>
          <w:shd w:fill="auto" w:val="clear"/>
        </w:rPr>
        <w:t xml:space="preserve"> Blockchain consists of blocks and each block contain a hash of the previous block to the first block. Also, blockchain provides the decentralization of the coin. Decentralization contributes the transparency and the security of the coin. Furthermore, it decreases the fees and fasten the transactions (Economist, 2015).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Bitcoin uses proof-of-work as the consensus mechanism. In proof-of-work works with the miner’s computer processing power. The proof-of-work, miners need to find a number called “nonce”, such that when the substance of the block is hashed along with the nonce, the result is numerically smaller than the difficulty target of network. This calculation is easy for any node in the network to verify, but also the calculation takes time to generate. Miners must try a lot of nonces to meet the difficulty target. In every 2,016 blocks, the difficulty target is determined based on the recent production of the network, with the purpose of keeping the average time between the produced blocks at ten minutes. As a result of this way, the system adapts to the total amount of mining power on the network (Antonopoluos, 2014).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price of the Bitcoin does not stop growing. It is breaking records every day. The graphs of the growth of Bitcoin emphasizes that the growth of Bitcoin will not stop any time soon. It is a great investment that people can do right now.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BITCOIN CASH</w:t>
      </w: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w:t>
      </w:r>
      <w:r>
        <w:rPr>
          <w:rFonts w:ascii="Times New Roman" w:hAnsi="Times New Roman" w:cs="Times New Roman" w:eastAsia="Times New Roman"/>
          <w:color w:val="auto"/>
          <w:spacing w:val="0"/>
          <w:position w:val="0"/>
          <w:sz w:val="24"/>
          <w:shd w:fill="F8FAFD" w:val="clear"/>
        </w:rPr>
        <w:t xml:space="preserve"> $387,68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 Cap:</w:t>
      </w:r>
      <w:r>
        <w:rPr>
          <w:rFonts w:ascii="Times New Roman" w:hAnsi="Times New Roman" w:cs="Times New Roman" w:eastAsia="Times New Roman"/>
          <w:color w:val="auto"/>
          <w:spacing w:val="0"/>
          <w:position w:val="0"/>
          <w:sz w:val="24"/>
          <w:shd w:fill="FFFFFF" w:val="clear"/>
        </w:rPr>
        <w:t xml:space="preserve"> $7,331,431,424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Volume:</w:t>
      </w:r>
      <w:r>
        <w:rPr>
          <w:rFonts w:ascii="Times New Roman" w:hAnsi="Times New Roman" w:cs="Times New Roman" w:eastAsia="Times New Roman"/>
          <w:color w:val="auto"/>
          <w:spacing w:val="0"/>
          <w:position w:val="0"/>
          <w:sz w:val="24"/>
          <w:shd w:fill="F8FAFD" w:val="clear"/>
        </w:rPr>
        <w:t xml:space="preserve"> $7,101,707,154.43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Circulating Supply:</w:t>
      </w:r>
      <w:r>
        <w:rPr>
          <w:rFonts w:ascii="Times New Roman" w:hAnsi="Times New Roman" w:cs="Times New Roman" w:eastAsia="Times New Roman"/>
          <w:color w:val="auto"/>
          <w:spacing w:val="0"/>
          <w:position w:val="0"/>
          <w:sz w:val="24"/>
          <w:shd w:fill="F8FAFD" w:val="clear"/>
        </w:rPr>
        <w:t xml:space="preserve"> 18.600.863 BCH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Bitcoin Cash is a cryptocurrency that has the same source code with Bitcoin, but independent from it. Bitcoin Cash is an altcoin of Bitcoin which is created in 2017. It is created with the two subsequent chain splits of Bitcoin (Shin, 2017).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Bitcoin has a limited block size that limits the transaction counts. Since Bitcoin spread all around the world, the users of it increase massively and people started to look for solutions for the transaction speed.  Bitcoin Cash is created to increase the count of transactions per second. Bitcoin Cash solve this problem with its block size which is bigger than Bitcoin’s. The consensus mechanism and the structure of the Bitcoin Cash is nearly same with Bitcoin. It uses proof-of-work system. Miner let the system to use their computer hardware to do calculations for the chain. If miner creates a block, it gets rewarded (Nakamura, 2017).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Bitcoin Cash differs with Bitcoin with some elements. One of them is the size of the blocks. The block size of Bitcoin is 1 mega-byte, but the block size of Bitcoin Cash is 8 mega-bytes. Other one of the differences is the security protocol of them. Bitcoin uses SegWit security protocol, but Bitcoin Cash removed this protocol, and this makes the transactions faster. Another difference between Bitcoin Cash and Bitcoin is the speed and price of them. Bitcoin Cash has a cheaper transaction fee and faster transaction speed than Bitcoin (Larson,2017).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price of the Bitcoin Cash usually proportional with Bitcoin. Bitcoin breaking records and records in these days, so the rise of Bitcoin Cash would not stop till Bitcoin starts to be more stable. In conclusion, it is a profitable coin.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BITCOIN SV</w:t>
      </w: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w:t>
      </w:r>
      <w:r>
        <w:rPr>
          <w:rFonts w:ascii="Times New Roman" w:hAnsi="Times New Roman" w:cs="Times New Roman" w:eastAsia="Times New Roman"/>
          <w:color w:val="auto"/>
          <w:spacing w:val="0"/>
          <w:position w:val="0"/>
          <w:sz w:val="24"/>
          <w:shd w:fill="F8FAFD" w:val="clear"/>
        </w:rPr>
        <w:t xml:space="preserve"> $171,05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 Cap:</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8FAFD" w:val="clear"/>
        </w:rPr>
        <w:t xml:space="preserve">$3,193,266,477.01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Volume:</w:t>
      </w:r>
      <w:r>
        <w:rPr>
          <w:rFonts w:ascii="Times New Roman" w:hAnsi="Times New Roman" w:cs="Times New Roman" w:eastAsia="Times New Roman"/>
          <w:color w:val="auto"/>
          <w:spacing w:val="0"/>
          <w:position w:val="0"/>
          <w:sz w:val="24"/>
          <w:shd w:fill="F8FAFD" w:val="clear"/>
        </w:rPr>
        <w:t xml:space="preserve"> $706,549,598.38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Circulating Supply:</w:t>
      </w:r>
      <w:r>
        <w:rPr>
          <w:rFonts w:ascii="Times New Roman" w:hAnsi="Times New Roman" w:cs="Times New Roman" w:eastAsia="Times New Roman"/>
          <w:color w:val="auto"/>
          <w:spacing w:val="0"/>
          <w:position w:val="0"/>
          <w:sz w:val="24"/>
          <w:shd w:fill="F8FAFD" w:val="clear"/>
        </w:rPr>
        <w:t xml:space="preserve"> 18.614.920 BSV</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Bitcoin SV (Satoshi Vision) is a cryptocurrency that is created by the split of Bitcoin Cash. It split happened because of a conflict about two camps. One of the camps supported the software entitled Bitcoin ABC, which would make the block capacity 32 mega-bytes. The other camp supported the Bitcoin SV which would make the block size 128 mega-bytes (Kharif, 2018).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Bitcoin Cash was made form Bitcoin’s blockchain and Bitcoin SV is one of the parts of the Bitcoin Cash. So, Bitcoin SV uses the chain system with Bitcoin. The consensus mechanism of Bitcoin SV is proof-of-work. Miners let chain to use the computer hardware to make computations and as a result of this computations, a block might be produced, and miner will be rewarded with the block reward.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Bitcoin SV is an investible coin. The graph of Bitcoin SV is proportional with Bitcoin’s graph which is peaking. The growth is not as great as Bitcoin, but it is still growing. It may bring money in a long term.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Ether (ETH)</w:t>
      </w: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Stats (today)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 $820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 Cap: $94,551,390,343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Volume: $28,520,586,699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Circulating Supply: 114,097,828 ETH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Ether is the currency that is being used to incentivize the Ethereum Network but what exactly is Ethereum Network? In order to dive deep into Ethereum, some further information about how internet works is needed. Even today the info submitted by users to most platforms are being saved in what so called servers. Servers are basically online data storage units. Servers today may belong to companies like Google or directly operated by the platform that you submit your information. This structure of internet made servers act like banks and data like money. Just like how bitcoin happened to be a major step at decentralizing money the curiosity aroused if this is possible for internet.</w:t>
      </w: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Bitcoin scripts are not “Turing complete” (they don’t enable loops) and could store very limited amount of information such as the transaction details “from whom” and “to whom” (Wright, 2016). This incapability of bitcoin network caused Ethereum network to be found. Users can create “smart contracts” using the programming language of Ethereum Network which is Solidity. Solidity is “Turing complete” which means it enables loops to write apps on Ethereum network and unlike bitcoin transactions, smart contracts can store more data to execute smart contracts.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Ethereum was initially proposed by Vitalik Buterin, a programmer and co-founder of Bitcoin Magazine, in late 2013 and brought to life by Vitalik Buterin and seven other programmers, according to Anthony Di Iorio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one of the founders, in 2014 as a platform for decentralized apps (dApps). When an app is deployed to the network, instead of servers many private computers (also called nodes) act as one supercomputer and make sure that the program runs as it was written.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One (arguably) downside of smart contracts was the “code is law” principle. Which means that the contracts used to be executed as they are written to the letter until the DAO event. Decentralized Autonomous Organization was a crowd sourced investment dApp on Ethereum network and drained due to vulnerabilities in the code. After the DAO event, Ethereum left the principle of “code is law” in order to prevent victimization and that’s where a disagreement occurred among users of network. The ones that continued to believe that “code is law” principle continued their existence under Ethereum Classic network.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Ether is the cryptocurrency used in Ethereum network. Similar to bitcoin, miners are rewarded with Ether for adding blocks to blockchain in proof of work system. Ether is the only way transaction fees are accepted in Ethereum network which also goes to miners in order to incentive miners to adding new blocks to blockchain.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today’s world users of internet are worried about their privacy and freedom. Examples: In latest United States elections; Twitter and Facebook could filter out the information they did not want since they were in charge of most social media, the regulations come with DMCA are now started to be applied by big platforms like Twitch and Youtube. That is why Ethereum network can gain further attention and this can evaluate Ether.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Ripple (XRP)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Stats (today)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 $0.23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 Cap: $10,119,629,740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Volume: $5,011,269,920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Circulating Supply: 45,404,028,640 XRP</w:t>
      </w: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today’s world international wire transfers take long times and are costly. The reason behind this is, when transferring money between two banks that are not directly connected, your money travels through different banks and currency conversions might be needed, for example;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money in TRY -&gt; Bank A (Currency conversion from TRY to USD) -&gt; Bank X -&gt; Bank Y -&gt; Bank Z -&gt; Bank B (Currency conversion from USD to JPY)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&gt; money transferred as JPY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money transfer system is what ripple aims to change; the goal is to create the internet for values switching information to values (Takashima, 2018). What makes ripple different from others is; ripple is not against the existence of central authorities such as banks and wants to contribute to traditional system by lowering the transaction fees and time. Even ripple as initial idea is old; it was first stated by Ryan Fugger in 2004 and was called RipplePay. In 2012 it was co-founded by Chris Larsen and Jed McCaleb.</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RippleNet is the network which consist computers around the world also known as validators, and just like HTTP of internet, RippleNet uses a protocol called RTXP (RippleNet Transaction Protocol). This network maintains the ledger of transactions and computers of the network validates every transaction according to RTXP protocol (Takashima, 2018).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There are two kinds of token that can be transferred using RippleNet and XRP is one of two. IOU’s are basically the debts with the information of issuer and can be stored in RippleNet wallet. (IOU Example: USD.Nate(Issuer’s Name)) IOU’s are trust based since they are issued debts whereas XRP’s are real assets.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As RippleNet aims faster international wire transfers XRP transactions are fast (1500 tx/sec while bitcoin is only 7 tx/sec and one transaction takes 4 seconds while it take 9 minutes in bitcoin), XRP’s cannot be mined, the validator’s duty is to validate the transaction; at least 80% of validators are needed to signal “valid” in order to a transaction to be executed. Initially 100 Billion XRP is pre mined and it is not possible to mine new XRP.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 distribution of XRP: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 Billion XRP in Public hands (including 20 B to founders)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Billion to Ripple Labs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Remaining: 1B XRP to Ripple Labs each month.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Ripple Labs is the company that holds RTXP protocol.</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Even XRP is claimed to be decentralized, the case of Ripple Net holding the protocol rules is considered a doubt by users. In each transaction the transaction fees are burned which decreases the total supply of XRP which results XRP price to go up when other factors are not considered. Also Ripple needs to make agreements with banks in order to be used.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As stated above, XRP’s ideal is different; instead of preventing banks to operate money, it serves to banks and customers of banks. When XRP’s growth examined it may seem proportional to total market cap of cryptocurrencies; if bitcoin and most of the other assets like Ethereum reaches the goal of decentralization of money, Ripple is most likely to be eliminated. With this outcome; inversely proportional growth from XRP when compared to cryptocurrency market must not be expected, because XRP is still a crypto asset and if RippleNet ever survive in a cryptocurrency market crash IOU’s are more likely to be the way of transferring money in the network instead of XRP.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One other downside of XRP is validators. There is no reward for validating transactions, and this raises some problems. The first is; since there is no reward, there are not many validators; can cause 80% valid portion to be falsely exceeded and secondly; if there is no reward who is even participating in validation without profiting.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Litecoin (LTC)</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Stats (today)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 $150.23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 Cap: $10,134,142,348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Volume: $14,016,480,848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Circulating Supply: 66,230,155 LTC</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Litecoin is a peer to peer cryptocurrency initially released by Charlie Lee and works similar to Bitcoin. Charlie Lee’s goal was to create a bitcoin spinoff which will act as how silver to gold works, as stated by Charlie Lee when interviewed by Mike Green. Litecoin uses a different hashing algorithm called “scrypt” in its blockchain while bitcoin uses “SHA-256” generate blocks. Even though generating block with “scrypt” requires more work Litecoin is faster than bitcoin due to smaller blockchain. Litecoin transaction takes 2.5 minutes while bitcoin takes 9 minutes.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consensus mechanisms behind both bitcoin and Litecoin is similar, proof of work. Miners are rewarded for generating new blocks to blockchain, yet Litecoin mining is more profitable today due to the intense interest on bitcoin mining and Litecoin blockchain being smaller.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Binance Coin (BNB)</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Stats (today)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 $39.41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 Cap: $5,688,402,498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Volume: $622,443,658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Circulating Supply: 144,406,561 BNB</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Binance is a cryptocurrency exchange platform founded in 2017 by Changpeng Zhao and as of January 2018 they are the largest platform in terms of trading volume. Total supply cap of Binance Coin decided to be 200 million and 100 million BNB’s were offered to public on initial coin offering days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days before the platform went online (Martino et al., 2019). </w:t>
      </w: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Initially Binance coin started as an ERC-20 token running in Ethereum platform then ERC-20 BNB’s swapped with BEP2 BNB’s on a 1:1 ratio and left Ethereum platform to exist in Binance Chain (as stated by coinmarket.com).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Binance platform incentive usage of BNB’s by offering lower fees in transactions from and to other assets.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After the initial decision of capping the total supply at 200 million, Binance now plans to decrease the market cap to 100 million. While the coin was a part of the Ethereum platform, Binance used smart contracts to burn 20% of the quarterly profit they made. After migrating to Binance chain they started to use a specific function to burn 20% of their quarterly profit in order to cap supply at 100 million. The burning record is accessible at their website.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While Binance Coin doesn’t reflect the idea behind most of the top coins; interest to cryptocurrency seems to be growing every other day and Binance is one of the easiest ways to trade in crypto market. Since Binance incentivize the usage of BNB, the price of it seems to follow the market’s trendline.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Synthetix Network Token (SNX)</w:t>
      </w: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Stats (today)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 $8.31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 Cap: $917,918,329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Volume: $101,561,112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Circulating Supply: 110,519,345 SNX</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Synthetix Network is a decentralized finance platform on Ethereum Network. Before proceeding, further information about synthetic assets is needed.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Synthetic assets are the assets that are not real but pegged to a real asset and reflects the changes to the real asset synchronously (Ohorodnik, 2020). Synthetix network is the platform that you can invest on synthetic assets.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Synthetic assets on Synthetix Network:</w:t>
      </w:r>
    </w:p>
    <w:p>
      <w:pPr>
        <w:numPr>
          <w:ilvl w:val="0"/>
          <w:numId w:val="13"/>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Fiat synths (sUSD, sJPY, …)</w:t>
      </w:r>
    </w:p>
    <w:p>
      <w:pPr>
        <w:numPr>
          <w:ilvl w:val="0"/>
          <w:numId w:val="13"/>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Crypto synths (sBTC, sETH, …)</w:t>
      </w:r>
    </w:p>
    <w:p>
      <w:pPr>
        <w:numPr>
          <w:ilvl w:val="0"/>
          <w:numId w:val="13"/>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Commodity synths (sGold, sSilver, …)</w:t>
      </w:r>
    </w:p>
    <w:p>
      <w:pPr>
        <w:numPr>
          <w:ilvl w:val="0"/>
          <w:numId w:val="13"/>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 synths (sTESLA, sAAPL,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 at the front is used to indicate those are synths, there also inverse synths. “i” at front is used to indicate inverse synths. Investing in any asset’s synth is like betting to the increase of that synth’s value in the environment of platform whereas investing in inverse synth’s is betting on devaluation of that asset. SNX is utility token of the Synthetix network. Users lock SNX to create synths.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Initial 100 million SNXs were issued in March 2018 and total supply is expected to be 250 million by 2024. Currently at 110 million.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Trading in Synthetix network is different compared to any trade platform consisting real assets after the point of buying SNX.</w:t>
      </w: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Trading in Synthetix network</w:t>
      </w: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step is buying SNX since it is the only currency accepted for creating synths in Synthetix Network. After this point things get a bit more complex because synths are not bought instead created. </w:t>
      </w: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Mint and Burn: after owning the enough amount of SNX in order to “mint” a specific synth, locking up the SNX to create synth is needed. Current collateralization ratio in the network is 7.5x which means in order to own 100 sUSDT in network, 750 sUSDT worth of SNX is needed to be locked up. At the moment 880 Million Dollars’ worth of SNX is locked up in the network. In order to leave the system, the inverse process of mint which is called burn is made. Burn is basically destroying the synth in order to free the locked SNX. Like entering and leaving the system, inside is also complex. </w:t>
      </w: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 there are only two people using the network; person A, person B.</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 A enters the system with 10SNX worth of Gold. Person B enters the system with 10SNX worth of Silver. Total global debt is 20SNX and each person owns 50%.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Silver doubles its price: Person B holds 20SNX worth of Silver Person A still holds 10SNX worth of Gold and new total global debt is 30SNX. There is only 20SNX in the system so system takes 5SNX from each and adds to total global debt pool. When users decide to leave at this point person A leaves with 5SNX and B with 15SNX which caused B to lose money even the gold did not devaluate compared to SNX. And that’s why locking up 7.5 times of enough SNX is needed while minting synths.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Even though trendline of SNX price follows the cryptocurrency market, SNX is a utility token used in Synthetix Network. However; buying SNX without even entering the Synthetix network can be considered due to the rewarding proof of stake mechanism.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AUCTUS (AUC)</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Auctus is a decentralized non-custodial options protocol built on top of Ethereum that allows users to trade, mint and exercise call or put options, in a trustless and decentralized manner without having to rely on any third party.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ERC-20 Token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Secured by OpenZeppelin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w:t>
      </w:r>
      <w:r>
        <w:rPr>
          <w:rFonts w:ascii="Times New Roman" w:hAnsi="Times New Roman" w:cs="Times New Roman" w:eastAsia="Times New Roman"/>
          <w:color w:val="auto"/>
          <w:spacing w:val="0"/>
          <w:position w:val="0"/>
          <w:sz w:val="24"/>
          <w:shd w:fill="auto" w:val="clear"/>
        </w:rPr>
        <w:t xml:space="preserve"> Felix Hartmann, Vinicius Melo, Thiago Araujo, Ariny Guedes, Iuri Santos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Circulating Supply:</w:t>
      </w:r>
      <w:r>
        <w:rPr>
          <w:rFonts w:ascii="Times New Roman" w:hAnsi="Times New Roman" w:cs="Times New Roman" w:eastAsia="Times New Roman"/>
          <w:color w:val="auto"/>
          <w:spacing w:val="0"/>
          <w:position w:val="0"/>
          <w:sz w:val="24"/>
          <w:shd w:fill="auto" w:val="clear"/>
        </w:rPr>
        <w:t xml:space="preserve"> 65,829,631- 31,260,935 AUC</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Market Cap:</w:t>
      </w:r>
      <w:r>
        <w:rPr>
          <w:rFonts w:ascii="Times New Roman" w:hAnsi="Times New Roman" w:cs="Times New Roman" w:eastAsia="Times New Roman"/>
          <w:color w:val="auto"/>
          <w:spacing w:val="0"/>
          <w:position w:val="0"/>
          <w:sz w:val="24"/>
          <w:shd w:fill="auto" w:val="clear"/>
        </w:rPr>
        <w:t xml:space="preserve"> $3,519,824</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 Products:</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ACO Tokens (Auctus Crypto Options)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Auctus has both Call and Put options for customers. Each option token is attached to a smart contract.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token consists of 4 elements:</w:t>
      </w:r>
    </w:p>
    <w:p>
      <w:pPr>
        <w:numPr>
          <w:ilvl w:val="0"/>
          <w:numId w:val="17"/>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Symbol of the underlying asset</w:t>
      </w:r>
    </w:p>
    <w:p>
      <w:pPr>
        <w:numPr>
          <w:ilvl w:val="0"/>
          <w:numId w:val="17"/>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Strike Price</w:t>
      </w:r>
    </w:p>
    <w:p>
      <w:pPr>
        <w:numPr>
          <w:ilvl w:val="0"/>
          <w:numId w:val="17"/>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Option Type</w:t>
      </w:r>
    </w:p>
    <w:p>
      <w:pPr>
        <w:numPr>
          <w:ilvl w:val="0"/>
          <w:numId w:val="17"/>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Expiration Time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Option Token: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ACO ETH-200USDC-C-26JUN20-0800UTC </w:t>
        <w:tab/>
        <w:t xml:space="preserve">(Call Option Token Sample)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Above token indicates a call option which is able to transfer one ETH for 200 USDC.</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Put Option Token: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ACO ETH-160USDC-P-26JUN20-0800UTC</w:t>
        <w:tab/>
        <w:t xml:space="preserve">(Put Option Token Sample)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Above token indicates a put option which is able to transfer 160 USDC for one ETH.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Everyone who has one of the option tokens above can execute smart contract by giving USDC (call option) or giving ETH (put option) at the strike price before expiration date. These options makes token holders invulnerable to market changes by establishing a strike price.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dPiggy</w:t>
      </w: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No-Loss crypto investing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dPiggy is a platform for investors to invest without any loss. dPiggy platform has a basic, customer-friendly interface which takes a few input such as amount of DAI that will be invested and allocation of assets for investment.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Advantageous: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Auctus platform fees are used to burn tokens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Simple platform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Long term savings via options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AUGUR (REP)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transparent exchange with no limit on what you can bet on, no max limits on the amount you can bet and no rollover requirements.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ERC-20 Token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Forecast Foundation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 Circulating Supply: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FFFFFF" w:val="clear"/>
        </w:rPr>
        <w:t xml:space="preserve">11,000,000 - 11,000,000 REP</w:t>
      </w: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Market Cap:</w:t>
      </w:r>
      <w:r>
        <w:rPr>
          <w:rFonts w:ascii="Times New Roman" w:hAnsi="Times New Roman" w:cs="Times New Roman" w:eastAsia="Times New Roman"/>
          <w:color w:val="auto"/>
          <w:spacing w:val="0"/>
          <w:position w:val="0"/>
          <w:sz w:val="24"/>
          <w:shd w:fill="auto" w:val="clear"/>
        </w:rPr>
        <w:t xml:space="preserve"> $16,094,724</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Mechanism: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Augur Platform enables users to bet on everything with a simple interface.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Every market created by users follows the way:</w:t>
      </w:r>
    </w:p>
    <w:p>
      <w:pPr>
        <w:numPr>
          <w:ilvl w:val="0"/>
          <w:numId w:val="19"/>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 Creation</w:t>
      </w:r>
    </w:p>
    <w:p>
      <w:pPr>
        <w:numPr>
          <w:ilvl w:val="0"/>
          <w:numId w:val="19"/>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Trading</w:t>
      </w:r>
    </w:p>
    <w:p>
      <w:pPr>
        <w:numPr>
          <w:ilvl w:val="0"/>
          <w:numId w:val="19"/>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w:t>
      </w:r>
    </w:p>
    <w:p>
      <w:pPr>
        <w:numPr>
          <w:ilvl w:val="0"/>
          <w:numId w:val="19"/>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Settlement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Market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Creation</w:t>
      </w:r>
      <w:r>
        <w:rPr>
          <w:rFonts w:ascii="Times New Roman" w:hAnsi="Times New Roman" w:cs="Times New Roman" w:eastAsia="Times New Roman"/>
          <w:color w:val="auto"/>
          <w:spacing w:val="0"/>
          <w:position w:val="0"/>
          <w:sz w:val="24"/>
          <w:shd w:fill="auto" w:val="clear"/>
        </w:rPr>
        <w:t xml:space="preserve">: A User who wants to create a bet can start by forming a market which includes bet context.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Trading</w:t>
      </w:r>
      <w:r>
        <w:rPr>
          <w:rFonts w:ascii="Times New Roman" w:hAnsi="Times New Roman" w:cs="Times New Roman" w:eastAsia="Times New Roman"/>
          <w:color w:val="auto"/>
          <w:spacing w:val="0"/>
          <w:position w:val="0"/>
          <w:sz w:val="24"/>
          <w:shd w:fill="auto" w:val="clear"/>
        </w:rPr>
        <w:t xml:space="preserve">: Any user can participate by buying shares of the current bet via smart contracts.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Report</w:t>
      </w:r>
      <w:r>
        <w:rPr>
          <w:rFonts w:ascii="Times New Roman" w:hAnsi="Times New Roman" w:cs="Times New Roman" w:eastAsia="Times New Roman"/>
          <w:color w:val="auto"/>
          <w:spacing w:val="0"/>
          <w:position w:val="0"/>
          <w:sz w:val="24"/>
          <w:shd w:fill="auto" w:val="clear"/>
        </w:rPr>
        <w:t xml:space="preserve">: Any user can report the outcome of context by staking REP. If the reporter’s claim is parallel with consensus, reporter can take back the stake.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Settlement</w:t>
      </w:r>
      <w:r>
        <w:rPr>
          <w:rFonts w:ascii="Times New Roman" w:hAnsi="Times New Roman" w:cs="Times New Roman" w:eastAsia="Times New Roman"/>
          <w:color w:val="auto"/>
          <w:spacing w:val="0"/>
          <w:position w:val="0"/>
          <w:sz w:val="24"/>
          <w:shd w:fill="auto" w:val="clear"/>
        </w:rPr>
        <w:t xml:space="preserve">: After the report phase establishes the outcome regarding consensus among users, any user who has share can quit by either selling the share or getting assets equivalent to the share. When transactions happen, it’s called traders settled with market.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Advantageous: </w:t>
      </w:r>
    </w:p>
    <w:p>
      <w:pPr>
        <w:numPr>
          <w:ilvl w:val="0"/>
          <w:numId w:val="21"/>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contrast, Augur has no limits on payouts, trades, deposits and withdrawals</w:t>
      </w:r>
    </w:p>
    <w:p>
      <w:pPr>
        <w:numPr>
          <w:ilvl w:val="0"/>
          <w:numId w:val="21"/>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Fees are just 1%</w:t>
      </w:r>
    </w:p>
    <w:p>
      <w:pPr>
        <w:numPr>
          <w:ilvl w:val="0"/>
          <w:numId w:val="21"/>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Bets can depend on anything, not restricted to sports and politics as local bet markets do. </w:t>
      </w:r>
    </w:p>
    <w:p>
      <w:pPr>
        <w:numPr>
          <w:ilvl w:val="0"/>
          <w:numId w:val="21"/>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Global market</w:t>
      </w:r>
    </w:p>
    <w:p>
      <w:pPr>
        <w:numPr>
          <w:ilvl w:val="0"/>
          <w:numId w:val="21"/>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Platform getting no profit over bet markets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MCDEX (MCB)</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mission of MCDEX is to make investing in DeFi more accessible by creating a secure and easy-to-use blockchain-based decentralized financial platform.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ERC-20 Token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Secured by OpenZeppelin and ConsenSys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Liu Jie</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Total Supply: </w:t>
      </w:r>
      <w:r>
        <w:rPr>
          <w:rFonts w:ascii="Times New Roman" w:hAnsi="Times New Roman" w:cs="Times New Roman" w:eastAsia="Times New Roman"/>
          <w:color w:val="auto"/>
          <w:spacing w:val="0"/>
          <w:position w:val="0"/>
          <w:sz w:val="24"/>
          <w:shd w:fill="FFFFFF" w:val="clear"/>
        </w:rPr>
        <w:t xml:space="preserve">50,263,002 MCB</w:t>
      </w:r>
    </w:p>
    <w:p>
      <w:pPr>
        <w:spacing w:before="0" w:after="0" w:line="36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MCDEX Platform</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Platform main product is its Decentralized Perpetual Contracts including three smart contracts which control funding, leverage, liquidity.</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Platform enables users to trade up to 10x leverage with long and short positions controlled by smart contracts. For example, for a BTC-USD perpetual contract, the long party is the equivalent of borrowing dollars from the short party to buy bitcoin. The short party is the equivalent of borrowing bitcoin from the long to buy dollars. When the longs in the market are strong, the demand to borrow dollars rises, and the interest rate to borrow dollars rises as well. This increases the cost of holding a long position and dampens the market demand for them. Conversely, when the market demand for short positions is strong, the demand to borrow bitcoin rises with it. The interest rate for borrowing bitcoin rises as well, increasing the cost of short positions and dampening market demand for shorting.</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Advantageous:</w:t>
      </w:r>
    </w:p>
    <w:p>
      <w:pPr>
        <w:numPr>
          <w:ilvl w:val="0"/>
          <w:numId w:val="23"/>
        </w:numPr>
        <w:spacing w:before="0" w:after="160" w:line="360"/>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Platform allows 10x leverage unlike current low leverage trading.</w:t>
      </w:r>
    </w:p>
    <w:p>
      <w:pPr>
        <w:numPr>
          <w:ilvl w:val="0"/>
          <w:numId w:val="23"/>
        </w:numPr>
        <w:spacing w:before="0" w:after="160" w:line="360"/>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Platform performs better trading system via its robo-trade system “AMM”</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Disadvantageous</w:t>
      </w:r>
    </w:p>
    <w:p>
      <w:pPr>
        <w:numPr>
          <w:ilvl w:val="0"/>
          <w:numId w:val="25"/>
        </w:numPr>
        <w:spacing w:before="0" w:after="160" w:line="360"/>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Even though platform facilitate trading mechanism, it is not recommended for finance beginners.</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Numeraire (NMR)</w:t>
      </w:r>
    </w:p>
    <w:p>
      <w:pPr>
        <w:spacing w:before="0" w:after="0" w:line="360"/>
        <w:ind w:right="0" w:left="0" w:firstLine="0"/>
        <w:jc w:val="left"/>
        <w:rPr>
          <w:rFonts w:ascii="Times New Roman" w:hAnsi="Times New Roman" w:cs="Times New Roman" w:eastAsia="Times New Roman"/>
          <w:b/>
          <w:color w:val="auto"/>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Numerai proposes Numeraire, a new cryptographic token that can be used in a novel auction</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mechanism to make overfitting economically irrational.</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ERC-20 Token</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Richard Craib</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Numerai</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Numerai is a platform for scientists to develop AI to solve various problems established by the platform. The competition keeps going according to an auction mechanism. Auction mechanism takes inputs “Stake” and “Confidence” from competitors. Then, each competitor listed according to s/c rate. Each machine learning mechanism are tested for current problem. If mechanism success on the problem depending on evaluation mechanism logloss^2, the competitor earns equivalent to its s/c rate. The process keeps going until the prize pool depletion. After depletion no one can earn although their mechanism success.</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Disadvantageous:</w:t>
      </w:r>
    </w:p>
    <w:p>
      <w:pPr>
        <w:numPr>
          <w:ilvl w:val="0"/>
          <w:numId w:val="27"/>
        </w:numPr>
        <w:spacing w:before="0" w:after="160" w:line="360"/>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It is limited to scientist and machine learning experts</w:t>
      </w:r>
    </w:p>
    <w:p>
      <w:pPr>
        <w:numPr>
          <w:ilvl w:val="0"/>
          <w:numId w:val="27"/>
        </w:numPr>
        <w:spacing w:before="0" w:after="160" w:line="360"/>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There could be participation problem if prize pool becomes very small resulting participants lose their interest.</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NXT</w:t>
      </w: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w:t>
      </w:r>
      <w:r>
        <w:rPr>
          <w:rFonts w:ascii="Times New Roman" w:hAnsi="Times New Roman" w:cs="Times New Roman" w:eastAsia="Times New Roman"/>
          <w:color w:val="auto"/>
          <w:spacing w:val="0"/>
          <w:position w:val="0"/>
          <w:sz w:val="24"/>
          <w:shd w:fill="F8FAFD" w:val="clear"/>
        </w:rPr>
        <w:t xml:space="preserve"> $0,01099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 Cap:</w:t>
      </w:r>
      <w:r>
        <w:rPr>
          <w:rFonts w:ascii="Times New Roman" w:hAnsi="Times New Roman" w:cs="Times New Roman" w:eastAsia="Times New Roman"/>
          <w:color w:val="auto"/>
          <w:spacing w:val="0"/>
          <w:position w:val="0"/>
          <w:sz w:val="24"/>
          <w:shd w:fill="FFFFFF" w:val="clear"/>
        </w:rPr>
        <w:t xml:space="preserve"> $10,985,661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Volume:</w:t>
      </w:r>
      <w:r>
        <w:rPr>
          <w:rFonts w:ascii="Times New Roman" w:hAnsi="Times New Roman" w:cs="Times New Roman" w:eastAsia="Times New Roman"/>
          <w:color w:val="auto"/>
          <w:spacing w:val="0"/>
          <w:position w:val="0"/>
          <w:sz w:val="24"/>
          <w:shd w:fill="F8FAFD" w:val="clear"/>
        </w:rPr>
        <w:t xml:space="preserve"> </w:t>
      </w:r>
      <w:r>
        <w:rPr>
          <w:rFonts w:ascii="Times New Roman" w:hAnsi="Times New Roman" w:cs="Times New Roman" w:eastAsia="Times New Roman"/>
          <w:color w:val="auto"/>
          <w:spacing w:val="0"/>
          <w:position w:val="0"/>
          <w:sz w:val="24"/>
          <w:shd w:fill="FFFFFF" w:val="clear"/>
        </w:rPr>
        <w:t xml:space="preserve">$563,704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Circulating Supply:</w:t>
      </w:r>
      <w:r>
        <w:rPr>
          <w:rFonts w:ascii="Times New Roman" w:hAnsi="Times New Roman" w:cs="Times New Roman" w:eastAsia="Times New Roman"/>
          <w:color w:val="auto"/>
          <w:spacing w:val="0"/>
          <w:position w:val="0"/>
          <w:sz w:val="24"/>
          <w:shd w:fill="F8FAFD" w:val="clear"/>
        </w:rPr>
        <w:t xml:space="preserve"> 998.999.942 NXT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NXT is an open-source, decentralized cryptocurrency that was created in 2013 by an anonymous developer called BCNext. It created with a total of 1 million coins. NXT uses proof-of-stake as its consensus mechanism. The developer asked for bitcoin donations to determine the distribution of the initial stake. BCNext announced that an altcoin which called “Ignis” will be created and the people who buy two NXT coin will be rewarded with one Ignis coin. This increased the sales of the NXT and when Ignis came out, the value of NXT be stable.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NXT applies a new feature called “Transparent Fogging” which will allow NXT to approach the common payment systems’ rate of transactions. The transaction rate is high because of the transparency that NXT provides in the protocol will let each user’s client to determine which node will be generated the next block. Security mechanism is another aspect that Transparent Fogging provides. This mechanism prevents forked chains from being forked by high-stake nodes.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NXT uses proof-of-stake as its consensus mechanism. Block generation with their transaction fees are completed for proportional to all active wallets based on the amount of NXT a wallet has. So, if a wallet has 1 million NXT in their wallet, they have one in a thousand chance of creating a new block and receiving any transaction fees in that block. So instead buying equipment for mining, buy NXT to create more NXT. (nsxcrypto.org, 2014)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NXT as an investment is not a great idea. The graph of NXT’s price and volume, the money that circulating in this cryptocurrency is depleting. The graph of the price is stable, so money cannot be earned from this coin. </w:t>
      </w:r>
    </w:p>
    <w:p>
      <w:pPr>
        <w:spacing w:before="0" w:after="0" w:line="36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References</w:t>
      </w:r>
    </w:p>
    <w:p>
      <w:pPr>
        <w:spacing w:before="0" w:after="0" w:line="36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3">
    <w:abstractNumId w:val="36"/>
  </w:num>
  <w:num w:numId="17">
    <w:abstractNumId w:val="30"/>
  </w:num>
  <w:num w:numId="19">
    <w:abstractNumId w:val="24"/>
  </w:num>
  <w:num w:numId="21">
    <w:abstractNumId w:val="18"/>
  </w:num>
  <w:num w:numId="23">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oc.gov/law/help/cryptocurrency/cryptocurrency-world-survey.pdf"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