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18151" w14:textId="77777777" w:rsidR="00E038BB" w:rsidRDefault="00E038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  <w:rPr>
          <w:color w:val="000000"/>
          <w:sz w:val="22"/>
          <w:szCs w:val="22"/>
        </w:rPr>
      </w:pPr>
    </w:p>
    <w:tbl>
      <w:tblPr>
        <w:tblStyle w:val="a1"/>
        <w:tblW w:w="9540" w:type="dxa"/>
        <w:tblInd w:w="-432" w:type="dxa"/>
        <w:tblBorders>
          <w:top w:val="single" w:sz="24" w:space="0" w:color="999999"/>
          <w:left w:val="single" w:sz="24" w:space="0" w:color="999999"/>
          <w:bottom w:val="single" w:sz="24" w:space="0" w:color="999999"/>
          <w:right w:val="single" w:sz="24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80"/>
        <w:gridCol w:w="540"/>
        <w:gridCol w:w="1620"/>
        <w:gridCol w:w="1440"/>
        <w:gridCol w:w="540"/>
        <w:gridCol w:w="720"/>
        <w:gridCol w:w="2520"/>
      </w:tblGrid>
      <w:tr w:rsidR="00E038BB" w14:paraId="5D3CD108" w14:textId="77777777">
        <w:trPr>
          <w:cantSplit/>
          <w:trHeight w:val="227"/>
        </w:trPr>
        <w:tc>
          <w:tcPr>
            <w:tcW w:w="954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4EBAFAA2" w14:textId="77777777" w:rsidR="00E038BB" w:rsidRDefault="00ED6C12">
            <w:pPr>
              <w:spacing w:after="120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REVIEW DOCUMENT</w:t>
            </w:r>
          </w:p>
          <w:p w14:paraId="762DFC81" w14:textId="77777777" w:rsidR="00E038BB" w:rsidRDefault="00E038BB">
            <w:pPr>
              <w:spacing w:after="120"/>
              <w:ind w:left="0" w:hanging="2"/>
              <w:jc w:val="center"/>
              <w:rPr>
                <w:sz w:val="20"/>
                <w:szCs w:val="20"/>
              </w:rPr>
            </w:pPr>
          </w:p>
        </w:tc>
      </w:tr>
      <w:tr w:rsidR="00E038BB" w14:paraId="31B1476F" w14:textId="77777777">
        <w:trPr>
          <w:cantSplit/>
          <w:trHeight w:val="227"/>
        </w:trPr>
        <w:tc>
          <w:tcPr>
            <w:tcW w:w="4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BF69A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Start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.2022</w:t>
            </w:r>
          </w:p>
        </w:tc>
        <w:tc>
          <w:tcPr>
            <w:tcW w:w="5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02B7E" w14:textId="77777777" w:rsidR="00E038BB" w:rsidRDefault="00ED6C12">
            <w:pPr>
              <w:spacing w:before="20" w:after="20"/>
              <w:ind w:left="0" w:hanging="2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</w:tc>
      </w:tr>
      <w:tr w:rsidR="00E038BB" w14:paraId="3BBDF317" w14:textId="77777777">
        <w:trPr>
          <w:cantSplit/>
          <w:trHeight w:val="227"/>
        </w:trPr>
        <w:tc>
          <w:tcPr>
            <w:tcW w:w="4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E3750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Project Name: GÖTÜR</w:t>
            </w:r>
          </w:p>
        </w:tc>
        <w:tc>
          <w:tcPr>
            <w:tcW w:w="5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CF349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Pages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</w:p>
        </w:tc>
      </w:tr>
      <w:tr w:rsidR="00E038BB" w14:paraId="68D8E07A" w14:textId="77777777">
        <w:trPr>
          <w:cantSplit/>
          <w:trHeight w:val="227"/>
        </w:trPr>
        <w:tc>
          <w:tcPr>
            <w:tcW w:w="4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37C58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Product Name: GÖTÜR</w:t>
            </w:r>
          </w:p>
        </w:tc>
        <w:tc>
          <w:tcPr>
            <w:tcW w:w="5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FE48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Product Definition: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their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words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Our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will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all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your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needs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from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diapers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chocolate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chips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beverages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shaving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foam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detergent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deodorant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cat-dog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food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from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batteries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light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bulbs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thanks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range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expand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every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day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offers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opportunities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suc</w:t>
            </w:r>
            <w:r>
              <w:rPr>
                <w:sz w:val="20"/>
                <w:szCs w:val="20"/>
              </w:rPr>
              <w:t>h</w:t>
            </w:r>
            <w:proofErr w:type="spellEnd"/>
            <w:r>
              <w:rPr>
                <w:sz w:val="20"/>
                <w:szCs w:val="20"/>
              </w:rPr>
              <w:t xml:space="preserve"> as </w:t>
            </w:r>
            <w:proofErr w:type="spellStart"/>
            <w:r>
              <w:rPr>
                <w:sz w:val="20"/>
                <w:szCs w:val="20"/>
              </w:rPr>
              <w:t>delivery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minutes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live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order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tracking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digital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payment</w:t>
            </w:r>
            <w:proofErr w:type="spellEnd"/>
            <w:r>
              <w:rPr>
                <w:sz w:val="20"/>
                <w:szCs w:val="20"/>
              </w:rPr>
              <w:t xml:space="preserve"> at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door</w:t>
            </w:r>
            <w:proofErr w:type="spellEnd"/>
            <w:r>
              <w:rPr>
                <w:sz w:val="20"/>
                <w:szCs w:val="20"/>
              </w:rPr>
              <w:t>, 24/7 service.”</w:t>
            </w:r>
          </w:p>
        </w:tc>
      </w:tr>
      <w:tr w:rsidR="00E038BB" w14:paraId="55C2080B" w14:textId="77777777">
        <w:trPr>
          <w:cantSplit/>
        </w:trPr>
        <w:tc>
          <w:tcPr>
            <w:tcW w:w="19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8A932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Roles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23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FCD30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Review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Leader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5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F8519" w14:textId="77777777" w:rsidR="00E038BB" w:rsidRDefault="00ED6C12">
            <w:pPr>
              <w:tabs>
                <w:tab w:val="center" w:pos="4536"/>
                <w:tab w:val="right" w:pos="9072"/>
              </w:tabs>
              <w:spacing w:before="20" w:after="20"/>
              <w:ind w:left="0" w:hanging="2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Berkay Pamuk</w:t>
            </w:r>
          </w:p>
        </w:tc>
      </w:tr>
      <w:tr w:rsidR="00E038BB" w14:paraId="4B48BC66" w14:textId="77777777">
        <w:trPr>
          <w:cantSplit/>
        </w:trPr>
        <w:tc>
          <w:tcPr>
            <w:tcW w:w="19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B607F" w14:textId="77777777" w:rsidR="00E038BB" w:rsidRDefault="00E03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19B17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Reviewers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27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7889C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1. Berka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y Pamuk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0BEE8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3. Hamdi Ekin Küçük</w:t>
            </w:r>
          </w:p>
        </w:tc>
      </w:tr>
      <w:tr w:rsidR="00E038BB" w14:paraId="75A15776" w14:textId="77777777">
        <w:trPr>
          <w:cantSplit/>
        </w:trPr>
        <w:tc>
          <w:tcPr>
            <w:tcW w:w="19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06108" w14:textId="77777777" w:rsidR="00E038BB" w:rsidRDefault="00E03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750CA" w14:textId="77777777" w:rsidR="00E038BB" w:rsidRDefault="00E03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F329E6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2. Bengisu M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ısır Yaşa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B5890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4. Ahmet Kul</w:t>
            </w:r>
          </w:p>
        </w:tc>
      </w:tr>
      <w:tr w:rsidR="00E038BB" w14:paraId="31EF4F9C" w14:textId="77777777">
        <w:trPr>
          <w:cantSplit/>
          <w:trHeight w:val="154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A55130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Review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Materials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14:paraId="66287A13" w14:textId="77777777" w:rsidR="00E038BB" w:rsidRDefault="00E03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60" w:type="dxa"/>
            <w:gridSpan w:val="7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9E00A5D" w14:textId="77777777" w:rsidR="00E038BB" w:rsidRDefault="00ED6C12">
            <w:pPr>
              <w:numPr>
                <w:ilvl w:val="0"/>
                <w:numId w:val="1"/>
              </w:numPr>
              <w:tabs>
                <w:tab w:val="center" w:pos="4536"/>
                <w:tab w:val="right" w:pos="9072"/>
              </w:tabs>
              <w:spacing w:before="20" w:after="20"/>
              <w:ind w:left="0" w:hanging="2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Case (U)</w:t>
            </w:r>
          </w:p>
          <w:p w14:paraId="62FA54FE" w14:textId="77777777" w:rsidR="00E038BB" w:rsidRDefault="00ED6C1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Case Model (UM)</w:t>
            </w:r>
          </w:p>
          <w:p w14:paraId="389B91DB" w14:textId="77777777" w:rsidR="00E038BB" w:rsidRDefault="00ED6C1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Desing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(D)</w:t>
            </w:r>
          </w:p>
          <w:p w14:paraId="43374285" w14:textId="77777777" w:rsidR="00E038BB" w:rsidRDefault="00ED6C1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Iteration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Plan (P)</w:t>
            </w:r>
          </w:p>
          <w:p w14:paraId="39FFB87E" w14:textId="77777777" w:rsidR="00E038BB" w:rsidRDefault="00ED6C1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Work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Items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List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(W)</w:t>
            </w:r>
          </w:p>
          <w:p w14:paraId="22557AE3" w14:textId="77777777" w:rsidR="00E038BB" w:rsidRDefault="00ED6C1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End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User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Documentation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(EU)</w:t>
            </w:r>
          </w:p>
          <w:p w14:paraId="44582A62" w14:textId="77777777" w:rsidR="00E038BB" w:rsidRDefault="00ED6C1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Next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Iteration’s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Plan (N)</w:t>
            </w:r>
          </w:p>
          <w:p w14:paraId="055EDC3A" w14:textId="77777777" w:rsidR="00E038BB" w:rsidRDefault="00ED6C1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Cases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(TC)</w:t>
            </w:r>
          </w:p>
          <w:p w14:paraId="233362C1" w14:textId="77777777" w:rsidR="00E038BB" w:rsidRDefault="00ED6C1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Scripts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(TS)</w:t>
            </w:r>
          </w:p>
          <w:p w14:paraId="05605D1C" w14:textId="77777777" w:rsidR="00E038BB" w:rsidRDefault="00ED6C1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Architecture Notebook (AN)</w:t>
            </w:r>
          </w:p>
          <w:p w14:paraId="5CE0AA3A" w14:textId="77777777" w:rsidR="00E038BB" w:rsidRDefault="00ED6C1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Interface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(UI)</w:t>
            </w:r>
          </w:p>
        </w:tc>
      </w:tr>
      <w:tr w:rsidR="00E038BB" w14:paraId="273DD8E2" w14:textId="77777777">
        <w:trPr>
          <w:cantSplit/>
          <w:trHeight w:val="227"/>
        </w:trPr>
        <w:tc>
          <w:tcPr>
            <w:tcW w:w="954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DD3A9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 9</w:t>
            </w:r>
          </w:p>
        </w:tc>
      </w:tr>
      <w:tr w:rsidR="00E038BB" w14:paraId="3DA7D5D4" w14:textId="77777777">
        <w:trPr>
          <w:cantSplit/>
        </w:trPr>
        <w:tc>
          <w:tcPr>
            <w:tcW w:w="27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60B74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Assessment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Status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14:paraId="04E22135" w14:textId="77777777" w:rsidR="00E038BB" w:rsidRDefault="00E03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220AD57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ACCEPTED</w:t>
            </w:r>
          </w:p>
          <w:p w14:paraId="6AA6E08F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OK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as it is</w:t>
            </w:r>
          </w:p>
          <w:p w14:paraId="1F01B4D4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___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rework</w:t>
            </w:r>
            <w:proofErr w:type="spellEnd"/>
          </w:p>
        </w:tc>
        <w:tc>
          <w:tcPr>
            <w:tcW w:w="378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2EB8E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REJECTED</w:t>
            </w:r>
          </w:p>
          <w:p w14:paraId="7C936573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____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review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again</w:t>
            </w:r>
            <w:proofErr w:type="spellEnd"/>
          </w:p>
        </w:tc>
      </w:tr>
      <w:tr w:rsidR="00E038BB" w14:paraId="53EFDC79" w14:textId="77777777">
        <w:trPr>
          <w:cantSplit/>
        </w:trPr>
        <w:tc>
          <w:tcPr>
            <w:tcW w:w="954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AC2F2F7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ERROR TYPES  </w:t>
            </w:r>
          </w:p>
        </w:tc>
      </w:tr>
      <w:tr w:rsidR="00E038BB" w14:paraId="44ECB2D8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3E9F9A1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21A7001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Definition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B479A06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Found</w:t>
            </w:r>
            <w:proofErr w:type="spellEnd"/>
          </w:p>
        </w:tc>
      </w:tr>
      <w:tr w:rsidR="00E038BB" w14:paraId="253AE8D7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5DA11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B9098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Spelling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grammar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punctuation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70FEE" w14:textId="77777777" w:rsidR="00E038BB" w:rsidRDefault="00E03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38BB" w14:paraId="07D5D16C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34F9A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11BC6E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Inconsistency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standards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76C0F9" w14:textId="77777777" w:rsidR="00E038BB" w:rsidRDefault="00E03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38BB" w14:paraId="0E25DC3E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FE238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64AD9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Uncertain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22BC5" w14:textId="77777777" w:rsidR="00E038BB" w:rsidRDefault="00E03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38BB" w14:paraId="27A635C7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7EE86D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A78D63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Incorrect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80F77" w14:textId="77777777" w:rsidR="00E038BB" w:rsidRDefault="00E03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38BB" w14:paraId="27C13FD9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9DC59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71FFE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Inapplicable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32F10" w14:textId="77777777" w:rsidR="00E038BB" w:rsidRDefault="00E03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38BB" w14:paraId="2E16D06C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B22CD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2EA71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Inconsistency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58ADF7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038BB" w14:paraId="1E565846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68418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663C8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External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Inconsistency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6EF268" w14:textId="77777777" w:rsidR="00E038BB" w:rsidRDefault="00E03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38BB" w14:paraId="16F62DBD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853CC2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78DBAF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Incomplete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Insufficient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Missing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09021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E038BB" w14:paraId="5FBAC41C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566ED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A85EF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Other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411B22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038BB" w14:paraId="44A78E18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2616E" w14:textId="77777777" w:rsidR="00E038BB" w:rsidRDefault="00E03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08B15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C48178" w14:textId="77777777" w:rsidR="00E038BB" w:rsidRDefault="00E03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38BB" w14:paraId="04AF9E6F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B02FCB8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Importance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Types</w:t>
            </w:r>
            <w:proofErr w:type="spellEnd"/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CA5FC0D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Importance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6C37D6D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Found</w:t>
            </w:r>
            <w:proofErr w:type="spellEnd"/>
          </w:p>
        </w:tc>
      </w:tr>
      <w:tr w:rsidR="00E038BB" w14:paraId="72481FA7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5DC803" w14:textId="77777777" w:rsidR="00E038BB" w:rsidRDefault="00E03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F0411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Little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BC603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E038BB" w14:paraId="119CC679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33D35" w14:textId="77777777" w:rsidR="00E038BB" w:rsidRDefault="00E03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FF7B1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Medium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4E0830" w14:textId="77777777" w:rsidR="00E038BB" w:rsidRDefault="00E03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38BB" w14:paraId="60016600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76C9CD" w14:textId="77777777" w:rsidR="00E038BB" w:rsidRDefault="00E03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28A001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Important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F1ABB" w14:textId="77777777" w:rsidR="00E038BB" w:rsidRDefault="00E03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38BB" w14:paraId="35FE312E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307C2" w14:textId="77777777" w:rsidR="00E038BB" w:rsidRDefault="00E03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3D7DAF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0B851B" w14:textId="77777777" w:rsidR="00E038BB" w:rsidRDefault="00ED6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</w:tbl>
    <w:p w14:paraId="73B1796A" w14:textId="77777777" w:rsidR="00E038BB" w:rsidRDefault="00E038BB">
      <w:pPr>
        <w:ind w:left="0" w:hanging="2"/>
        <w:sectPr w:rsidR="00E038BB">
          <w:footerReference w:type="even" r:id="rId8"/>
          <w:footerReference w:type="default" r:id="rId9"/>
          <w:pgSz w:w="12240" w:h="15840"/>
          <w:pgMar w:top="1258" w:right="1800" w:bottom="719" w:left="1800" w:header="720" w:footer="720" w:gutter="0"/>
          <w:pgNumType w:start="1"/>
          <w:cols w:space="708"/>
        </w:sectPr>
      </w:pPr>
    </w:p>
    <w:p w14:paraId="7A8BD130" w14:textId="77777777" w:rsidR="00E038BB" w:rsidRDefault="00E038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</w:pPr>
      <w:bookmarkStart w:id="0" w:name="bookmark=id.gjdgxs" w:colFirst="0" w:colLast="0"/>
      <w:bookmarkEnd w:id="0"/>
    </w:p>
    <w:tbl>
      <w:tblPr>
        <w:tblStyle w:val="a2"/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6"/>
        <w:gridCol w:w="1047"/>
        <w:gridCol w:w="867"/>
        <w:gridCol w:w="647"/>
        <w:gridCol w:w="637"/>
        <w:gridCol w:w="657"/>
        <w:gridCol w:w="1187"/>
        <w:gridCol w:w="4533"/>
        <w:gridCol w:w="1417"/>
        <w:gridCol w:w="2552"/>
      </w:tblGrid>
      <w:tr w:rsidR="00E038BB" w14:paraId="29A9ABCF" w14:textId="77777777">
        <w:trPr>
          <w:cantSplit/>
          <w:tblHeader/>
        </w:trPr>
        <w:tc>
          <w:tcPr>
            <w:tcW w:w="456" w:type="dxa"/>
            <w:tcBorders>
              <w:bottom w:val="single" w:sz="4" w:space="0" w:color="000000"/>
            </w:tcBorders>
            <w:shd w:val="clear" w:color="auto" w:fill="E0E0E0"/>
          </w:tcPr>
          <w:p w14:paraId="60E51E0A" w14:textId="77777777" w:rsidR="00E038BB" w:rsidRDefault="00ED6C1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shd w:val="clear" w:color="auto" w:fill="E0E0E0"/>
          </w:tcPr>
          <w:p w14:paraId="50BE4C5C" w14:textId="77777777" w:rsidR="00E038BB" w:rsidRDefault="00ED6C1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Reviewed</w:t>
            </w:r>
            <w:proofErr w:type="spellEnd"/>
          </w:p>
          <w:p w14:paraId="2F844063" w14:textId="77777777" w:rsidR="00E038BB" w:rsidRDefault="00ED6C1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Material</w:t>
            </w:r>
            <w:proofErr w:type="spellEnd"/>
          </w:p>
          <w:p w14:paraId="7FA6DD11" w14:textId="77777777" w:rsidR="00E038BB" w:rsidRDefault="00ED6C1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ID</w:t>
            </w:r>
          </w:p>
        </w:tc>
        <w:tc>
          <w:tcPr>
            <w:tcW w:w="867" w:type="dxa"/>
            <w:tcBorders>
              <w:bottom w:val="single" w:sz="4" w:space="0" w:color="000000"/>
            </w:tcBorders>
            <w:shd w:val="clear" w:color="auto" w:fill="E0E0E0"/>
          </w:tcPr>
          <w:p w14:paraId="3F7BE3D7" w14:textId="77777777" w:rsidR="00E038BB" w:rsidRDefault="00ED6C1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Section</w:t>
            </w:r>
            <w:proofErr w:type="spellEnd"/>
          </w:p>
        </w:tc>
        <w:tc>
          <w:tcPr>
            <w:tcW w:w="647" w:type="dxa"/>
            <w:tcBorders>
              <w:bottom w:val="single" w:sz="4" w:space="0" w:color="000000"/>
            </w:tcBorders>
            <w:shd w:val="clear" w:color="auto" w:fill="E0E0E0"/>
          </w:tcPr>
          <w:p w14:paraId="0EE082F4" w14:textId="77777777" w:rsidR="00E038BB" w:rsidRDefault="00ED6C1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Page</w:t>
            </w:r>
            <w:proofErr w:type="spellEnd"/>
          </w:p>
        </w:tc>
        <w:tc>
          <w:tcPr>
            <w:tcW w:w="637" w:type="dxa"/>
            <w:tcBorders>
              <w:bottom w:val="single" w:sz="4" w:space="0" w:color="000000"/>
            </w:tcBorders>
            <w:shd w:val="clear" w:color="auto" w:fill="E0E0E0"/>
          </w:tcPr>
          <w:p w14:paraId="560C87EE" w14:textId="77777777" w:rsidR="00E038BB" w:rsidRDefault="00ED6C1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Line</w:t>
            </w:r>
            <w:proofErr w:type="spellEnd"/>
            <w:r>
              <w:rPr>
                <w:b/>
                <w:sz w:val="18"/>
                <w:szCs w:val="18"/>
              </w:rPr>
              <w:t>/</w:t>
            </w:r>
          </w:p>
          <w:p w14:paraId="39C7A5A1" w14:textId="77777777" w:rsidR="00E038BB" w:rsidRDefault="00ED6C1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657" w:type="dxa"/>
            <w:tcBorders>
              <w:bottom w:val="single" w:sz="4" w:space="0" w:color="000000"/>
            </w:tcBorders>
            <w:shd w:val="clear" w:color="auto" w:fill="E0E0E0"/>
          </w:tcPr>
          <w:p w14:paraId="3B29E81B" w14:textId="77777777" w:rsidR="00E038BB" w:rsidRDefault="00ED6C1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Error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</w:p>
          <w:p w14:paraId="51BA2CBF" w14:textId="77777777" w:rsidR="00E038BB" w:rsidRDefault="00ED6C1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1187" w:type="dxa"/>
            <w:tcBorders>
              <w:bottom w:val="single" w:sz="4" w:space="0" w:color="000000"/>
            </w:tcBorders>
            <w:shd w:val="clear" w:color="auto" w:fill="E0E0E0"/>
          </w:tcPr>
          <w:p w14:paraId="6E538C87" w14:textId="77777777" w:rsidR="00E038BB" w:rsidRDefault="00ED6C12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Importance</w:t>
            </w:r>
            <w:proofErr w:type="spellEnd"/>
          </w:p>
        </w:tc>
        <w:tc>
          <w:tcPr>
            <w:tcW w:w="4533" w:type="dxa"/>
            <w:tcBorders>
              <w:bottom w:val="single" w:sz="4" w:space="0" w:color="000000"/>
            </w:tcBorders>
            <w:shd w:val="clear" w:color="auto" w:fill="E0E0E0"/>
          </w:tcPr>
          <w:p w14:paraId="1642FB86" w14:textId="77777777" w:rsidR="00E038BB" w:rsidRDefault="00ED6C12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Explanation</w:t>
            </w:r>
            <w:proofErr w:type="spellEnd"/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E0E0E0"/>
            <w:vAlign w:val="center"/>
          </w:tcPr>
          <w:p w14:paraId="22B80D7C" w14:textId="77777777" w:rsidR="00E038BB" w:rsidRDefault="00ED6C12">
            <w:pPr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Correction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Status</w:t>
            </w:r>
            <w:proofErr w:type="spellEnd"/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E0E0E0"/>
          </w:tcPr>
          <w:p w14:paraId="09EA24AB" w14:textId="77777777" w:rsidR="00E038BB" w:rsidRDefault="00ED6C12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Correction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</w:p>
          <w:p w14:paraId="768D66B2" w14:textId="77777777" w:rsidR="00E038BB" w:rsidRDefault="00ED6C12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Explanation</w:t>
            </w:r>
            <w:proofErr w:type="spellEnd"/>
          </w:p>
        </w:tc>
      </w:tr>
      <w:tr w:rsidR="00E038BB" w14:paraId="6FE254BB" w14:textId="77777777">
        <w:trPr>
          <w:cantSplit/>
          <w:tblHeader/>
        </w:trPr>
        <w:tc>
          <w:tcPr>
            <w:tcW w:w="456" w:type="dxa"/>
          </w:tcPr>
          <w:p w14:paraId="6D30E276" w14:textId="77777777" w:rsidR="00E038BB" w:rsidRDefault="00ED6C1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14:paraId="076CC6E6" w14:textId="77777777" w:rsidR="00E038BB" w:rsidRDefault="00ED6C1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AN-D</w:t>
            </w:r>
          </w:p>
        </w:tc>
        <w:tc>
          <w:tcPr>
            <w:tcW w:w="867" w:type="dxa"/>
          </w:tcPr>
          <w:p w14:paraId="73172D1C" w14:textId="77777777" w:rsidR="00E038BB" w:rsidRDefault="00ED6C1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47" w:type="dxa"/>
          </w:tcPr>
          <w:p w14:paraId="5B2A76EB" w14:textId="77777777" w:rsidR="00E038BB" w:rsidRDefault="00ED6C1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37" w:type="dxa"/>
          </w:tcPr>
          <w:p w14:paraId="0720F702" w14:textId="77777777" w:rsidR="00E038BB" w:rsidRDefault="00ED6C1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57" w:type="dxa"/>
          </w:tcPr>
          <w:p w14:paraId="16B0AED8" w14:textId="77777777" w:rsidR="00E038BB" w:rsidRDefault="00ED6C1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87" w:type="dxa"/>
          </w:tcPr>
          <w:p w14:paraId="133040E7" w14:textId="77777777" w:rsidR="00E038BB" w:rsidRDefault="00ED6C12">
            <w:pPr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4533" w:type="dxa"/>
          </w:tcPr>
          <w:p w14:paraId="3D36ACBE" w14:textId="77777777" w:rsidR="00E038BB" w:rsidRDefault="00ED6C12">
            <w:pPr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Architecture notebook </w:t>
            </w:r>
            <w:proofErr w:type="spellStart"/>
            <w:r>
              <w:rPr>
                <w:sz w:val="18"/>
                <w:szCs w:val="18"/>
              </w:rPr>
              <w:t>and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design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document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are</w:t>
            </w:r>
            <w:proofErr w:type="spellEnd"/>
            <w:r>
              <w:rPr>
                <w:sz w:val="18"/>
                <w:szCs w:val="18"/>
              </w:rPr>
              <w:t xml:space="preserve"> not </w:t>
            </w:r>
            <w:proofErr w:type="spellStart"/>
            <w:r>
              <w:rPr>
                <w:sz w:val="18"/>
                <w:szCs w:val="18"/>
              </w:rPr>
              <w:t>inconsistent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example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design</w:t>
            </w:r>
            <w:proofErr w:type="spellEnd"/>
            <w:r>
              <w:rPr>
                <w:sz w:val="18"/>
                <w:szCs w:val="18"/>
              </w:rPr>
              <w:t xml:space="preserve"> has </w:t>
            </w:r>
            <w:proofErr w:type="spellStart"/>
            <w:r>
              <w:rPr>
                <w:sz w:val="18"/>
                <w:szCs w:val="18"/>
              </w:rPr>
              <w:t>multiple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patterns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while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architecture</w:t>
            </w:r>
            <w:proofErr w:type="spellEnd"/>
            <w:r>
              <w:rPr>
                <w:sz w:val="18"/>
                <w:szCs w:val="18"/>
              </w:rPr>
              <w:t xml:space="preserve"> notebook </w:t>
            </w:r>
            <w:proofErr w:type="spellStart"/>
            <w:r>
              <w:rPr>
                <w:sz w:val="18"/>
                <w:szCs w:val="18"/>
              </w:rPr>
              <w:t>only</w:t>
            </w:r>
            <w:proofErr w:type="spellEnd"/>
            <w:r>
              <w:rPr>
                <w:sz w:val="18"/>
                <w:szCs w:val="18"/>
              </w:rPr>
              <w:t xml:space="preserve"> has MVC.</w:t>
            </w:r>
          </w:p>
        </w:tc>
        <w:tc>
          <w:tcPr>
            <w:tcW w:w="1417" w:type="dxa"/>
            <w:vAlign w:val="center"/>
          </w:tcPr>
          <w:p w14:paraId="758DD228" w14:textId="4FD4BB93" w:rsidR="00E038BB" w:rsidRDefault="0006349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  <w:tc>
          <w:tcPr>
            <w:tcW w:w="2552" w:type="dxa"/>
          </w:tcPr>
          <w:p w14:paraId="7A99045C" w14:textId="77777777" w:rsidR="00E038BB" w:rsidRDefault="00977435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Related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changes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are</w:t>
            </w:r>
            <w:proofErr w:type="spellEnd"/>
            <w:r>
              <w:rPr>
                <w:sz w:val="18"/>
                <w:szCs w:val="18"/>
              </w:rPr>
              <w:t xml:space="preserve"> done in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Architecture’s</w:t>
            </w:r>
            <w:proofErr w:type="spellEnd"/>
            <w:r>
              <w:rPr>
                <w:sz w:val="18"/>
                <w:szCs w:val="18"/>
              </w:rPr>
              <w:t xml:space="preserve"> Notebook </w:t>
            </w:r>
            <w:proofErr w:type="spellStart"/>
            <w:r>
              <w:rPr>
                <w:sz w:val="18"/>
                <w:szCs w:val="18"/>
              </w:rPr>
              <w:t>Document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5CC44044" w14:textId="7656CA3A" w:rsidR="00977435" w:rsidRDefault="00977435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E038BB" w14:paraId="2622068B" w14:textId="77777777">
        <w:trPr>
          <w:cantSplit/>
          <w:trHeight w:val="371"/>
          <w:tblHeader/>
        </w:trPr>
        <w:tc>
          <w:tcPr>
            <w:tcW w:w="456" w:type="dxa"/>
          </w:tcPr>
          <w:p w14:paraId="58D97694" w14:textId="77777777" w:rsidR="00E038BB" w:rsidRDefault="00ED6C1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47" w:type="dxa"/>
          </w:tcPr>
          <w:p w14:paraId="29A6F44B" w14:textId="77777777" w:rsidR="00E038BB" w:rsidRDefault="00ED6C1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EU</w:t>
            </w:r>
          </w:p>
        </w:tc>
        <w:tc>
          <w:tcPr>
            <w:tcW w:w="867" w:type="dxa"/>
          </w:tcPr>
          <w:p w14:paraId="04F6A3A3" w14:textId="77777777" w:rsidR="00E038BB" w:rsidRDefault="00ED6C1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47" w:type="dxa"/>
          </w:tcPr>
          <w:p w14:paraId="04F05526" w14:textId="77777777" w:rsidR="00E038BB" w:rsidRDefault="00ED6C1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37" w:type="dxa"/>
          </w:tcPr>
          <w:p w14:paraId="12FF375F" w14:textId="77777777" w:rsidR="00E038BB" w:rsidRDefault="00ED6C1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57" w:type="dxa"/>
          </w:tcPr>
          <w:p w14:paraId="63FC0390" w14:textId="77777777" w:rsidR="00E038BB" w:rsidRDefault="00ED6C1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87" w:type="dxa"/>
          </w:tcPr>
          <w:p w14:paraId="56219329" w14:textId="77777777" w:rsidR="00E038BB" w:rsidRDefault="00ED6C12">
            <w:pPr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4533" w:type="dxa"/>
          </w:tcPr>
          <w:p w14:paraId="611782A7" w14:textId="77777777" w:rsidR="00E038BB" w:rsidRDefault="00ED6C12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documentation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does</w:t>
            </w:r>
            <w:proofErr w:type="spellEnd"/>
            <w:r>
              <w:rPr>
                <w:sz w:val="18"/>
                <w:szCs w:val="18"/>
              </w:rPr>
              <w:t xml:space="preserve"> not </w:t>
            </w:r>
            <w:proofErr w:type="spellStart"/>
            <w:r>
              <w:rPr>
                <w:sz w:val="18"/>
                <w:szCs w:val="18"/>
              </w:rPr>
              <w:t>include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courrier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operations</w:t>
            </w:r>
            <w:proofErr w:type="spellEnd"/>
          </w:p>
        </w:tc>
        <w:tc>
          <w:tcPr>
            <w:tcW w:w="1417" w:type="dxa"/>
            <w:vAlign w:val="center"/>
          </w:tcPr>
          <w:p w14:paraId="5DFC3D0C" w14:textId="6CFBBCF5" w:rsidR="00E038BB" w:rsidRDefault="0006349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  <w:tc>
          <w:tcPr>
            <w:tcW w:w="2552" w:type="dxa"/>
          </w:tcPr>
          <w:p w14:paraId="24818517" w14:textId="77777777" w:rsidR="00977435" w:rsidRDefault="00977435" w:rsidP="00977435">
            <w:pPr>
              <w:ind w:leftChars="0" w:left="2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Courier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operations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added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End</w:t>
            </w:r>
            <w:proofErr w:type="spellEnd"/>
            <w:r>
              <w:rPr>
                <w:sz w:val="18"/>
                <w:szCs w:val="18"/>
              </w:rPr>
              <w:t xml:space="preserve"> User </w:t>
            </w:r>
            <w:proofErr w:type="spellStart"/>
            <w:r>
              <w:rPr>
                <w:sz w:val="18"/>
                <w:szCs w:val="18"/>
              </w:rPr>
              <w:t>Document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30BEE348" w14:textId="77777777" w:rsidR="00E038BB" w:rsidRDefault="00E038BB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E038BB" w14:paraId="438C1EFC" w14:textId="77777777">
        <w:trPr>
          <w:cantSplit/>
          <w:trHeight w:val="371"/>
          <w:tblHeader/>
        </w:trPr>
        <w:tc>
          <w:tcPr>
            <w:tcW w:w="456" w:type="dxa"/>
          </w:tcPr>
          <w:p w14:paraId="0261BD9E" w14:textId="77777777" w:rsidR="00E038BB" w:rsidRDefault="00ED6C1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47" w:type="dxa"/>
          </w:tcPr>
          <w:p w14:paraId="7AB415EF" w14:textId="77777777" w:rsidR="00E038BB" w:rsidRDefault="00ED6C1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</w:t>
            </w:r>
          </w:p>
        </w:tc>
        <w:tc>
          <w:tcPr>
            <w:tcW w:w="867" w:type="dxa"/>
          </w:tcPr>
          <w:p w14:paraId="69BA733A" w14:textId="77777777" w:rsidR="00E038BB" w:rsidRDefault="00ED6C1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47" w:type="dxa"/>
          </w:tcPr>
          <w:p w14:paraId="30E35D26" w14:textId="77777777" w:rsidR="00E038BB" w:rsidRDefault="00ED6C1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37" w:type="dxa"/>
          </w:tcPr>
          <w:p w14:paraId="1D7955EC" w14:textId="77777777" w:rsidR="00E038BB" w:rsidRDefault="00ED6C1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57" w:type="dxa"/>
          </w:tcPr>
          <w:p w14:paraId="52E1ED6A" w14:textId="77777777" w:rsidR="00E038BB" w:rsidRDefault="00ED6C1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187" w:type="dxa"/>
          </w:tcPr>
          <w:p w14:paraId="405DDB91" w14:textId="77777777" w:rsidR="00E038BB" w:rsidRDefault="00ED6C12">
            <w:pPr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4533" w:type="dxa"/>
          </w:tcPr>
          <w:p w14:paraId="6BBD1E44" w14:textId="77777777" w:rsidR="00E038BB" w:rsidRDefault="00ED6C12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product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be </w:t>
            </w:r>
            <w:proofErr w:type="spellStart"/>
            <w:r>
              <w:rPr>
                <w:sz w:val="18"/>
                <w:szCs w:val="18"/>
              </w:rPr>
              <w:t>purchased</w:t>
            </w:r>
            <w:proofErr w:type="spellEnd"/>
            <w:r>
              <w:rPr>
                <w:sz w:val="18"/>
                <w:szCs w:val="18"/>
              </w:rPr>
              <w:t xml:space="preserve"> is </w:t>
            </w:r>
            <w:proofErr w:type="spellStart"/>
            <w:r>
              <w:rPr>
                <w:sz w:val="18"/>
                <w:szCs w:val="18"/>
              </w:rPr>
              <w:t>double-digit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amount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does</w:t>
            </w:r>
            <w:proofErr w:type="spellEnd"/>
            <w:r>
              <w:rPr>
                <w:sz w:val="18"/>
                <w:szCs w:val="18"/>
              </w:rPr>
              <w:t xml:space="preserve"> not fit in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box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showing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amount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513F19AD" w14:textId="0D45140E" w:rsidR="00E038BB" w:rsidRDefault="0006349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  <w:tc>
          <w:tcPr>
            <w:tcW w:w="2552" w:type="dxa"/>
          </w:tcPr>
          <w:p w14:paraId="7CC8EF2A" w14:textId="4357E7A2" w:rsidR="00E038BB" w:rsidRDefault="00977435">
            <w:pPr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UI is </w:t>
            </w:r>
            <w:proofErr w:type="spellStart"/>
            <w:r>
              <w:rPr>
                <w:sz w:val="18"/>
                <w:szCs w:val="18"/>
              </w:rPr>
              <w:t>fixed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E038BB" w14:paraId="6AB85637" w14:textId="77777777">
        <w:trPr>
          <w:cantSplit/>
          <w:trHeight w:val="371"/>
          <w:tblHeader/>
        </w:trPr>
        <w:tc>
          <w:tcPr>
            <w:tcW w:w="456" w:type="dxa"/>
          </w:tcPr>
          <w:p w14:paraId="718D85C8" w14:textId="77777777" w:rsidR="00E038BB" w:rsidRDefault="00ED6C1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47" w:type="dxa"/>
          </w:tcPr>
          <w:p w14:paraId="5D523A7F" w14:textId="77777777" w:rsidR="00E038BB" w:rsidRDefault="00ED6C1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</w:t>
            </w:r>
          </w:p>
        </w:tc>
        <w:tc>
          <w:tcPr>
            <w:tcW w:w="867" w:type="dxa"/>
          </w:tcPr>
          <w:p w14:paraId="369B0942" w14:textId="77777777" w:rsidR="00E038BB" w:rsidRDefault="00ED6C1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47" w:type="dxa"/>
          </w:tcPr>
          <w:p w14:paraId="74BEEAC3" w14:textId="77777777" w:rsidR="00E038BB" w:rsidRDefault="00ED6C1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37" w:type="dxa"/>
          </w:tcPr>
          <w:p w14:paraId="5B41271C" w14:textId="77777777" w:rsidR="00E038BB" w:rsidRDefault="00ED6C1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57" w:type="dxa"/>
          </w:tcPr>
          <w:p w14:paraId="6D864924" w14:textId="77777777" w:rsidR="00E038BB" w:rsidRDefault="00ED6C12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87" w:type="dxa"/>
          </w:tcPr>
          <w:p w14:paraId="53B0E077" w14:textId="77777777" w:rsidR="00E038BB" w:rsidRDefault="00ED6C12">
            <w:pPr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4533" w:type="dxa"/>
          </w:tcPr>
          <w:p w14:paraId="43A00EC5" w14:textId="77777777" w:rsidR="00E038BB" w:rsidRDefault="00ED6C12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There</w:t>
            </w:r>
            <w:proofErr w:type="spellEnd"/>
            <w:r>
              <w:rPr>
                <w:sz w:val="18"/>
                <w:szCs w:val="18"/>
              </w:rPr>
              <w:t xml:space="preserve"> is </w:t>
            </w:r>
            <w:proofErr w:type="spellStart"/>
            <w:r>
              <w:rPr>
                <w:sz w:val="18"/>
                <w:szCs w:val="18"/>
              </w:rPr>
              <w:t>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review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history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document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vAlign w:val="center"/>
          </w:tcPr>
          <w:p w14:paraId="6E6377BA" w14:textId="7A1B86DA" w:rsidR="00E038BB" w:rsidRDefault="00063491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  <w:tc>
          <w:tcPr>
            <w:tcW w:w="2552" w:type="dxa"/>
          </w:tcPr>
          <w:p w14:paraId="78F50471" w14:textId="0A368D35" w:rsidR="00E038BB" w:rsidRDefault="00063491">
            <w:pPr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Review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history</w:t>
            </w:r>
            <w:proofErr w:type="spellEnd"/>
            <w:r>
              <w:rPr>
                <w:sz w:val="18"/>
                <w:szCs w:val="18"/>
              </w:rPr>
              <w:t xml:space="preserve"> is </w:t>
            </w:r>
            <w:proofErr w:type="spellStart"/>
            <w:r>
              <w:rPr>
                <w:sz w:val="18"/>
                <w:szCs w:val="18"/>
              </w:rPr>
              <w:t>added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E038BB" w14:paraId="08CF4EC3" w14:textId="77777777">
        <w:trPr>
          <w:cantSplit/>
          <w:trHeight w:val="371"/>
          <w:tblHeader/>
        </w:trPr>
        <w:tc>
          <w:tcPr>
            <w:tcW w:w="456" w:type="dxa"/>
          </w:tcPr>
          <w:p w14:paraId="3CD05CDD" w14:textId="77777777" w:rsidR="00E038BB" w:rsidRDefault="00E038B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20875ECE" w14:textId="77777777" w:rsidR="00E038BB" w:rsidRDefault="00E038BB">
            <w:pPr>
              <w:ind w:left="0" w:hanging="2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67" w:type="dxa"/>
          </w:tcPr>
          <w:p w14:paraId="044CDA7C" w14:textId="77777777" w:rsidR="00E038BB" w:rsidRDefault="00E038B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647" w:type="dxa"/>
          </w:tcPr>
          <w:p w14:paraId="13666BC4" w14:textId="77777777" w:rsidR="00E038BB" w:rsidRDefault="00E038B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637" w:type="dxa"/>
          </w:tcPr>
          <w:p w14:paraId="5B40F1D4" w14:textId="77777777" w:rsidR="00E038BB" w:rsidRDefault="00E038B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657" w:type="dxa"/>
          </w:tcPr>
          <w:p w14:paraId="658A319F" w14:textId="77777777" w:rsidR="00E038BB" w:rsidRDefault="00E038B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14:paraId="019E9847" w14:textId="77777777" w:rsidR="00E038BB" w:rsidRDefault="00E038BB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  <w:tc>
          <w:tcPr>
            <w:tcW w:w="4533" w:type="dxa"/>
          </w:tcPr>
          <w:p w14:paraId="3C448468" w14:textId="77777777" w:rsidR="00E038BB" w:rsidRDefault="00E038BB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B984E7E" w14:textId="77777777" w:rsidR="00E038BB" w:rsidRDefault="00E038B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0D080C5F" w14:textId="77777777" w:rsidR="00E038BB" w:rsidRDefault="00E038BB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E038BB" w14:paraId="4347A687" w14:textId="77777777">
        <w:trPr>
          <w:cantSplit/>
          <w:trHeight w:val="371"/>
          <w:tblHeader/>
        </w:trPr>
        <w:tc>
          <w:tcPr>
            <w:tcW w:w="456" w:type="dxa"/>
          </w:tcPr>
          <w:p w14:paraId="140D55CD" w14:textId="77777777" w:rsidR="00E038BB" w:rsidRDefault="00E038B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5EA14D79" w14:textId="77777777" w:rsidR="00E038BB" w:rsidRDefault="00E038BB">
            <w:pPr>
              <w:ind w:left="0" w:hanging="2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67" w:type="dxa"/>
          </w:tcPr>
          <w:p w14:paraId="6D25F70B" w14:textId="77777777" w:rsidR="00E038BB" w:rsidRDefault="00E038B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647" w:type="dxa"/>
          </w:tcPr>
          <w:p w14:paraId="648343E6" w14:textId="77777777" w:rsidR="00E038BB" w:rsidRDefault="00E038B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637" w:type="dxa"/>
          </w:tcPr>
          <w:p w14:paraId="1AD0C5C5" w14:textId="77777777" w:rsidR="00E038BB" w:rsidRDefault="00E038B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657" w:type="dxa"/>
          </w:tcPr>
          <w:p w14:paraId="563FC9AB" w14:textId="77777777" w:rsidR="00E038BB" w:rsidRDefault="00E038B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14:paraId="68287A50" w14:textId="77777777" w:rsidR="00E038BB" w:rsidRDefault="00E038BB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  <w:tc>
          <w:tcPr>
            <w:tcW w:w="4533" w:type="dxa"/>
          </w:tcPr>
          <w:p w14:paraId="73E93D0E" w14:textId="77777777" w:rsidR="00E038BB" w:rsidRDefault="00E038BB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55D834CD" w14:textId="77777777" w:rsidR="00E038BB" w:rsidRDefault="00E038B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626E79E8" w14:textId="77777777" w:rsidR="00E038BB" w:rsidRDefault="00E038BB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E038BB" w14:paraId="629A8FD1" w14:textId="77777777">
        <w:trPr>
          <w:cantSplit/>
          <w:trHeight w:val="371"/>
          <w:tblHeader/>
        </w:trPr>
        <w:tc>
          <w:tcPr>
            <w:tcW w:w="456" w:type="dxa"/>
          </w:tcPr>
          <w:p w14:paraId="2ECC5C71" w14:textId="77777777" w:rsidR="00E038BB" w:rsidRDefault="00E038B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710314E5" w14:textId="77777777" w:rsidR="00E038BB" w:rsidRDefault="00E038BB">
            <w:pPr>
              <w:ind w:left="0" w:hanging="2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67" w:type="dxa"/>
          </w:tcPr>
          <w:p w14:paraId="1E4577B9" w14:textId="77777777" w:rsidR="00E038BB" w:rsidRDefault="00E038B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647" w:type="dxa"/>
          </w:tcPr>
          <w:p w14:paraId="6A0EC8A6" w14:textId="77777777" w:rsidR="00E038BB" w:rsidRDefault="00E038B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637" w:type="dxa"/>
          </w:tcPr>
          <w:p w14:paraId="54347D57" w14:textId="77777777" w:rsidR="00E038BB" w:rsidRDefault="00E038B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657" w:type="dxa"/>
          </w:tcPr>
          <w:p w14:paraId="7CB9682A" w14:textId="77777777" w:rsidR="00E038BB" w:rsidRDefault="00E038B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14:paraId="6FDE133C" w14:textId="77777777" w:rsidR="00E038BB" w:rsidRDefault="00E038BB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  <w:tc>
          <w:tcPr>
            <w:tcW w:w="4533" w:type="dxa"/>
          </w:tcPr>
          <w:p w14:paraId="3594C7EE" w14:textId="77777777" w:rsidR="00E038BB" w:rsidRDefault="00E038BB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7C6B4ED" w14:textId="77777777" w:rsidR="00E038BB" w:rsidRDefault="00E038B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0D17BC2C" w14:textId="77777777" w:rsidR="00E038BB" w:rsidRDefault="00E038BB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E038BB" w14:paraId="635D330B" w14:textId="77777777">
        <w:trPr>
          <w:cantSplit/>
          <w:trHeight w:val="371"/>
          <w:tblHeader/>
        </w:trPr>
        <w:tc>
          <w:tcPr>
            <w:tcW w:w="456" w:type="dxa"/>
          </w:tcPr>
          <w:p w14:paraId="5E8C28BB" w14:textId="77777777" w:rsidR="00E038BB" w:rsidRDefault="00E038B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420365AD" w14:textId="77777777" w:rsidR="00E038BB" w:rsidRDefault="00E038BB">
            <w:pPr>
              <w:ind w:left="0" w:hanging="2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67" w:type="dxa"/>
          </w:tcPr>
          <w:p w14:paraId="17606C3A" w14:textId="77777777" w:rsidR="00E038BB" w:rsidRDefault="00E038B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647" w:type="dxa"/>
          </w:tcPr>
          <w:p w14:paraId="6924A065" w14:textId="77777777" w:rsidR="00E038BB" w:rsidRDefault="00E038B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637" w:type="dxa"/>
          </w:tcPr>
          <w:p w14:paraId="3D2A2CCA" w14:textId="77777777" w:rsidR="00E038BB" w:rsidRDefault="00E038B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657" w:type="dxa"/>
          </w:tcPr>
          <w:p w14:paraId="16052304" w14:textId="77777777" w:rsidR="00E038BB" w:rsidRDefault="00E038B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14:paraId="5E1D1DED" w14:textId="77777777" w:rsidR="00E038BB" w:rsidRDefault="00E038BB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  <w:tc>
          <w:tcPr>
            <w:tcW w:w="4533" w:type="dxa"/>
          </w:tcPr>
          <w:p w14:paraId="1E120642" w14:textId="77777777" w:rsidR="00E038BB" w:rsidRDefault="00E038BB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3486E0CD" w14:textId="77777777" w:rsidR="00E038BB" w:rsidRDefault="00E038B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356AF59C" w14:textId="77777777" w:rsidR="00E038BB" w:rsidRDefault="00E038BB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E038BB" w14:paraId="53FF7E5B" w14:textId="77777777">
        <w:trPr>
          <w:cantSplit/>
          <w:trHeight w:val="371"/>
          <w:tblHeader/>
        </w:trPr>
        <w:tc>
          <w:tcPr>
            <w:tcW w:w="456" w:type="dxa"/>
          </w:tcPr>
          <w:p w14:paraId="097C10E1" w14:textId="77777777" w:rsidR="00E038BB" w:rsidRDefault="00E038B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77A04015" w14:textId="77777777" w:rsidR="00E038BB" w:rsidRDefault="00E038BB">
            <w:pPr>
              <w:ind w:left="0" w:hanging="2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67" w:type="dxa"/>
          </w:tcPr>
          <w:p w14:paraId="59C7563F" w14:textId="77777777" w:rsidR="00E038BB" w:rsidRDefault="00E038B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647" w:type="dxa"/>
          </w:tcPr>
          <w:p w14:paraId="4F448906" w14:textId="77777777" w:rsidR="00E038BB" w:rsidRDefault="00E038B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637" w:type="dxa"/>
          </w:tcPr>
          <w:p w14:paraId="134998BA" w14:textId="77777777" w:rsidR="00E038BB" w:rsidRDefault="00E038B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657" w:type="dxa"/>
          </w:tcPr>
          <w:p w14:paraId="0974E07B" w14:textId="77777777" w:rsidR="00E038BB" w:rsidRDefault="00E038B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14:paraId="63D4780B" w14:textId="77777777" w:rsidR="00E038BB" w:rsidRDefault="00E038BB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  <w:tc>
          <w:tcPr>
            <w:tcW w:w="4533" w:type="dxa"/>
          </w:tcPr>
          <w:p w14:paraId="690E2206" w14:textId="77777777" w:rsidR="00E038BB" w:rsidRDefault="00E038BB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5E3C2CD3" w14:textId="77777777" w:rsidR="00E038BB" w:rsidRDefault="00E038B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45908307" w14:textId="77777777" w:rsidR="00E038BB" w:rsidRDefault="00E038BB">
            <w:pPr>
              <w:ind w:left="0" w:hanging="2"/>
              <w:jc w:val="left"/>
              <w:rPr>
                <w:sz w:val="18"/>
                <w:szCs w:val="18"/>
              </w:rPr>
            </w:pPr>
          </w:p>
        </w:tc>
      </w:tr>
    </w:tbl>
    <w:p w14:paraId="0B9F4898" w14:textId="77777777" w:rsidR="00E038BB" w:rsidRDefault="00E038BB">
      <w:pPr>
        <w:ind w:left="0" w:hanging="2"/>
      </w:pPr>
    </w:p>
    <w:sectPr w:rsidR="00E038BB">
      <w:footerReference w:type="even" r:id="rId10"/>
      <w:footerReference w:type="default" r:id="rId11"/>
      <w:pgSz w:w="15840" w:h="12240" w:orient="landscape"/>
      <w:pgMar w:top="1079" w:right="720" w:bottom="1797" w:left="902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14B88" w14:textId="77777777" w:rsidR="00ED6C12" w:rsidRDefault="00ED6C12">
      <w:pPr>
        <w:spacing w:line="240" w:lineRule="auto"/>
        <w:ind w:left="0" w:hanging="2"/>
      </w:pPr>
      <w:r>
        <w:separator/>
      </w:r>
    </w:p>
  </w:endnote>
  <w:endnote w:type="continuationSeparator" w:id="0">
    <w:p w14:paraId="1E74B8E3" w14:textId="77777777" w:rsidR="00ED6C12" w:rsidRDefault="00ED6C1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20344" w14:textId="77777777" w:rsidR="00E038BB" w:rsidRDefault="00ED6C1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5E542690" w14:textId="77777777" w:rsidR="00E038BB" w:rsidRDefault="00E038B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938B0" w14:textId="77777777" w:rsidR="00E038BB" w:rsidRDefault="00ED6C1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063491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>/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>
      <w:rPr>
        <w:color w:val="000000"/>
        <w:sz w:val="20"/>
        <w:szCs w:val="20"/>
      </w:rPr>
      <w:fldChar w:fldCharType="separate"/>
    </w:r>
    <w:r w:rsidR="00063491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  <w:p w14:paraId="6E9078E6" w14:textId="77777777" w:rsidR="00E038BB" w:rsidRDefault="00E038B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E9993" w14:textId="77777777" w:rsidR="00E038BB" w:rsidRDefault="00ED6C1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24F648E9" w14:textId="77777777" w:rsidR="00E038BB" w:rsidRDefault="00E038B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CE9B4" w14:textId="77777777" w:rsidR="00E038BB" w:rsidRDefault="00ED6C1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063491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>/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>
      <w:rPr>
        <w:color w:val="000000"/>
        <w:sz w:val="20"/>
        <w:szCs w:val="20"/>
      </w:rPr>
      <w:fldChar w:fldCharType="separate"/>
    </w:r>
    <w:r w:rsidR="00063491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  <w:p w14:paraId="2D1E7024" w14:textId="77777777" w:rsidR="00E038BB" w:rsidRDefault="00ED6C1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4DF8B" w14:textId="77777777" w:rsidR="00ED6C12" w:rsidRDefault="00ED6C12">
      <w:pPr>
        <w:spacing w:line="240" w:lineRule="auto"/>
        <w:ind w:left="0" w:hanging="2"/>
      </w:pPr>
      <w:r>
        <w:separator/>
      </w:r>
    </w:p>
  </w:footnote>
  <w:footnote w:type="continuationSeparator" w:id="0">
    <w:p w14:paraId="3C37E4D5" w14:textId="77777777" w:rsidR="00ED6C12" w:rsidRDefault="00ED6C12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B3431"/>
    <w:multiLevelType w:val="multilevel"/>
    <w:tmpl w:val="DB669A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747649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8BB"/>
    <w:rsid w:val="00063491"/>
    <w:rsid w:val="00977435"/>
    <w:rsid w:val="00E038BB"/>
    <w:rsid w:val="00ED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95804"/>
  <w15:docId w15:val="{4F93FE4C-5E9F-4A69-8EE1-904B6F35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tr-TR" w:eastAsia="tr-TR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next w:val="TableNormal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pPr>
      <w:tabs>
        <w:tab w:val="center" w:pos="4536"/>
        <w:tab w:val="right" w:pos="9072"/>
      </w:tabs>
    </w:pPr>
  </w:style>
  <w:style w:type="paragraph" w:customStyle="1" w:styleId="Palatino">
    <w:name w:val="Palatino"/>
    <w:basedOn w:val="Normal"/>
    <w:pPr>
      <w:spacing w:line="360" w:lineRule="auto"/>
      <w:ind w:firstLine="0"/>
    </w:pPr>
    <w:rPr>
      <w:rFonts w:ascii="New York" w:hAnsi="New York"/>
      <w:szCs w:val="20"/>
      <w:lang w:val="en-US" w:eastAsia="en-US"/>
    </w:rPr>
  </w:style>
  <w:style w:type="paragraph" w:customStyle="1" w:styleId="Tablo">
    <w:name w:val="Tablo"/>
    <w:basedOn w:val="Normal"/>
    <w:pPr>
      <w:ind w:firstLine="0"/>
      <w:jc w:val="left"/>
    </w:pPr>
    <w:rPr>
      <w:sz w:val="18"/>
    </w:rPr>
  </w:style>
  <w:style w:type="character" w:customStyle="1" w:styleId="CommentReference">
    <w:name w:val="Comment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CommentText">
    <w:name w:val="Comment Text"/>
    <w:basedOn w:val="Normal"/>
    <w:pPr>
      <w:ind w:firstLine="0"/>
      <w:jc w:val="left"/>
    </w:pPr>
    <w:rPr>
      <w:rFonts w:ascii="Times New Roman" w:hAnsi="Times New Roman"/>
      <w:sz w:val="20"/>
      <w:szCs w:val="20"/>
    </w:rPr>
  </w:style>
  <w:style w:type="paragraph" w:styleId="BalonMetni">
    <w:name w:val="Balloon Text"/>
    <w:basedOn w:val="Normal"/>
    <w:rPr>
      <w:rFonts w:ascii="Tahoma" w:hAnsi="Tahoma" w:cs="Tahoma"/>
      <w:sz w:val="16"/>
      <w:szCs w:val="16"/>
    </w:r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rPr>
      <w:w w:val="100"/>
      <w:position w:val="-1"/>
      <w:effect w:val="none"/>
      <w:vertAlign w:val="baseline"/>
      <w:cs w:val="0"/>
      <w:em w:val="none"/>
    </w:rPr>
  </w:style>
  <w:style w:type="paragraph" w:styleId="ResimYazs">
    <w:name w:val="caption"/>
    <w:basedOn w:val="Normal"/>
    <w:next w:val="Normal"/>
    <w:rPr>
      <w:b/>
      <w:bCs/>
      <w:sz w:val="20"/>
      <w:szCs w:val="20"/>
    </w:rPr>
  </w:style>
  <w:style w:type="paragraph" w:customStyle="1" w:styleId="TableText">
    <w:name w:val="Table Text"/>
    <w:pPr>
      <w:widowControl w:val="0"/>
      <w:suppressAutoHyphens/>
      <w:spacing w:before="40" w:after="4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customStyle="1" w:styleId="CommentSubject">
    <w:name w:val="Comment Subject"/>
    <w:basedOn w:val="CommentText"/>
    <w:next w:val="CommentText"/>
    <w:pPr>
      <w:ind w:firstLine="567"/>
      <w:jc w:val="both"/>
    </w:pPr>
    <w:rPr>
      <w:rFonts w:ascii="Arial" w:hAnsi="Arial"/>
      <w:b/>
      <w:bCs/>
    </w:rPr>
  </w:style>
  <w:style w:type="character" w:styleId="zlenenKpr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Zi2tb9+S6Ggs6YvR04gY8xltw==">AMUW2mW+HR2RscBDyRvuf7upZ9VwG/bP2WbJlmGvugy9DU85mTUJoJcj1xlmuEs3bz0u3IwcO2wxLyFm+cnBOBWCHNQee2XvIHQo07uWy6rH5mng7DHsWJXdNzv2OyA8cgGNm1223Dg8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</dc:creator>
  <cp:lastModifiedBy>User</cp:lastModifiedBy>
  <cp:revision>2</cp:revision>
  <dcterms:created xsi:type="dcterms:W3CDTF">2009-02-16T10:10:00Z</dcterms:created>
  <dcterms:modified xsi:type="dcterms:W3CDTF">2022-05-29T18:45:00Z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1581443664</vt:i4>
  </property>
  <property fmtid="{D5CDD505-2E9C-101B-9397-08002B2CF9AE}" pid="3" name="_NewReviewCycle">
    <vt:lpwstr/>
  </property>
  <property fmtid="{D5CDD505-2E9C-101B-9397-08002B2CF9AE}" pid="4" name="_EmailEntryID">
    <vt:lpwstr>000000007761B86557C19C44A0192E7EE644CFD644DF2700</vt:lpwstr>
  </property>
  <property fmtid="{D5CDD505-2E9C-101B-9397-08002B2CF9AE}" pid="5" name="_EmailStoreID">
    <vt:lpwstr>0000000038A1BB1005E5101AA1BB08002B2A56C200006D737073742E646C6C00000000004E495441F9BFB80100AA0037D96E0000000044003A005C004D007900200044006F00630075006D0065006E00740073005C0045006D00610069006C0073005C004F00750074006C006F006F006B002E007000730074000000</vt:lpwstr>
  </property>
</Properties>
</file>