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ТЕХНИЧЕСКОЕ ЗАДАНИЕ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на разработку внутренней системы подбора товаров и формирования коммерческих предложений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Ташкент, 8 октября 2026 г. Версия 2.0 (с учетом правок Заказчика)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1. Общие сведения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1.1. Наименование системы: система подбора товаров и формирования коммерческих предложений (далее Система).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1.2. Заказчик: ООО «ПРОФЭЛЕКТРОСИСТЕМ», г. Ташкент (далее Заказчик).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1.3. Исполнитель: DevUz Studio, г. Ташкент (далее Исполнитель).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1.4. Назначение документа: зафиксировать состав функций Системы, требования к ее работе и размещению, порядок сдачи и приемки работ. Документ является приложением к договору и после подписания сторонами служит основанием для приемки.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1.5. Исходные материалы, переданные Заказчиком: сокращенный прайс одного поставщика в формате xlsx (лист «IEK», около 3 900 позиций брендов IEK и Delixi), образец коммерческого предложения в формате xlsx, требования к размещению на сетевом хранилище Заказчика либо на сторонних серверах.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1.6. Термины, используемые в документе: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Номенклатура: единая база товарных позиций всех поставщиков.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Поставщик: организация, прайс которой загружается в Систему отдельно от других.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Заявка: перечень товаров, полученный от клиента Заказчика, в произвольной формулировке.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КП: коммерческое предложение, сформированное Системой по заявке.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Альтернатива: товар из Номенклатуры, предложенный вместо запрошенного, с идентичными или близкими параметрами.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2. Цели создания Системы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2.1. Сократить время подготовки КП менеджером с нескольких часов до нескольких минут на заявку средней длины (от 20 до 50 строк).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2.2. Собрать прайсы всех поставщиков в одной базе с единым форматом, объемом до 100 000 позиций и с запасом до 300 000 позиций без переделки Системы.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2.3. Обеспечить автоматический подбор позиций и альтернатив по строкам заявки, написанным клиентом своими словами, с выводом списка всех подходящих вариантов из Номенклатуры и возможностью ручного выбора нужных позиций.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2.4. Обеспечить автоматическое формирование цен в КП с учетом курса доллара (у разных поставщиков курс может отличаться), базовой маржинальности, которую устанавливает Заказчик, и возможности изменить цену вручную.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2.5. Выпускать КП в едином фирменном оформлении с правильными расчетами сумм, НДС и итогов, с автоматической нумерацией исходящих.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2.6. Хранить историю всех КП, чтобы любое предложение можно было найти, повторить или доработать.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3. Пользователи и роли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3.1. Система предназначена только для сотрудников Заказчика и работает в локальной сети офиса. Доступ клиентов Заказчика к Системе не предусмотрен.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3.2. Роли пользователей: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2"/>
        <w:gridCol w:w="6696"/>
      </w:tblGrid>
      <w:tr>
        <w:trPr>
          <w:tblHeader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Права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Управление пользователями и ролями, реквизитами компании, шаблоном КП, ставкой НДС, курсом, нумерацией, резервными копиями. Все права остальных ролей.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Ответственный за прайсы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и обновление прайсов поставщиков, ведение справочников брендов и единиц измерения, правка карточек товаров.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Менеджер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Создание КП, подбор позиций, установка наценки и скидки в пределах, заданных администратором, выгрузка КП, просмотр своих КП.</w:t>
            </w:r>
          </w:p>
        </w:tc>
      </w:tr>
      <w:tr>
        <w:trPr>
          <w:tblHeader w:val="false"/>
        </w:trPr>
        <w:tc>
          <w:tcPr>
            <w:tcW w:type="dxa" w:w="29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 отдела</w:t>
            </w:r>
          </w:p>
        </w:tc>
        <w:tc>
          <w:tcPr>
            <w:tcW w:type="dxa" w:w="669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всех КП, отчеты по менеджерам, изменение наценки без ограничений.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3.3. Каждый пользователь входит под своим логином и паролем. Все КП подписываются ФИО и контактами того менеджера, который их создал.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3.4. Ориентировочное число одновременно работающих пользователей: до 15. Точное число уточняется Заказчиком на этапе 1.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4. Состав функций Системы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4.1. Справочник поставщиков: наименование организации, контактное лицо, телефон, условия поставки и срок поставки по умолчанию, валюта прайса, дата последнего обновления прайса, признак активности.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4.2. Номенклатура: единая база товарных позиций всех поставщиков. Для каждой позиции хранятся поставщик, бренд, наименование в исходном виде, нормализованное наименование, товарная группа, единица измерения, цена в долларах США, цена в сумах, курс поставщика, по которому рассчитана цена в сумах (у разных поставщиков курс может быть разным), дата загрузки.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4.3. Загрузка и обновление прайсов по каждому поставщику отдельно (раздел 5).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4.4. Создание КП по заявке: ввод заявки, автоматический подбор, ручная корректировка, расчет, выгрузка (разделы 6 и 7).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4.5. Ручной поиск по Номенклатуре со строкой поиска и фильтрами по поставщику, бренду, товарной группе и диапазону цен. Время ответа на поиск не более 1 секунды на базе 100 000 позиций.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4.6. Справочники: бренды, товарные группы (электрика, метизы, электроды и другие, список расширяется администратором), единицы измерения с вариантами написания, синонимы и сокращения (например «авт. выкл.», «автомат», «автоматический выключатель»), соответствие серий разных брендов.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4.7. История КП: список всех КП с поиском по номеру, дате, клиенту, менеджеру и товару; открытие, копирование в новое КП, повторная выгрузка, смена статуса (черновик, отправлено, принято, отклонено).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4.8. Справочник клиентов Заказчика: наименование, ИНН, контактное лицо, телефон. Клиент выбирается при создании КП или заводится на месте.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4.9. Настройки: реквизиты компании, банковские реквизиты, логотип, ставка НДС (по умолчанию 12%), текущий курс доллара, формат номера исходящего, стандартные условия поставки и оплаты, срок действия КП, пределы наценки и скидки для менеджеров.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4.10. Журнал действий: кто и когда загрузил прайс, создал, изменил или выгрузил КП, изменил настройки.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4.11. Отчеты: количество КП и сумма по менеджерам за период, доля принятых КП, самые запрашиваемые позиции, позиции, которые часто не находятся в базе.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5. Загрузка прайсов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5.1. Прайс загружается для конкретного поставщика. Загрузка прайса одного поставщика не затрагивает позиции других поставщиков.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5.2. Поддерживаемые форматы файлов: xlsx, xls, csv.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5.3. Базовый формат прайса, к которому Заказчик приводит прайсы поставщиков: ячейка с курсом (в образце E1), строка заголовков «Бренд | Наименование продукции | Ед изм | Цена опт $ | Цена опт сум», далее строки с позициями. Формула расчета цены в сумах задается отдельно для каждого поставщика.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5.4. Сопоставление колонок: при первой загрузке прайса поставщика Система предлагает сопоставить колонки файла с полями Номенклатуры и запоминает это сопоставление для поставщика. При следующих загрузках сопоставление применяется автоматически. Это позволяет загружать и прайсы, которые отличаются от базового формата расположением колонок.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5.5. Перед записью в базу Система показывает предварительный отчет: сколько позиций новых, сколько изменили цену (с процентом изменения), сколько пропало из прайса, сколько строк содержат ошибки. Загрузка выполняется только после подтверждения пользователем.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5.6. Позиции, отсутствующие в новом прайсе, не удаляются, а помечаются как снятые с продажи и не участвуют в подборе. История цен по позиции сохраняется.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5.7. Нормализация при загрузке: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единицы измерения приводятся к справочнику: варианты «шт», «шт » с пробелом, «ШТ» становятся «шт»; варианты «упак.», «упак», «уп» становятся «упак»; варианты «ком-кт», «комп», «компл», «к-т», «ком-т» становятся «компл»; новые варианты, которых нет в справочнике, выводятся пользователю для сопоставления;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в наименовании убираются лишние пробелы, приводится написание единиц (А, кА, В, мм) и знаков (х и *, запятая и точка в дробях);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из наименования выделяются артикул и технические параметры, если они распознаются (например для автоматических выключателей: серия, число полюсов, характеристика, номинальный ток, отключающая способность);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дубли наименований внутри одного прайса выводятся пользователю с выбором, какую строку оставить для КП; можно оставить несколько вариантов разных производителей, чтобы окончательный выбор сделал клиент Заказчика.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5.8. Курс и формула: для каждого поставщика в его настройках задаются свой курс доллара и своя формула расчета цены в сумах. Цена в сумах берется из прайса либо пересчитывается по курсу и формуле поставщика. Смена курса одного поставщика пересчитывает цены только этого поставщика.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5.9. Время загрузки прайса на 50 000 строк на оборудовании Заказчика: не более 5 минут.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6. Поиск и подбор позиций по заявке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6.1. Ввод заявки одним из способов: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вставка списка из буфера обмена (из письма, мессенджера, Excel);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загрузка файла xlsx или csv с колонками наименования и количества;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ручной ввод строк.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6.2. Система разбивает заявку на строки, выделяет из каждой строки наименование, количество и единицу измерения. Результат разбора менеджер может поправить.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6.3. Для каждой строки заявки Система находит до 10 подходящих позиций из Номенклатуры, по возможности разных брендов и поставщиков, и сортирует их по степени совпадения. Для каждого варианта показываются бренд, поставщик, наименование, единица, цена закупки, дата прайса и отметка о степени совпадения (точное совпадение, близкий аналог, требует проверки).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6.4. Подбор выполняется в несколько шагов: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поиск по артикулу, если он указан в заявке и есть в базе;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полнотекстовый поиск с учетом синонимов, сокращений и опечаток;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сравнение технических параметров (например, строка «Автомат 6A, 1-фазный, тип С iC60N 1P 6A С» должна находить автоматические выключатели 1P, характеристика C, 6 А разных брендов, в том числе «Авт. выкл. ВА47-29 1P C 6А 4,5кА IEK»);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учет таблицы соответствия серий разных брендов, которую ведет Заказчик.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6.5. Подбор аналогов с помощью языковой модели (ИИ) выполняется как дополнительная опция по кнопке для строк, где обычный поиск не дал уверенного результата. Для этого Системе нужен доступ в интернет к внешнему API. В запрос передаются только текст строки заявки и найденные кандидаты из базы, без реквизитов клиента и цен. Если доступа к API нет, Система продолжает работать без этой функции.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6.6. Менеджер выбирает один или несколько вариантов для каждой строки, может заменить вариант через ручной поиск или отметить строку как «отсутствует».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6.7. Выбор менеджера сохраняется как подтвержденное соответствие «формулировка заявки и позиция». При следующих заявках с той же или похожей формулировкой это соответствие показывается первым. Так качество подбора растет по мере работы.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6.8. Время автоматического подбора для заявки на 50 строк: не более 30 секунд без использования ИИ.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6.9. Критерий качества подбора проверяется на приемке (раздел 13): на контрольном наборе из 10 реальных заявок Заказчика правильная позиция или приемлемый аналог должен входить в первые 10 предложенных вариантов не менее чем в 80% строк, для которых такой товар есть в базе.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6.10. Ручные связи между позициями разных производителей. Пользователь может вручную объединять позиции в группы взаимозаменяемых и отмечать позиции, которые похожи по названию, но не взаимозаменяемы. Пример: реле РТ-40/20 не равно РТ-40/10, но РТ-40/20, РСТ-11-24, РСТ-13-24, РТ140/20, РСТ-40/20 и РСТ-40М-20 взаимозаменяемы. Установленные связи используются при следующих подборах: позиции из одной группы предлагаются вместе, а отмеченные как невзаимозаменяемые не предлагаются друг вместо друга. Так система учится на решениях сотрудников Заказчика.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7. Формирование КП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7.1. Шапка КП заполняется автоматически: логотип, реквизиты и банковские реквизиты Заказчика, номер исходящего, дата, получатель (клиент), текст обращения со ссылкой на дату и (или) номер заявки клиента.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7.2. Номер исходящего присваивается автоматически по сквозной нумерации в формате, заданном в настройках (по образцу «Исх.№118 от 08.09.2026г.»). Начальный номер задается администратором.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7.3. Таблица КП содержит колонки: № п/п; запрашиваемая номенклатура (в формулировке клиента); предлагаемая альтернатива с идентичными или близкими параметрами; единица измерения; количество; цена; сумма; ставка НДС; сумма НДС; стоимость с НДС.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7.4. На одну строку заявки может быть выведено несколько альтернатив разных брендов. Строка, для которой товар не найден, выводится со словом «отсутствует» и нулевой суммой.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7.5. Расчеты: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цена продажи рассчитывается от цены закупки с наценкой, которую менеджер задает на все КП, на товарную группу, на бренд или на отдельную строку; также доступна ручная установка цены;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сумма равна цене, умноженной на количество;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НДС рассчитывается по ставке из настроек (по умолчанию 12%, ставку можно изменить) с выбором в настройках, включен ли НДС в цену или начисляется сверху;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цены округляются по правилу из настроек (например до 100 сум);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итоговая строка содержит сумму без НДС, сумму НДС и сумму с НДС, а также сумму прописью. Если на строку заявки выведено несколько альтернатив (п. 7.4), в итог включается альтернатива с минимальной ценой, а при выборе клиентом другой альтернативы менеджер отмечает ее, и итог пересчитывается.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7.6. Менеджер видит в рабочем окне цену закупки, наценку и маржу по каждой строке и по КП в целом. В выгружаемом КП цена закупки, поставщик и маржа не выводятся.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7.7. Блок условий заполняется из настроек и может быть изменен в конкретном КП: условия оплаты (по умолчанию предоплата 100%), срок поставки, условия отгрузки (самовывоз со склада), срок действия предложения (по умолчанию 30 дней).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7.8. Подпись: ФИО, должность и контакты менеджера, создавшего КП.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7.9. Выгрузка КП в PDF (для отправки клиенту) и в Excel (для правки и внутреннего использования). Печать из браузера.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7.10. Отправка КП клиенту в Telegram прямо из Системы: PDF файл КП отправляет Telegram-бот Заказчика. Ограничение Telegram: бот может написать клиенту только после того, как клиент один раз запустил бота (например по ссылке или QR-коду в КП). Если клиент бота не запускал, Система отправляет PDF в Telegram менеджеру для пересылки клиенту. Бот регистрирует Заказчик, настройку выполняет Исполнитель.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7.11. Новое оформление КП разрабатывает Исполнитель на основе фирменного стиля Заказчика. Исполнитель предлагает 2 варианта макета, Заказчик выбирает один, по нему допускается до 2 кругов правок. Логотип и фирменные цвета предоставляет Заказчик.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8. Интерфейс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8.1. Система работает в браузере (Google Chrome, Microsoft Edge, Яндекс Браузер последних версий) на компьютерах офиса. Установка программ на рабочие места не требуется.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8.2. Язык интерфейса: русский.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8.3. Интерфейс рассчитан на экраны от 1366 пикселей по ширине. Работа с телефона не входит в объем работ.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8.4. Основные экраны: вход; список КП; создание и редактирование КП; поиск по Номенклатуре; поставщики и загрузка прайсов; справочники; клиенты; пользователи; настройки; отчеты; журнал действий.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9. Требования к размещению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9.1. Система размещается на сетевом хранилище Заказчика Synology DiskStation DS225+ (RAID-1, 8 ТБ) и работает в локальной сети офиса либо, по выбору Заказчика, на стороннем сервере, арендованном Заказчиком. Установку и настройку в обоих случаях выполняет Исполнитель.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9.2. Система поставляется в виде контейнеров Docker. На Synology она запускается через Container Manager из состава DSM, на стороннем сервере через Docker под Linux (Ubuntu 22.04 или новее, не менее 2 ядер процессора, 4 ГБ оперативной памяти и 40 ГБ на диске).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9.3. Состав: веб-приложение, база данных PostgreSQL, модуль полнотекстового поиска, планировщик резервного копирования. На Synology все данные хранятся на томе RAID-1.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9.4. При размещении на Synology рекомендуемая доработка оборудования Заказчиком до начала этапа 6: увеличение оперативной памяти хранилища с 2 ГБ до 6 ГБ или более (установка модуля DDR4 SO-DIMM в свободный слот). На 2 ГБ Система запустится, но одновременная работа DSM, базы данных и поиска на 100 000 позиций будет медленной. Модуль памяти приобретает Заказчик.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9.5. Требования к сети: статический IP-адрес хранилища в локальной сети, доступ к Системе по адресу вида http://kp.local или по IP-адресу. Для функции ИИ-подбора (п. 6.5) хранилищу нужен исходящий доступ в интернет.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9.6. При размещении на Synology удаленный доступ к Системе из-за пределов офиса не входит в объем работ и при необходимости настраивается отдельно через VPN. При размещении на стороннем сервере доступ к Системе открывается по защищенному соединению (HTTPS) только с IP-адресов офиса Заказчика или через VPN.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9.7. Обновления Системы устанавливаются Исполнителем через удаленный доступ, с предварительной резервной копией и возможностью отката на предыдущую версию.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10. Безопасность и резервное копирование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10.1. Пароли хранятся в базе только в виде хэшей. Сессия пользователя завершается после 8 часов бездействия.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10.2. Каждая роль видит и меняет только то, что ей разрешено (раздел 3).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10.3. На Synology доступ к Системе открыт только из локальной сети офиса, порты Системы не публикуются в интернет. На стороннем сервере доступ ограничивается согласно п. 9.6, база данных извне недоступна.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10.4. Резервное копирование базы данных и файлов КП выполняется автоматически ежедневно ночью. Хранится не менее 14 ежедневных и 8 еженедельных копий.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10.5. Копии сохраняются в отдельную папку на сервере и дополнительно на внешний носитель или в облачное хранилище по выбору Заказчика (на Synology средствами Hyper Backup). RAID-1 защищает от отказа одного диска, но не от удаления данных, ошибки пользователя или вируса, поэтому вторая копия вне хранилища обязательна.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10.6. Восстановление из резервной копии проверяется при сдаче этапа 6 и описывается в инструкции администратора.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10.7. Ключ доступа к API языковой модели хранится в настройках сервера и не виден пользователям.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11. Поддержка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11.1. Удаленный доступ Исполнителя к серверу и компьютеру администратора осуществляется через AnyDesk. Подключение выполняется с подтверждением со стороны Заказчика либо по паролю неконтролируемого доступа, который Заказчик может сменить в любой момент.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11.2. Гарантийный период: 3 месяца с даты подписания итогового акта. В этот период Исполнитель бесплатно исправляет ошибки, то есть несоответствия Системы настоящему ТЗ.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11.3. Новые функции, изменения логики и работы по запросу Заказчика после приемки выполняются в рамках договора поддержки или по отдельной оценке.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11.4. Каналы обращений: Telegram и телефон. Время реакции на обращение в рабочие дни (с понедельника по пятницу, с 9:00 до 18:00 по Ташкенту): до 4 рабочих часов, для остановки работы Системы: до 2 рабочих часов.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12. Этапы работ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9"/>
        <w:gridCol w:w="4000"/>
        <w:gridCol w:w="969"/>
        <w:gridCol w:w="2730"/>
      </w:tblGrid>
      <w:tr>
        <w:trPr>
          <w:tblHeader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Анализ и прототип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Уточнение требований, получение реальных прайсов и 10 контрольных заявок, прототип основных экранов, 2 варианта макета КП</w:t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Согласованный прототип и макет КП</w:t>
            </w:r>
          </w:p>
        </w:tc>
      </w:tr>
      <w:tr>
        <w:trPr>
          <w:tblHeader w:val="false"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База и загрузка прайсов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Структура базы, справочник поставщиков, курсы и формулы поставщиков, загрузка с сопоставлением колонок, нормализация, предварительный отчет</w:t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Загружены прайсы, переданные Заказчиком</w:t>
            </w:r>
          </w:p>
        </w:tc>
      </w:tr>
      <w:tr>
        <w:trPr>
          <w:tblHeader w:val="false"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Поиск и подбор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Полнотекстовый поиск, синонимы, разбор параметров, соответствие серий, ручные связи позиций, запоминание выбора менеджера</w:t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2,5 недели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Подбор по контрольным заявкам</w:t>
            </w:r>
          </w:p>
        </w:tc>
      </w:tr>
      <w:tr>
        <w:trPr>
          <w:tblHeader w:val="false"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Формирование КП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Конструктор КП, расчеты, нумерация, выгрузка PDF и Excel, отправка в Telegram, история КП, клиенты</w:t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Рабочие КП в новом оформлении</w:t>
            </w:r>
          </w:p>
        </w:tc>
      </w:tr>
      <w:tr>
        <w:trPr>
          <w:tblHeader w:val="false"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Роли, настройки, отчеты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Пользователи и роли, настройки, журнал действий, отчеты</w:t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Полный состав функций</w:t>
            </w:r>
          </w:p>
        </w:tc>
      </w:tr>
      <w:tr>
        <w:trPr>
          <w:tblHeader w:val="false"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Установка и сдача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на Synology DS225+ или сторонний сервер, резервное копирование, обучение</w:t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0,5 недели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Подписанный итоговый акт</w:t>
            </w:r>
          </w:p>
        </w:tc>
      </w:tr>
      <w:tr>
        <w:trPr>
          <w:tblHeader w:val="false"/>
        </w:trPr>
        <w:tc>
          <w:tcPr>
            <w:tcW w:type="dxa" w:w="193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 недель</w:t>
            </w:r>
          </w:p>
        </w:tc>
        <w:tc>
          <w:tcPr>
            <w:tcW w:type="dxa" w:w="273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Срок 8 недель считается в рабочих неделях с даты получения аванса и материалов по п. 14.2.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Опция: подбор аналогов с помощью ИИ (п. 6.5) выполняется после этапа 3 или после запуска, по решению Заказчика.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13. Порядок приемки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13.1. Каждый этап сдается демонстрацией Заказчику. Заказчик в течение 3 рабочих дней подписывает акт этапа или передает перечень замечаний со ссылкой на пункты настоящего ТЗ.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13.2. Приемка этапа 3 и итоговая приемка проводятся на контрольном наборе из 10 реальных заявок Заказчика, переданных на этапе 1. Критерий указан в п. 6.9.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13.3. После подписания итогового акта следует опытная эксплуатация длительностью 2 недели. Ошибки, выявленные в этот период, Исполнитель устраняет без доплаты в рамках гарантии (п. 11.2).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13.4. Замечания, не связанные с настоящим ТЗ, оформляются как изменения и оцениваются отдельно.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14. Обязательства Заказчика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14.1. Назначить ответственное лицо для согласований и ответов на вопросы.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14.2. Передать прайсы поставщиков в согласованном формате, 10 реальных заявок клиентов с примерами правильного подбора, логотип и фирменные цвета, реквизиты для шапки КП.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14.3. Обеспечить удаленный доступ через AnyDesk, учетную запись администратора DSM или доступ к стороннему серверу, при необходимости установить модуль оперативной памяти в Synology.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14.4. Обеспечить ключ доступа к API языковой модели (на счет Заказчика), если выбрана опция ИИ-подбора. Расходы на API оплачиваются Заказчиком по факту использования.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15. Что входит и что не входит в объем работ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15.1. Входит: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разработка Системы в объеме разделов с 4 по 10;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новый дизайн шаблона КП (п. 7.11);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первичная загрузка прайсов, переданных Заказчиком на этапах с 1 по 3, и первичное заполнение справочников синонимов по этим прайсам;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установка и настройка Системы на Synology DS225+ или на стороннем сервере Заказчика, настройка резервного копирования;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инструкция пользователя и инструкция администратора;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обучение сотрудников Заказчика (2 занятия по 2 часа, удаленно или в офисе в Ташкенте);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гарантийный период 3 месяца.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15.2. Не входит: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поставщиков к единому формату (выполняет Заказчик, п. 14.2);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ручная проверка и исправление каждой из 100 000 позиций Номенклатуры силами Исполнителя (Система выводит позиции с ошибками и нераспознанными единицами для правки сотрудниками Заказчика, п. 5.5 и 5.7);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интеграция с 1С, бухгалтерскими и складскими программами, учет остатков на складе;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автоматическое получение прайсов с сайтов или из почты поставщиков;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отправка КП клиентам по электронной почте из Системы;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мобильная версия;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закупка оборудования, памяти, лицензий, аренда стороннего сервера и оплата API;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поддержка после окончания гарантийного периода (по отдельному договору).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Перечисленные в п. 15.2 работы могут быть выполнены по отдельной оценке.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16. Подписи сторон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Заказчик: ООО «ПРОФЭЛЕКТРОСИСТЕМ»    ________________ / ________________ /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Исполнитель: DevUz Studio    ________________ / ________________ /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2026-10-08T11:27:33.362Z</dcterms:created>
  <dcterms:modified xsi:type="dcterms:W3CDTF">2026-10-08T11:27:33.371Z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