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ТЕХНИЧЕСКОЕ ЗАДАНИЕ</w:t>
      </w:r>
    </w:p>
    <w:p>
      <w:pPr>
        <w:spacing w:after="60"/>
        <w:jc w:val="center"/>
      </w:pPr>
      <w:r>
        <w:rPr>
          <w:rFonts w:ascii="Arial" w:cs="Arial" w:eastAsia="Arial" w:hAnsi="Arial"/>
          <w:sz w:val="21"/>
          <w:szCs w:val="21"/>
        </w:rPr>
        <w:t xml:space="preserve">на разработку внутренней системы подбора товаров и формирования коммерческих предложений</w:t>
      </w:r>
    </w:p>
    <w:p>
      <w:pPr>
        <w:spacing w:after="60"/>
        <w:jc w:val="center"/>
      </w:pPr>
      <w:r>
        <w:rPr>
          <w:rFonts w:ascii="Arial" w:cs="Arial" w:eastAsia="Arial" w:hAnsi="Arial"/>
          <w:sz w:val="21"/>
          <w:szCs w:val="21"/>
        </w:rPr>
        <w:t xml:space="preserve">Ташкент, 8 октября 2026 г. Версия 1.0 (проект для согласования)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1. Общие сведения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1.1. Наименование системы: система подбора товаров и формирования коммерческих предложений (далее Система).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1.2. Заказчик: ООО «ПРОФЭЛЕКТРОСИСТЕМ», г. Ташкент (далее Заказчик).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1.3. Исполнитель: DevUz Studio, г. Ташкент (далее Исполнитель).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1.4. Назначение документа: зафиксировать состав функций Системы, требования к ее работе и размещению, порядок сдачи и приемки работ. Документ является приложением к договору и после подписания сторонами служит основанием для приемки.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1.5. Исходные материалы, переданные Заказчиком: сокращенный прайс одного поставщика в формате xlsx (лист «IEK», около 3 900 позиций брендов IEK и Delixi), образец коммерческого предложения в формате xlsx, требования к размещению на сетевом хранилище Заказчика.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1.6. Термины, используемые в документе: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Номенклатура: единая база товарных позиций всех поставщиков.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Поставщик: организация, прайс которой загружается в Систему отдельно от других.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Заявка: перечень товаров, полученный от клиента Заказчика, в произвольной формулировке.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КП: коммерческое предложение, сформированное Системой по заявке.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Альтернатива: товар из Номенклатуры, предложенный вместо запрошенного, с идентичными или близкими параметрами.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2. Цели создания Системы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2.1. Сократить время подготовки КП менеджером с нескольких часов до нескольких минут на заявку средней длины (от 20 до 50 строк).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2.2. Собрать прайсы всех поставщиков в одной базе с единым форматом, объемом до 100 000 позиций и с запасом до 300 000 позиций без переделки Системы.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2.3. Обеспечить автоматический подбор позиций и альтернатив по строкам заявки, написанным клиентом своими словами, с указанием чужих артикулов и серий.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2.4. Выпускать КП в едином фирменном оформлении с правильными расчетами сумм, НДС и итогов, с автоматической нумерацией исходящих.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2.5. Хранить историю всех КП, чтобы любое предложение можно было найти, повторить или доработать.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3. Пользователи и роли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3.1. Система предназначена только для сотрудников Заказчика и работает в локальной сети офиса. Доступ клиентов Заказчика к Системе не предусмотрен.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3.2. Роли пользователей: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6696"/>
      </w:tblGrid>
      <w:tr>
        <w:trPr>
          <w:tblHeader/>
        </w:trPr>
        <w:tc>
          <w:tcPr>
            <w:tcW w:type="dxa" w:w="29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669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Права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669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Управление пользователями и ролями, реквизитами компании, шаблоном КП, ставкой НДС, курсом, нумерацией, резервными копиями. Все права остальных ролей.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Ответственный за прайсы</w:t>
            </w:r>
          </w:p>
        </w:tc>
        <w:tc>
          <w:tcPr>
            <w:tcW w:type="dxa" w:w="669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Загрузка и обновление прайсов поставщиков, ведение справочников брендов, единиц измерения и синонимов, правка карточек товаров.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669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Создание КП, подбор позиций, установка наценки и скидки в пределах, заданных администратором, выгрузка КП, просмотр своих КП.</w:t>
            </w:r>
          </w:p>
        </w:tc>
      </w:tr>
      <w:tr>
        <w:trPr>
          <w:tblHeader w:val="false"/>
        </w:trPr>
        <w:tc>
          <w:tcPr>
            <w:tcW w:type="dxa" w:w="29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Руководитель отдела</w:t>
            </w:r>
          </w:p>
        </w:tc>
        <w:tc>
          <w:tcPr>
            <w:tcW w:type="dxa" w:w="669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всех КП, отчеты по менеджерам, изменение наценки без ограничений.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3.3. Каждый пользователь входит под своим логином и паролем. Все КП подписываются ФИО и контактами того менеджера, который их создал.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3.4. Ориентировочное число одновременно работающих пользователей: до 15. Точное число уточняется Заказчиком на этапе 1.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4. Состав функций Системы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4.1. Справочник поставщиков: наименование организации, контактное лицо, телефон, условия поставки и срок поставки по умолчанию, валюта прайса, дата последнего обновления прайса, признак активности.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4.2. Номенклатура: единая база товарных позиций всех поставщиков. Для каждой позиции хранятся поставщик, бренд, наименование в исходном виде, нормализованное наименование, артикул (если удалось выделить), товарная группа, единица измерения, цена в долларах США, цена в сумах, курс, по которому рассчитана цена в сумах, дата загрузки.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4.3. Загрузка и обновление прайсов по каждому поставщику отдельно (раздел 5).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4.4. Создание КП по заявке: ввод заявки, автоматический подбор, ручная корректировка, расчет, выгрузка (разделы 6 и 7).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4.5. Ручной поиск по Номенклатуре со строкой поиска и фильтрами по поставщику, бренду, товарной группе и диапазону цен. Время ответа на поиск не более 1 секунды на базе 100 000 позиций.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4.6. Справочники: бренды, товарные группы (электрика, метизы, электроды и другие, список расширяется администратором), единицы измерения с вариантами написания, синонимы и сокращения (например «авт. выкл.», «автомат», «автоматический выключатель»), соответствие серий разных брендов.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4.7. История КП: список всех КП с поиском по номеру, дате, клиенту, менеджеру и товару; открытие, копирование в новое КП, повторная выгрузка, смена статуса (черновик, отправлено, принято, отклонено).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4.8. Справочник клиентов Заказчика: наименование, ИНН, контактное лицо, телефон. Клиент выбирается при создании КП или заводится на месте.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4.9. Настройки: реквизиты компании, банковские реквизиты, логотип, ставка НДС (по умолчанию 12%), текущий курс доллара, формат номера исходящего, стандартные условия поставки и оплаты, срок действия КП, пределы наценки и скидки для менеджеров.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4.10. Журнал действий: кто и когда загрузил прайс, создал, изменил или выгрузил КП, изменил настройки.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4.11. Отчеты: количество КП и сумма по менеджерам за период, доля принятых КП, самые запрашиваемые позиции, позиции, которые часто не находятся в базе.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5. Загрузка прайсов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5.1. Прайс загружается для конкретного поставщика. Загрузка прайса одного поставщика не затрагивает позиции других поставщиков.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5.2. Поддерживаемые форматы файлов: xlsx, xls, csv.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5.3. Базовый формат прайса, к которому Заказчик приводит прайсы поставщиков: ячейка с курсом (в образце E1), строка заголовков «Бренд | Наименование продукции | Ед изм | Цена опт $ | Цена опт сум», далее строки с позициями. Цена в сумах в образце рассчитана как цена в долларах, умноженная на курс.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5.4. Сопоставление колонок: при первой загрузке прайса поставщика Система предлагает сопоставить колонки файла с полями Номенклатуры и запоминает это сопоставление для поставщика. При следующих загрузках сопоставление применяется автоматически. Это позволяет загружать и прайсы, которые отличаются от базового формата расположением колонок.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5.5. Перед записью в базу Система показывает предварительный отчет: сколько позиций новых, сколько изменили цену (с процентом изменения), сколько пропало из прайса, сколько строк содержат ошибки. Загрузка выполняется только после подтверждения пользователем.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5.6. Позиции, отсутствующие в новом прайсе, не удаляются, а помечаются как снятые с продажи и не участвуют в подборе. История цен по позиции сохраняется.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5.7. Нормализация при загрузке: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единицы измерения приводятся к справочнику: варианты «шт», «шт » с пробелом, «ШТ» становятся «шт»; варианты «упак.», «упак», «уп» становятся «упак»; варианты «ком-кт», «комп», «компл», «к-т», «ком-т» становятся «компл»; новые варианты, которых нет в справочнике, выводятся пользователю для сопоставления;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 наименовании убираются лишние пробелы, приводится написание единиц (А, кА, В, мм) и знаков (х и *, запятая и точка в дробях);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из наименования выделяются артикул и технические параметры, если они распознаются (например для автоматических выключателей: серия, число полюсов, характеристика, номинальный ток, отключающая способность);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дубли наименований внутри одного прайса выводятся пользователю с выбором, какую строку оставить.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5.8. Курс: цена в сумах берется из прайса либо пересчитывается по курсу из прайса или по курсу, заданному в настройках. Порядок выбирается в настройках поставщика.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5.9. Время загрузки прайса на 50 000 строк на оборудовании Заказчика: не более 5 минут.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6. Поиск и подбор позиций по заявке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6.1. Ввод заявки одним из способов: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вставка списка из буфера обмена (из письма, мессенджера, Excel);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загрузка файла xlsx или csv с колонками наименования и количества;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ручной ввод строк.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6.2. Система разбивает заявку на строки, выделяет из каждой строки наименование, количество и единицу измерения. Результат разбора менеджер может поправить.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6.3. Для каждой строки заявки Система находит до 5 подходящих позиций из Номенклатуры, по возможности разных брендов и поставщиков, и сортирует их по степени совпадения. Для каждого варианта показываются бренд, поставщик, наименование, единица, цена закупки, дата прайса и отметка о степени совпадения (точное совпадение, близкий аналог, требует проверки).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6.4. Подбор выполняется в несколько шагов: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поиск по артикулу, если он указан в заявке и есть в базе;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полнотекстовый поиск с учетом синонимов, сокращений и опечаток;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сравнение технических параметров (например, строка «Автомат 6A, 1-фазный, тип С iC60N 1P 6A С» должна находить автоматические выключатели 1P, характеристика C, 6 А разных брендов, в том числе «Авт. выкл. ВА47-29 1P C 6А 4,5кА IEK»);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учет таблицы соответствия серий разных брендов, которую ведет Заказчик.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6.5. Подбор аналогов с помощью языковой модели (ИИ) выполняется как дополнительная опция по кнопке для строк, где обычный поиск не дал уверенного результата. Для этого Системе нужен доступ в интернет к внешнему API. В запрос передаются только текст строки заявки и найденные кандидаты из базы, без реквизитов клиента и цен. Если доступа к API нет, Система продолжает работать без этой функции.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6.6. Менеджер выбирает один или несколько вариантов для каждой строки, может заменить вариант через ручной поиск или отметить строку как «отсутствует».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6.7. Выбор менеджера сохраняется как подтвержденное соответствие «формулировка заявки и позиция». При следующих заявках с той же или похожей формулировкой это соответствие показывается первым. Так качество подбора растет по мере работы.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6.8. Время автоматического подбора для заявки на 50 строк: не более 30 секунд без использования ИИ.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6.9. Критерий качества подбора проверяется на приемке (раздел 12): на контрольном наборе из 10 реальных заявок Заказчика правильная позиция или приемлемый аналог должен входить в первые 5 предложенных вариантов не менее чем в 80% строк, для которых такой товар есть в базе.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 Формирование КП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7.1. Шапка КП заполняется автоматически: логотип, реквизиты и банковские реквизиты Заказчика, номер исходящего, дата, получатель (клиент), текст обращения со ссылкой на дату заявки клиента.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7.2. Номер исходящего присваивается автоматически по сквозной нумерации в формате, заданном в настройках (по образцу «Исх.№118 от 08.09.2026г.»). Начальный номер задается администратором.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7.3. Таблица КП содержит колонки: № п/п; запрашиваемая номенклатура (в формулировке клиента); предлагаемая альтернатива с идентичными или близкими параметрами; единица измерения; количество; цена; сумма; ставка НДС; сумма НДС; стоимость с НДС.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7.4. На одну строку заявки может быть выведено несколько альтернатив разных брендов. Строка, для которой товар не найден, выводится со словом «отсутствует» и нулевой суммой.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7.5. Расчеты: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цена продажи рассчитывается от цены закупки с наценкой, которую менеджер задает на все КП, на товарную группу, на бренд или на отдельную строку; также доступна ручная установка цены;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сумма равна цене, умноженной на количество;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НДС рассчитывается по ставке из настроек (12%) с выбором в настройках, включен ли НДС в цену или начисляется сверху;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цены округляются по правилу из настроек (например до 100 сум);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итоговая строка содержит сумму без НДС, сумму НДС и сумму с НДС, а также сумму прописью.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7.6. Менеджер видит в рабочем окне цену закупки, наценку и маржу по каждой строке и по КП в целом. В выгружаемом КП цена закупки, поставщик и маржа не выводятся.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7.7. Блок условий заполняется из настроек и может быть изменен в конкретном КП: условия оплаты (по умолчанию предоплата 100%), срок поставки, условия отгрузки (самовывоз со склада), срок действия предложения (по умолчанию 30 дней).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7.8. Подпись: ФИО, должность и контакты менеджера, создавшего КП.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7.9. Выгрузка КП в PDF (для отправки клиенту) и в Excel (для правки и внутреннего использования). Печать из браузера.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7.10. Новое оформление КП разрабатывает Исполнитель на основе фирменного стиля Заказчика. Исполнитель предлагает 2 варианта макета, Заказчик выбирает один, по нему допускается до 2 кругов правок. Логотип и фирменные цвета предоставляет Заказчик.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8. Интерфейс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8.1. Система работает в браузере (Google Chrome, Microsoft Edge, Яндекс Браузер последних версий) на компьютерах офиса. Установка программ на рабочие места не требуется.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8.2. Язык интерфейса: русский.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8.3. Интерфейс рассчитан на экраны от 1366 пикселей по ширине. Работа с телефона не входит в объем работ.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8.4. Основные экраны: вход; список КП; создание и редактирование КП; поиск по Номенклатуре; поставщики и загрузка прайсов; справочники; клиенты; пользователи; настройки; отчеты; журнал действий.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9. Требования к размещению на Synology DS225+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9.1. Система размещается на сетевом хранилище Заказчика Synology DiskStation DS225+ (RAID-1, 8 ТБ) и работает в локальной сети офиса.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9.2. Система поставляется в виде контейнеров Docker и запускается через Container Manager из состава DSM. Отдельный сервер не требуется.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9.3. Состав: веб-приложение, база данных PostgreSQL, модуль полнотекстового поиска, планировщик резервного копирования. Все данные хранятся на томе RAID-1.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9.4. Рекомендуемая доработка оборудования Заказчиком до начала этапа 6: увеличение оперативной памяти хранилища с 2 ГБ до 6 ГБ или более (установка модуля DDR4 SO-DIMM в свободный слот). На 2 ГБ Система запустится, но одновременная работа DSM, базы данных и поиска на 100 000 позиций будет медленной. Модуль памяти приобретает Заказчик.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9.5. Требования к сети: статический IP-адрес хранилища в локальной сети, доступ к Системе по адресу вида http://kp.local или по IP-адресу. Для функции ИИ-подбора (п. 6.5) хранилищу нужен исходящий доступ в интернет.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9.6. Удаленный доступ к Системе из-за пределов офиса не входит в объем работ. Если он потребуется, он настраивается отдельно через VPN.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9.7. Обновления Системы устанавливаются Исполнителем через удаленный доступ, с предварительной резервной копией и возможностью отката на предыдущую версию.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10. Безопасность и резервное копирование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10.1. Пароли хранятся в базе только в виде хэшей. Сессия пользователя завершается после 8 часов бездействия.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10.2. Каждая роль видит и меняет только то, что ей разрешено (раздел 3).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10.3. Доступ к Системе открыт только из локальной сети офиса. Порты Системы не публикуются в интернет.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10.4. Резервное копирование базы данных и файлов КП выполняется автоматически ежедневно ночью. Хранится не менее 14 ежедневных и 8 еженедельных копий.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10.5. Копии сохраняются на отдельную папку хранилища и дополнительно на внешний носитель или в облачное хранилище по выбору Заказчика (средствами Hyper Backup). RAID-1 защищает от отказа одного диска, но не от удаления данных, ошибки пользователя или вируса, поэтому вторая копия вне хранилища обязательна.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10.6. Восстановление из резервной копии проверяется при сдаче этапа 6 и описывается в инструкции администратора.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10.7. Ключ доступа к API языковой модели хранится в настройках сервера и не виден пользователям.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11. Поддержка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11.1. Удаленный доступ Исполнителя к хранилищу и компьютеру администратора осуществляется через AnyDesk. Подключение выполняется с подтверждением со стороны Заказчика либо по паролю неконтролируемого доступа, который Заказчик может сменить в любой момент.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11.2. Гарантийный период: 3 месяца с даты подписания акта приемки этапа 6. В этот период Исполнитель бесплатно исправляет ошибки, то есть несоответствия Системы настоящему ТЗ.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11.3. Новые функции, изменения логики и работы по запросу Заказчика после приемки выполняются в рамках договора поддержки или по отдельной оценке.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11.4. Каналы обращений: Telegram и телефон. Время реакции на обращение в рабочие дни (с понедельника по пятницу, с 9:00 до 18:00 по Ташкенту): до 4 рабочих часов, для остановки работы Системы: до 2 рабочих часов.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12. Этапы работ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6"/>
        <w:gridCol w:w="4448"/>
        <w:gridCol w:w="3034"/>
      </w:tblGrid>
      <w:tr>
        <w:trPr>
          <w:tblHeader/>
        </w:trPr>
        <w:tc>
          <w:tcPr>
            <w:tcW w:type="dxa" w:w="21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44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30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21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Анализ и прототип</w:t>
            </w:r>
          </w:p>
        </w:tc>
        <w:tc>
          <w:tcPr>
            <w:tcW w:type="dxa" w:w="44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Уточнение требований, получение реальных прайсов и 10 контрольных заявок, прототип основных экранов, 2 варианта макета КП</w:t>
            </w:r>
          </w:p>
        </w:tc>
        <w:tc>
          <w:tcPr>
            <w:tcW w:type="dxa" w:w="30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Согласованный прототип и макет КП</w:t>
            </w:r>
          </w:p>
        </w:tc>
      </w:tr>
      <w:tr>
        <w:trPr>
          <w:tblHeader w:val="false"/>
        </w:trPr>
        <w:tc>
          <w:tcPr>
            <w:tcW w:type="dxa" w:w="21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База и загрузка прайсов</w:t>
            </w:r>
          </w:p>
        </w:tc>
        <w:tc>
          <w:tcPr>
            <w:tcW w:type="dxa" w:w="44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Структура базы, справочник поставщиков, загрузка с сопоставлением колонок, нормализация, предварительный отчет</w:t>
            </w:r>
          </w:p>
        </w:tc>
        <w:tc>
          <w:tcPr>
            <w:tcW w:type="dxa" w:w="30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Загружены прайсы, переданные Заказчиком</w:t>
            </w:r>
          </w:p>
        </w:tc>
      </w:tr>
      <w:tr>
        <w:trPr>
          <w:tblHeader w:val="false"/>
        </w:trPr>
        <w:tc>
          <w:tcPr>
            <w:tcW w:type="dxa" w:w="21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Поиск и подбор</w:t>
            </w:r>
          </w:p>
        </w:tc>
        <w:tc>
          <w:tcPr>
            <w:tcW w:type="dxa" w:w="44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Полнотекстовый поиск, синонимы, разбор параметров, соответствие серий, запоминание выбора менеджера</w:t>
            </w:r>
          </w:p>
        </w:tc>
        <w:tc>
          <w:tcPr>
            <w:tcW w:type="dxa" w:w="30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Подбор по контрольным заявкам</w:t>
            </w:r>
          </w:p>
        </w:tc>
      </w:tr>
      <w:tr>
        <w:trPr>
          <w:tblHeader w:val="false"/>
        </w:trPr>
        <w:tc>
          <w:tcPr>
            <w:tcW w:type="dxa" w:w="21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Формирование КП</w:t>
            </w:r>
          </w:p>
        </w:tc>
        <w:tc>
          <w:tcPr>
            <w:tcW w:type="dxa" w:w="44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Конструктор КП, расчеты, нумерация, выгрузка PDF и Excel, история КП, клиенты</w:t>
            </w:r>
          </w:p>
        </w:tc>
        <w:tc>
          <w:tcPr>
            <w:tcW w:type="dxa" w:w="30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Рабочие КП в новом оформлении</w:t>
            </w:r>
          </w:p>
        </w:tc>
      </w:tr>
      <w:tr>
        <w:trPr>
          <w:tblHeader w:val="false"/>
        </w:trPr>
        <w:tc>
          <w:tcPr>
            <w:tcW w:type="dxa" w:w="21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Роли, настройки, отчеты</w:t>
            </w:r>
          </w:p>
        </w:tc>
        <w:tc>
          <w:tcPr>
            <w:tcW w:type="dxa" w:w="44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Пользователи и роли, настройки, журнал действий, отчеты</w:t>
            </w:r>
          </w:p>
        </w:tc>
        <w:tc>
          <w:tcPr>
            <w:tcW w:type="dxa" w:w="30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Полный состав функций</w:t>
            </w:r>
          </w:p>
        </w:tc>
      </w:tr>
      <w:tr>
        <w:trPr>
          <w:tblHeader w:val="false"/>
        </w:trPr>
        <w:tc>
          <w:tcPr>
            <w:tcW w:type="dxa" w:w="21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Развертывание и запуск</w:t>
            </w:r>
          </w:p>
        </w:tc>
        <w:tc>
          <w:tcPr>
            <w:tcW w:type="dxa" w:w="444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Установка на DS225+, резервное копирование, обучение, опытная эксплуатация 2 недели</w:t>
            </w:r>
          </w:p>
        </w:tc>
        <w:tc>
          <w:tcPr>
            <w:tcW w:type="dxa" w:w="30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Подписанный акт приемки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Опция: подбор аналогов с помощью ИИ (п. 6.5) выполняется после этапа 3 или после запуска, по решению Заказчика.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13. Порядок приемки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13.1. Каждый этап сдается демонстрацией Заказчику. Заказчик в течение 3 рабочих дней подписывает акт этапа или передает перечень замечаний со ссылкой на пункты настоящего ТЗ.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13.2. Приемка этапа 3 и итоговая приемка проводятся на контрольном наборе из 10 реальных заявок Заказчика, переданных на этапе 1. Критерий указан в п. 6.9.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13.3. Опытная эксплуатация длится 2 недели после установки на хранилище Заказчика. Замечания, выявленные в этот период, устраняются в рамках этапа 6.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13.4. Замечания, не связанные с настоящим ТЗ, оформляются как изменения и оцениваются отдельно.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14. Обязательства Заказчика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14.1. Назначить ответственное лицо для согласований и ответов на вопросы.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14.2. Передать прайсы поставщиков в согласованном формате, 10 реальных заявок клиентов с примерами правильного подбора, логотип и фирменные цвета, реквизиты для шапки КП.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14.3. Обеспечить удаленный доступ через AnyDesk, учетную запись администратора DSM и при необходимости установить модуль оперативной памяти.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14.4. Обеспечить ключ доступа к API языковой модели (на счет Заказчика), если выбрана опция ИИ-подбора. Расходы на API оплачиваются Заказчиком по факту использования.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15. Что входит и что не входит в объем работ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15.1. Входит: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разработка Системы в объеме разделов с 4 по 10;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новый дизайн шаблона КП (п. 7.10);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первичная загрузка прайсов, переданных Заказчиком на этапах с 1 по 3, и первичное заполнение справочников синонимов по этим прайсам;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установка на Synology DS225+, настройка резервного копирования;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инструкция пользователя и инструкция администратора;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обучение сотрудников Заказчика (2 занятия по 2 часа, удаленно или в офисе в Ташкенте);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гарантийный период 3 месяца.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15.2. Не входит: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приведение прайсов поставщиков к единому формату (выполняет Заказчик, п. 14.2);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ручная проверка и чистка всех 100 000 позиций Номенклатуры;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интеграция с 1С, бухгалтерскими и складскими программами, учет остатков на складе;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автоматическое получение прайсов с сайтов или из почты поставщиков;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отправка КП клиентам по почте или в мессенджеры из Системы;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мобильная версия и доступ к Системе из интернета;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закупка оборудования, памяти, лицензий и оплата API;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поддержка после окончания гарантийного периода (по отдельному договору).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Перечисленные в п. 15.2 работы могут быть выполнены по отдельной оценке.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16. Подписи сторон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Заказчик: ООО «ПРОФЭЛЕКТРОСИСТЕМ»    ________________ / ________________ /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Исполнитель: DevUz Studio    ________________ / ________________ /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2026-10-08T08:01:58.522Z</dcterms:created>
  <dcterms:modified xsi:type="dcterms:W3CDTF">2026-10-08T08:01:58.523Z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