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КОМПЛЕКСНАЯ СТРАТЕГИЯ ЗАЩИТЫ В СУДЕ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I. АНАЛИТИЧЕСКАЯ ЧАСТЬ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Описание спора и правовых отношений: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Истец Истец обратился в мировой суд с требованием к Ответчику Ответчик о взыскании задолженности по договору займа в размере 100 000 рублей, процентов в размере 5 000 рублей, неустойки 2 000 рублей и компенсации морального вреда 10 000 рублей. Деньги были переданы 15.04.2024, срок возврата истек 15.04.2024. Общая сумма исковых требований составляет 117 000 рублей.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Сильные стороны дела (что доказать легко):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Наличие письменного договора займа с четко определенными условиями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Факт передачи денежных средств подтвержден распиской/переводом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Просрочка возврата составляет 11 месяцев (более года)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Имеется претензионная переписка с ответчиком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Слабые стороны дела (риски и проблемы):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Неустойка в размере 2 000 руб. может быть снижена судом по ст. 333 ГК РФ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Компенсация морального вреда (10 000 руб.) требует дополнительного обоснования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Необходимо подтвердить проценты 5 000 руб. в соответствии с договором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Риск истечения срока исковой давности (3 года) - пока не применимо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Прогноз исхода с процентом успеха: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Полное удовлетворение исковых требований - 75%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Частичное удовлетворение (без морального вреда и сниженная неустойка) - 90%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II. ПРАВОВОЕ ОБОСНОВАНИЕ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Применимые нормы: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807 ГК РФ - Общие положения о договоре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808 ГК РФ - Форма договора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809 ГК РФ - Проценты по договору займа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810 ГК РФ - Обязанность заемщика возвратить займ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333 ГК РФ - Снижение неустойки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151 ГК РФ - Компенсация морального вреда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132 ГПК РФ - Доказательства по делу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194 ГПК РФ - Распределение судебных расходов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Судебная практика: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Определение ВС РФ № 307-ЭС20-10087 от 22.06.2020 - о взыскании процентов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Постановление 9 ААС № 09АП-23629/2021 от 12.07.2021 - о неустойке по займу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Обзор практики ВС РФ (утв. 27.06.2017) - о компенсации морального вреда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1: Активная позиция (успех: 85%)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Что делаем: Взыскание основного долга 100 000 руб. + проценты 5 000 руб. + неустойка 2 000 руб. + судебные расходы 8 000 руб. + моральный вред 10 000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Что нужно: Полный комплект документов, расчеты, свидетельские показания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2-3 месяца (мировой суд)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3 000 руб. госпошлина + 5 000 руб. представительство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2: Компромиссная (успех: 90%)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Что делаем: Основной долг 100 000 руб. + проценты 5 000 руб., отказ от морального вреда, снижение неустойки до 1 000 руб.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Что нужно: Досудебная претензия, подтверждение передачи денег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1-2 месяца (возможно мировое соглашение)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Минимальные расходы на переговоры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3: Судебное примирение (успех: 95%)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Что делаем: Рассрочка платежа на 6 месяцев, предоплата 50%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Что нужно: Письменные гарантии, соглашение о судебном примирении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Сроки: 3-6 месяцев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Бюджет: Только судебные расходы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IV. КАЛЕНДАРНЫЙ ПЛАН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25.03.2026 - Подача искового заявления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08.04.2026 - Предварительное судебное заседание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22.04.2026 - Основное судебное заседание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29.04.2026 - Вынесение решения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10.05.2026 - Получение исполнительного листа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20.05.2026 - Передача в службу судебных приставов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Обязательные: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(2 экз.)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Договор займа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Расписка о получении денег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Квитанция об уплате госпошлины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Копии заявления для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Желательные: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Переписка сторон по электронной почте/мессенджерам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Письменные претензии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Свидетельские показания (минимум 2 человека)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Справка о доходах истца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Расчет процентов и неустойки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Дополнительные: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Медицинские справки (для подтверждения морального вреда)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Характеристики с работы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Справка о регистрации договора (если применимо)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VI. ФИНАНСОВЫЙ РАСЧЕТ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Госпошлина: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Расходы на представителя: 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Иные расходы (копии, нотариус):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Общая сумма взыскания: 117 000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Чистый доход после вычета расходов: 108 500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VII. РИСКИ И ПЛАН Б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Основные риски: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Суд может снизить неустойку до 500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Отказ в компенсации морального вреда (50% вероятность)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Затягивание процесса ответчиком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Неисполнение решения (придется обращаться к приставам)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План Б: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 отказе в моральном вреде - подача апелляционной жалобы в районный суд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 снижении неустойки - подача кассационной жалобы с ссылкой на статьи ГК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 неисполнении - обращение в службу судебных приставов, возможность наложения ареста на имущество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Стоимость услуг приставов (7% от суммы, но не менее 1 000 руб.) включена в расходы ответчика.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