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serif" w:hAnsi="serif"/>
          <w:color w:val="800000"/>
          <w:sz w:val="24"/>
        </w:rPr>
      </w:pPr>
      <w:r>
        <w:rPr>
          <w:rFonts w:ascii="serif" w:hAnsi="serif"/>
          <w:color w:val="800000"/>
          <w:sz w:val="24"/>
        </w:rPr>
        <w:t>Domains and “words” in proteins of different age</w:t>
      </w:r>
    </w:p>
    <w:p>
      <w:pPr>
        <w:pStyle w:val="Normal"/>
        <w:jc w:val="both"/>
        <w:rPr>
          <w:rFonts w:ascii="serif" w:hAnsi="serif"/>
          <w:color w:val="800000"/>
          <w:sz w:val="24"/>
        </w:rPr>
      </w:pPr>
      <w:r>
        <w:rPr>
          <w:rFonts w:ascii="serif" w:hAnsi="serif"/>
          <w:color w:val="800000"/>
          <w:sz w:val="24"/>
        </w:rPr>
        <w:t>José Luis Villanueva-</w:t>
      </w:r>
      <w:r>
        <w:rPr>
          <w:rFonts w:ascii="serif" w:hAnsi="serif"/>
          <w:color w:val="800000"/>
          <w:sz w:val="24"/>
        </w:rPr>
        <w:t>Canas</w:t>
      </w:r>
      <w:r>
        <w:rPr>
          <w:rFonts w:ascii="serif" w:hAnsi="serif"/>
          <w:color w:val="800000"/>
          <w:sz w:val="24"/>
        </w:rPr>
        <w:t>, M.Mar Albà</w:t>
      </w:r>
    </w:p>
    <w:p>
      <w:pPr>
        <w:pStyle w:val="Normal"/>
        <w:jc w:val="both"/>
        <w:rPr>
          <w:color w:val="800000"/>
        </w:rPr>
      </w:pPr>
      <w:r>
        <w:rPr>
          <w:color w:val="800000"/>
        </w:rPr>
        <w:t>Oct 2022</w:t>
      </w:r>
    </w:p>
    <w:p>
      <w:pPr>
        <w:pStyle w:val="Normal"/>
        <w:jc w:val="both"/>
        <w:rPr>
          <w:color w:val="800000"/>
        </w:rPr>
      </w:pPr>
      <w:r>
        <w:rPr>
          <w:color w:val="800000"/>
        </w:rPr>
      </w:r>
    </w:p>
    <w:p>
      <w:pPr>
        <w:pStyle w:val="Normal"/>
        <w:jc w:val="both"/>
        <w:rPr/>
      </w:pPr>
      <w:r>
        <w:rPr/>
      </w:r>
    </w:p>
    <w:p>
      <w:pPr>
        <w:pStyle w:val="Normal"/>
        <w:jc w:val="both"/>
        <w:rPr>
          <w:b/>
          <w:b/>
          <w:bCs/>
        </w:rPr>
      </w:pPr>
      <w:r>
        <w:rPr>
          <w:b/>
          <w:bCs/>
        </w:rPr>
        <w:t>Parsing the data</w:t>
      </w:r>
    </w:p>
    <w:p>
      <w:pPr>
        <w:pStyle w:val="Normal"/>
        <w:jc w:val="both"/>
        <w:rPr/>
      </w:pPr>
      <w:r>
        <w:rPr/>
        <w:t>We have extracted the relevant information from the XML files generated by protein predictor and the information about pfam protein domains calculated using hmmsearch using in house python scripts. After crossing this information we now have the corresponding secondary structure to every protein domain identified [pfam_structure_dataset.txt]. We also keep the secondary structure of whole proteins.</w:t>
      </w:r>
    </w:p>
    <w:p>
      <w:pPr>
        <w:pStyle w:val="Normal"/>
        <w:jc w:val="both"/>
        <w:rPr/>
      </w:pPr>
      <w:r>
        <w:rPr/>
      </w:r>
    </w:p>
    <w:p>
      <w:pPr>
        <w:pStyle w:val="Normal"/>
        <w:jc w:val="both"/>
        <w:rPr>
          <w:b/>
          <w:b/>
          <w:bCs/>
        </w:rPr>
      </w:pPr>
      <w:r>
        <w:rPr>
          <w:b/>
          <w:bCs/>
        </w:rPr>
        <w:t>Number of Pfam domains per proteins</w:t>
      </w:r>
    </w:p>
    <w:p>
      <w:pPr>
        <w:pStyle w:val="Normal"/>
        <w:jc w:val="both"/>
        <w:rPr/>
      </w:pPr>
      <w:r>
        <w:rPr/>
      </w:r>
    </w:p>
    <w:p>
      <w:pPr>
        <w:pStyle w:val="Normal"/>
        <w:jc w:val="both"/>
        <w:rPr/>
      </w:pPr>
      <w:r>
        <w:rPr/>
        <w:t>The first question we have investigated is the number of Pfam domains per protein. As can be observed below only a very small fraction of the youngest proteins has Pfam domains.</w:t>
      </w:r>
    </w:p>
    <w:p>
      <w:pPr>
        <w:pStyle w:val="Normal"/>
        <w:rPr/>
      </w:pPr>
      <w:r>
        <w:rPr/>
      </w:r>
    </w:p>
    <w:p>
      <w:pPr>
        <w:pStyle w:val="Normal"/>
        <w:rPr/>
      </w:pPr>
      <w:r>
        <w:drawing>
          <wp:anchor behindDoc="0" distT="0" distB="0" distL="0" distR="0" simplePos="0" locked="0" layoutInCell="0" allowOverlap="1" relativeHeight="3">
            <wp:simplePos x="0" y="0"/>
            <wp:positionH relativeFrom="column">
              <wp:posOffset>183515</wp:posOffset>
            </wp:positionH>
            <wp:positionV relativeFrom="paragraph">
              <wp:posOffset>635</wp:posOffset>
            </wp:positionV>
            <wp:extent cx="3474720" cy="3595370"/>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474720" cy="3595370"/>
                    </a:xfrm>
                    <a:prstGeom prst="rect">
                      <a:avLst/>
                    </a:prstGeom>
                  </pic:spPr>
                </pic:pic>
              </a:graphicData>
            </a:graphic>
          </wp:anchor>
        </w:drawing>
      </w:r>
      <w:r>
        <w:rPr>
          <w:b/>
          <w:bCs/>
        </w:rPr>
        <w:t xml:space="preserve">Figure 1. </w:t>
      </w:r>
      <w:r>
        <w:rPr/>
        <w:t>Correlation between number of domains and protein_length.</w:t>
      </w:r>
    </w:p>
    <w:p>
      <w:pPr>
        <w:pStyle w:val="Normal"/>
        <w:jc w:val="both"/>
        <w:rPr>
          <w:b/>
          <w:b/>
          <w:bCs/>
        </w:rPr>
      </w:pPr>
      <w:r>
        <w:rPr>
          <w:b/>
          <w:bCs/>
        </w:rPr>
      </w:r>
    </w:p>
    <w:p>
      <w:pPr>
        <w:pStyle w:val="Normal"/>
        <w:jc w:val="both"/>
        <w:rPr/>
      </w:pPr>
      <w:r>
        <w:rPr>
          <w:b/>
          <w:bCs/>
        </w:rPr>
        <w:t>Table 1.</w:t>
      </w:r>
      <w:r>
        <w:rPr>
          <w:b w:val="false"/>
          <w:bCs w:val="false"/>
        </w:rPr>
        <w:t xml:space="preserve"> Summary table for the number of domains in each protein. </w:t>
      </w:r>
      <w:r>
        <w:rPr>
          <w:b w:val="false"/>
          <w:bCs w:val="false"/>
          <w:i/>
          <w:iCs/>
        </w:rPr>
        <w:t>Mean</w:t>
      </w:r>
      <w:r>
        <w:rPr>
          <w:b w:val="false"/>
          <w:bCs w:val="false"/>
        </w:rPr>
        <w:t xml:space="preserve"> </w:t>
      </w:r>
      <w:r>
        <w:rPr>
          <w:b w:val="false"/>
          <w:bCs w:val="false"/>
          <w:i/>
          <w:iCs/>
        </w:rPr>
        <w:t>#domains:</w:t>
      </w:r>
      <w:r>
        <w:rPr>
          <w:b w:val="false"/>
          <w:bCs w:val="false"/>
        </w:rPr>
        <w:t xml:space="preserve"> Average number of domains per protein. </w:t>
      </w:r>
      <w:r>
        <w:rPr>
          <w:b w:val="false"/>
          <w:bCs w:val="false"/>
          <w:i/>
          <w:iCs/>
        </w:rPr>
        <w:t>&gt;=1 domain</w:t>
      </w:r>
      <w:r>
        <w:rPr>
          <w:b w:val="false"/>
          <w:bCs w:val="false"/>
        </w:rPr>
        <w:t>: Number of proteins with at least one domain</w:t>
      </w:r>
    </w:p>
    <w:p>
      <w:pPr>
        <w:pStyle w:val="Normal"/>
        <w:rPr/>
      </w:pPr>
      <w:r>
        <w:rPr/>
      </w:r>
    </w:p>
    <w:tbl>
      <w:tblPr>
        <w:tblW w:w="8824" w:type="dxa"/>
        <w:jc w:val="left"/>
        <w:tblInd w:w="-60" w:type="dxa"/>
        <w:tblLayout w:type="fixed"/>
        <w:tblCellMar>
          <w:top w:w="0" w:type="dxa"/>
          <w:left w:w="30" w:type="dxa"/>
          <w:bottom w:w="0" w:type="dxa"/>
          <w:right w:w="30" w:type="dxa"/>
        </w:tblCellMar>
      </w:tblPr>
      <w:tblGrid>
        <w:gridCol w:w="1531"/>
        <w:gridCol w:w="1054"/>
        <w:gridCol w:w="1916"/>
        <w:gridCol w:w="1894"/>
        <w:gridCol w:w="1497"/>
        <w:gridCol w:w="932"/>
      </w:tblGrid>
      <w:tr>
        <w:trPr>
          <w:trHeight w:val="256" w:hRule="atLeast"/>
        </w:trPr>
        <w:tc>
          <w:tcPr>
            <w:tcW w:w="1531" w:type="dxa"/>
            <w:tcBorders/>
            <w:vAlign w:val="bottom"/>
          </w:tcPr>
          <w:p>
            <w:pPr>
              <w:pStyle w:val="Normal"/>
              <w:tabs>
                <w:tab w:val="clear" w:pos="720"/>
              </w:tabs>
              <w:jc w:val="left"/>
              <w:rPr>
                <w:b/>
                <w:b/>
                <w:bCs/>
              </w:rPr>
            </w:pPr>
            <w:r>
              <w:rPr>
                <w:b/>
                <w:bCs/>
              </w:rPr>
              <w:t>age</w:t>
            </w:r>
          </w:p>
        </w:tc>
        <w:tc>
          <w:tcPr>
            <w:tcW w:w="1054" w:type="dxa"/>
            <w:tcBorders/>
            <w:vAlign w:val="bottom"/>
          </w:tcPr>
          <w:p>
            <w:pPr>
              <w:pStyle w:val="Normal"/>
              <w:tabs>
                <w:tab w:val="clear" w:pos="720"/>
              </w:tabs>
              <w:jc w:val="left"/>
              <w:rPr>
                <w:b/>
                <w:b/>
                <w:bCs/>
              </w:rPr>
            </w:pPr>
            <w:r>
              <w:rPr>
                <w:b/>
                <w:bCs/>
              </w:rPr>
              <w:t># proteins</w:t>
            </w:r>
          </w:p>
        </w:tc>
        <w:tc>
          <w:tcPr>
            <w:tcW w:w="1916" w:type="dxa"/>
            <w:tcBorders/>
            <w:vAlign w:val="bottom"/>
          </w:tcPr>
          <w:p>
            <w:pPr>
              <w:pStyle w:val="Normal"/>
              <w:tabs>
                <w:tab w:val="clear" w:pos="720"/>
              </w:tabs>
              <w:jc w:val="left"/>
              <w:rPr>
                <w:b/>
                <w:b/>
                <w:bCs/>
              </w:rPr>
            </w:pPr>
            <w:r>
              <w:rPr>
                <w:b/>
                <w:bCs/>
              </w:rPr>
              <w:t>mean #domains</w:t>
            </w:r>
          </w:p>
        </w:tc>
        <w:tc>
          <w:tcPr>
            <w:tcW w:w="1894" w:type="dxa"/>
            <w:tcBorders/>
            <w:vAlign w:val="bottom"/>
          </w:tcPr>
          <w:p>
            <w:pPr>
              <w:pStyle w:val="Normal"/>
              <w:tabs>
                <w:tab w:val="clear" w:pos="720"/>
              </w:tabs>
              <w:jc w:val="left"/>
              <w:rPr>
                <w:b/>
                <w:b/>
                <w:bCs/>
              </w:rPr>
            </w:pPr>
            <w:r>
              <w:rPr>
                <w:b/>
                <w:bCs/>
              </w:rPr>
              <w:t>mean protein length</w:t>
            </w:r>
          </w:p>
        </w:tc>
        <w:tc>
          <w:tcPr>
            <w:tcW w:w="1497" w:type="dxa"/>
            <w:tcBorders/>
            <w:vAlign w:val="bottom"/>
          </w:tcPr>
          <w:p>
            <w:pPr>
              <w:pStyle w:val="Normal"/>
              <w:tabs>
                <w:tab w:val="clear" w:pos="720"/>
              </w:tabs>
              <w:jc w:val="left"/>
              <w:rPr>
                <w:b/>
                <w:b/>
                <w:bCs/>
              </w:rPr>
            </w:pPr>
            <w:r>
              <w:rPr>
                <w:b/>
                <w:bCs/>
              </w:rPr>
              <w:t>&gt;=1 domain</w:t>
            </w:r>
          </w:p>
        </w:tc>
        <w:tc>
          <w:tcPr>
            <w:tcW w:w="932" w:type="dxa"/>
            <w:tcBorders/>
            <w:vAlign w:val="bottom"/>
          </w:tcPr>
          <w:p>
            <w:pPr>
              <w:pStyle w:val="Normal"/>
              <w:tabs>
                <w:tab w:val="clear" w:pos="720"/>
              </w:tabs>
              <w:jc w:val="left"/>
              <w:rPr>
                <w:b/>
                <w:b/>
                <w:bCs/>
              </w:rPr>
            </w:pPr>
            <w:r>
              <w:rPr>
                <w:b/>
                <w:bCs/>
              </w:rPr>
              <w:t>%</w:t>
            </w:r>
          </w:p>
        </w:tc>
      </w:tr>
      <w:tr>
        <w:trPr>
          <w:trHeight w:val="256" w:hRule="atLeast"/>
        </w:trPr>
        <w:tc>
          <w:tcPr>
            <w:tcW w:w="1531" w:type="dxa"/>
            <w:tcBorders/>
            <w:vAlign w:val="bottom"/>
          </w:tcPr>
          <w:p>
            <w:pPr>
              <w:pStyle w:val="Normal"/>
              <w:tabs>
                <w:tab w:val="clear" w:pos="720"/>
              </w:tabs>
              <w:jc w:val="left"/>
              <w:rPr/>
            </w:pPr>
            <w:r>
              <w:rPr/>
              <w:t>Hs_ps1-2</w:t>
            </w:r>
          </w:p>
        </w:tc>
        <w:tc>
          <w:tcPr>
            <w:tcW w:w="1054" w:type="dxa"/>
            <w:tcBorders/>
            <w:vAlign w:val="bottom"/>
          </w:tcPr>
          <w:p>
            <w:pPr>
              <w:pStyle w:val="Normal"/>
              <w:tabs>
                <w:tab w:val="clear" w:pos="720"/>
              </w:tabs>
              <w:jc w:val="right"/>
              <w:rPr/>
            </w:pPr>
            <w:r>
              <w:rPr/>
              <w:t>1,989</w:t>
            </w:r>
          </w:p>
        </w:tc>
        <w:tc>
          <w:tcPr>
            <w:tcW w:w="1916" w:type="dxa"/>
            <w:tcBorders/>
            <w:vAlign w:val="bottom"/>
          </w:tcPr>
          <w:p>
            <w:pPr>
              <w:pStyle w:val="Normal"/>
              <w:tabs>
                <w:tab w:val="clear" w:pos="720"/>
              </w:tabs>
              <w:jc w:val="right"/>
              <w:rPr/>
            </w:pPr>
            <w:r>
              <w:rPr/>
              <w:t>3.6566113625</w:t>
            </w:r>
          </w:p>
        </w:tc>
        <w:tc>
          <w:tcPr>
            <w:tcW w:w="1894" w:type="dxa"/>
            <w:tcBorders/>
            <w:vAlign w:val="bottom"/>
          </w:tcPr>
          <w:p>
            <w:pPr>
              <w:pStyle w:val="Normal"/>
              <w:tabs>
                <w:tab w:val="clear" w:pos="720"/>
              </w:tabs>
              <w:jc w:val="right"/>
              <w:rPr/>
            </w:pPr>
            <w:r>
              <w:rPr/>
              <w:t>613.9728506787</w:t>
            </w:r>
          </w:p>
        </w:tc>
        <w:tc>
          <w:tcPr>
            <w:tcW w:w="1497" w:type="dxa"/>
            <w:tcBorders/>
            <w:vAlign w:val="bottom"/>
          </w:tcPr>
          <w:p>
            <w:pPr>
              <w:pStyle w:val="Normal"/>
              <w:tabs>
                <w:tab w:val="clear" w:pos="720"/>
              </w:tabs>
              <w:jc w:val="right"/>
              <w:rPr/>
            </w:pPr>
            <w:r>
              <w:rPr/>
              <w:t>1,916</w:t>
            </w:r>
          </w:p>
        </w:tc>
        <w:tc>
          <w:tcPr>
            <w:tcW w:w="932" w:type="dxa"/>
            <w:tcBorders/>
            <w:vAlign w:val="bottom"/>
          </w:tcPr>
          <w:p>
            <w:pPr>
              <w:pStyle w:val="Normal"/>
              <w:tabs>
                <w:tab w:val="clear" w:pos="720"/>
              </w:tabs>
              <w:jc w:val="right"/>
              <w:rPr/>
            </w:pPr>
            <w:r>
              <w:rPr/>
              <w:t>96.33</w:t>
            </w:r>
          </w:p>
        </w:tc>
      </w:tr>
      <w:tr>
        <w:trPr>
          <w:trHeight w:val="256" w:hRule="atLeast"/>
        </w:trPr>
        <w:tc>
          <w:tcPr>
            <w:tcW w:w="1531" w:type="dxa"/>
            <w:tcBorders/>
            <w:vAlign w:val="bottom"/>
          </w:tcPr>
          <w:p>
            <w:pPr>
              <w:pStyle w:val="Normal"/>
              <w:tabs>
                <w:tab w:val="clear" w:pos="720"/>
              </w:tabs>
              <w:jc w:val="left"/>
              <w:rPr/>
            </w:pPr>
            <w:r>
              <w:rPr/>
              <w:t>Hs_ps13-17</w:t>
            </w:r>
          </w:p>
        </w:tc>
        <w:tc>
          <w:tcPr>
            <w:tcW w:w="1054" w:type="dxa"/>
            <w:tcBorders/>
            <w:vAlign w:val="bottom"/>
          </w:tcPr>
          <w:p>
            <w:pPr>
              <w:pStyle w:val="Normal"/>
              <w:tabs>
                <w:tab w:val="clear" w:pos="720"/>
              </w:tabs>
              <w:jc w:val="right"/>
              <w:rPr/>
            </w:pPr>
            <w:r>
              <w:rPr/>
              <w:t>586</w:t>
            </w:r>
          </w:p>
        </w:tc>
        <w:tc>
          <w:tcPr>
            <w:tcW w:w="1916" w:type="dxa"/>
            <w:tcBorders/>
            <w:vAlign w:val="bottom"/>
          </w:tcPr>
          <w:p>
            <w:pPr>
              <w:pStyle w:val="Normal"/>
              <w:tabs>
                <w:tab w:val="clear" w:pos="720"/>
              </w:tabs>
              <w:jc w:val="right"/>
              <w:rPr/>
            </w:pPr>
            <w:r>
              <w:rPr/>
              <w:t>0.9027303754</w:t>
            </w:r>
          </w:p>
        </w:tc>
        <w:tc>
          <w:tcPr>
            <w:tcW w:w="1894" w:type="dxa"/>
            <w:tcBorders/>
            <w:vAlign w:val="bottom"/>
          </w:tcPr>
          <w:p>
            <w:pPr>
              <w:pStyle w:val="Normal"/>
              <w:tabs>
                <w:tab w:val="clear" w:pos="720"/>
              </w:tabs>
              <w:jc w:val="right"/>
              <w:rPr/>
            </w:pPr>
            <w:r>
              <w:rPr/>
              <w:t>268.3105802048</w:t>
            </w:r>
          </w:p>
        </w:tc>
        <w:tc>
          <w:tcPr>
            <w:tcW w:w="1497" w:type="dxa"/>
            <w:tcBorders/>
            <w:vAlign w:val="bottom"/>
          </w:tcPr>
          <w:p>
            <w:pPr>
              <w:pStyle w:val="Normal"/>
              <w:tabs>
                <w:tab w:val="clear" w:pos="720"/>
              </w:tabs>
              <w:jc w:val="right"/>
              <w:rPr/>
            </w:pPr>
            <w:r>
              <w:rPr/>
              <w:t>434</w:t>
            </w:r>
          </w:p>
        </w:tc>
        <w:tc>
          <w:tcPr>
            <w:tcW w:w="932" w:type="dxa"/>
            <w:tcBorders/>
            <w:vAlign w:val="bottom"/>
          </w:tcPr>
          <w:p>
            <w:pPr>
              <w:pStyle w:val="Normal"/>
              <w:tabs>
                <w:tab w:val="clear" w:pos="720"/>
              </w:tabs>
              <w:jc w:val="right"/>
              <w:rPr/>
            </w:pPr>
            <w:r>
              <w:rPr/>
              <w:t>74.06</w:t>
            </w:r>
          </w:p>
        </w:tc>
      </w:tr>
      <w:tr>
        <w:trPr>
          <w:trHeight w:val="256" w:hRule="atLeast"/>
        </w:trPr>
        <w:tc>
          <w:tcPr>
            <w:tcW w:w="1531" w:type="dxa"/>
            <w:tcBorders/>
            <w:vAlign w:val="bottom"/>
          </w:tcPr>
          <w:p>
            <w:pPr>
              <w:pStyle w:val="Normal"/>
              <w:tabs>
                <w:tab w:val="clear" w:pos="720"/>
              </w:tabs>
              <w:jc w:val="left"/>
              <w:rPr/>
            </w:pPr>
            <w:r>
              <w:rPr/>
              <w:t>Hs_ps20-21</w:t>
            </w:r>
          </w:p>
        </w:tc>
        <w:tc>
          <w:tcPr>
            <w:tcW w:w="1054" w:type="dxa"/>
            <w:tcBorders/>
            <w:vAlign w:val="bottom"/>
          </w:tcPr>
          <w:p>
            <w:pPr>
              <w:pStyle w:val="Normal"/>
              <w:tabs>
                <w:tab w:val="clear" w:pos="720"/>
              </w:tabs>
              <w:jc w:val="right"/>
              <w:rPr/>
            </w:pPr>
            <w:r>
              <w:rPr/>
              <w:t>426</w:t>
            </w:r>
          </w:p>
        </w:tc>
        <w:tc>
          <w:tcPr>
            <w:tcW w:w="1916" w:type="dxa"/>
            <w:tcBorders/>
            <w:vAlign w:val="bottom"/>
          </w:tcPr>
          <w:p>
            <w:pPr>
              <w:pStyle w:val="Normal"/>
              <w:tabs>
                <w:tab w:val="clear" w:pos="720"/>
              </w:tabs>
              <w:jc w:val="right"/>
              <w:rPr/>
            </w:pPr>
            <w:r>
              <w:rPr/>
              <w:t>0.7558685446</w:t>
            </w:r>
          </w:p>
        </w:tc>
        <w:tc>
          <w:tcPr>
            <w:tcW w:w="1894" w:type="dxa"/>
            <w:tcBorders/>
            <w:vAlign w:val="bottom"/>
          </w:tcPr>
          <w:p>
            <w:pPr>
              <w:pStyle w:val="Normal"/>
              <w:tabs>
                <w:tab w:val="clear" w:pos="720"/>
              </w:tabs>
              <w:jc w:val="right"/>
              <w:rPr/>
            </w:pPr>
            <w:r>
              <w:rPr/>
              <w:t>155.7253521127</w:t>
            </w:r>
          </w:p>
        </w:tc>
        <w:tc>
          <w:tcPr>
            <w:tcW w:w="1497" w:type="dxa"/>
            <w:tcBorders/>
            <w:vAlign w:val="bottom"/>
          </w:tcPr>
          <w:p>
            <w:pPr>
              <w:pStyle w:val="Normal"/>
              <w:tabs>
                <w:tab w:val="clear" w:pos="720"/>
              </w:tabs>
              <w:jc w:val="right"/>
              <w:rPr/>
            </w:pPr>
            <w:r>
              <w:rPr/>
              <w:t>205</w:t>
            </w:r>
          </w:p>
        </w:tc>
        <w:tc>
          <w:tcPr>
            <w:tcW w:w="932" w:type="dxa"/>
            <w:tcBorders/>
            <w:vAlign w:val="bottom"/>
          </w:tcPr>
          <w:p>
            <w:pPr>
              <w:pStyle w:val="Normal"/>
              <w:tabs>
                <w:tab w:val="clear" w:pos="720"/>
              </w:tabs>
              <w:jc w:val="right"/>
              <w:rPr/>
            </w:pPr>
            <w:r>
              <w:rPr/>
              <w:t>48.12</w:t>
            </w:r>
          </w:p>
        </w:tc>
      </w:tr>
      <w:tr>
        <w:trPr>
          <w:trHeight w:val="256" w:hRule="atLeast"/>
        </w:trPr>
        <w:tc>
          <w:tcPr>
            <w:tcW w:w="1531" w:type="dxa"/>
            <w:tcBorders/>
            <w:vAlign w:val="bottom"/>
          </w:tcPr>
          <w:p>
            <w:pPr>
              <w:pStyle w:val="Normal"/>
              <w:tabs>
                <w:tab w:val="clear" w:pos="720"/>
              </w:tabs>
              <w:jc w:val="left"/>
              <w:rPr/>
            </w:pPr>
            <w:r>
              <w:rPr/>
              <w:t>Hs_ps31</w:t>
            </w:r>
          </w:p>
        </w:tc>
        <w:tc>
          <w:tcPr>
            <w:tcW w:w="1054" w:type="dxa"/>
            <w:tcBorders/>
            <w:vAlign w:val="bottom"/>
          </w:tcPr>
          <w:p>
            <w:pPr>
              <w:pStyle w:val="Normal"/>
              <w:tabs>
                <w:tab w:val="clear" w:pos="720"/>
              </w:tabs>
              <w:jc w:val="right"/>
              <w:rPr/>
            </w:pPr>
            <w:r>
              <w:rPr/>
              <w:t>1,768</w:t>
            </w:r>
          </w:p>
        </w:tc>
        <w:tc>
          <w:tcPr>
            <w:tcW w:w="1916" w:type="dxa"/>
            <w:tcBorders/>
            <w:vAlign w:val="bottom"/>
          </w:tcPr>
          <w:p>
            <w:pPr>
              <w:pStyle w:val="Normal"/>
              <w:tabs>
                <w:tab w:val="clear" w:pos="720"/>
              </w:tabs>
              <w:jc w:val="right"/>
              <w:rPr/>
            </w:pPr>
            <w:r>
              <w:rPr/>
              <w:t>0.0571266968</w:t>
            </w:r>
          </w:p>
        </w:tc>
        <w:tc>
          <w:tcPr>
            <w:tcW w:w="1894" w:type="dxa"/>
            <w:tcBorders/>
            <w:vAlign w:val="bottom"/>
          </w:tcPr>
          <w:p>
            <w:pPr>
              <w:pStyle w:val="Normal"/>
              <w:tabs>
                <w:tab w:val="clear" w:pos="720"/>
              </w:tabs>
              <w:jc w:val="right"/>
              <w:rPr/>
            </w:pPr>
            <w:r>
              <w:rPr/>
              <w:t>71.0633484163</w:t>
            </w:r>
          </w:p>
        </w:tc>
        <w:tc>
          <w:tcPr>
            <w:tcW w:w="1497" w:type="dxa"/>
            <w:tcBorders/>
            <w:vAlign w:val="bottom"/>
          </w:tcPr>
          <w:p>
            <w:pPr>
              <w:pStyle w:val="Normal"/>
              <w:tabs>
                <w:tab w:val="clear" w:pos="720"/>
              </w:tabs>
              <w:jc w:val="right"/>
              <w:rPr/>
            </w:pPr>
            <w:r>
              <w:rPr/>
              <w:t>62</w:t>
            </w:r>
          </w:p>
        </w:tc>
        <w:tc>
          <w:tcPr>
            <w:tcW w:w="932" w:type="dxa"/>
            <w:tcBorders/>
            <w:vAlign w:val="bottom"/>
          </w:tcPr>
          <w:p>
            <w:pPr>
              <w:pStyle w:val="Normal"/>
              <w:tabs>
                <w:tab w:val="clear" w:pos="720"/>
              </w:tabs>
              <w:jc w:val="right"/>
              <w:rPr/>
            </w:pPr>
            <w:r>
              <w:rPr/>
              <w:t>3.5</w:t>
            </w:r>
          </w:p>
        </w:tc>
      </w:tr>
      <w:tr>
        <w:trPr>
          <w:trHeight w:val="256" w:hRule="atLeast"/>
        </w:trPr>
        <w:tc>
          <w:tcPr>
            <w:tcW w:w="1531" w:type="dxa"/>
            <w:tcBorders/>
            <w:vAlign w:val="bottom"/>
          </w:tcPr>
          <w:p>
            <w:pPr>
              <w:pStyle w:val="Normal"/>
              <w:tabs>
                <w:tab w:val="clear" w:pos="720"/>
              </w:tabs>
              <w:jc w:val="left"/>
              <w:rPr/>
            </w:pPr>
            <w:r>
              <w:rPr/>
              <w:t>Hs_igen</w:t>
            </w:r>
          </w:p>
        </w:tc>
        <w:tc>
          <w:tcPr>
            <w:tcW w:w="1054" w:type="dxa"/>
            <w:tcBorders/>
            <w:vAlign w:val="bottom"/>
          </w:tcPr>
          <w:p>
            <w:pPr>
              <w:pStyle w:val="Normal"/>
              <w:tabs>
                <w:tab w:val="clear" w:pos="720"/>
              </w:tabs>
              <w:jc w:val="right"/>
              <w:rPr/>
            </w:pPr>
            <w:r>
              <w:rPr/>
              <w:t>1,768</w:t>
            </w:r>
          </w:p>
        </w:tc>
        <w:tc>
          <w:tcPr>
            <w:tcW w:w="1916" w:type="dxa"/>
            <w:tcBorders/>
            <w:vAlign w:val="bottom"/>
          </w:tcPr>
          <w:p>
            <w:pPr>
              <w:pStyle w:val="Normal"/>
              <w:tabs>
                <w:tab w:val="clear" w:pos="720"/>
              </w:tabs>
              <w:jc w:val="right"/>
              <w:rPr/>
            </w:pPr>
            <w:r>
              <w:rPr/>
              <w:t>0.0118778281</w:t>
            </w:r>
          </w:p>
        </w:tc>
        <w:tc>
          <w:tcPr>
            <w:tcW w:w="1894" w:type="dxa"/>
            <w:tcBorders/>
            <w:vAlign w:val="bottom"/>
          </w:tcPr>
          <w:p>
            <w:pPr>
              <w:pStyle w:val="Normal"/>
              <w:tabs>
                <w:tab w:val="clear" w:pos="720"/>
              </w:tabs>
              <w:jc w:val="right"/>
              <w:rPr/>
            </w:pPr>
            <w:r>
              <w:rPr/>
              <w:t>70.9281674208</w:t>
            </w:r>
          </w:p>
        </w:tc>
        <w:tc>
          <w:tcPr>
            <w:tcW w:w="1497" w:type="dxa"/>
            <w:tcBorders/>
            <w:vAlign w:val="bottom"/>
          </w:tcPr>
          <w:p>
            <w:pPr>
              <w:pStyle w:val="Normal"/>
              <w:tabs>
                <w:tab w:val="clear" w:pos="720"/>
              </w:tabs>
              <w:jc w:val="right"/>
              <w:rPr/>
            </w:pPr>
            <w:r>
              <w:rPr/>
              <w:t>16</w:t>
            </w:r>
          </w:p>
        </w:tc>
        <w:tc>
          <w:tcPr>
            <w:tcW w:w="932" w:type="dxa"/>
            <w:tcBorders/>
            <w:vAlign w:val="bottom"/>
          </w:tcPr>
          <w:p>
            <w:pPr>
              <w:pStyle w:val="Normal"/>
              <w:tabs>
                <w:tab w:val="clear" w:pos="720"/>
              </w:tabs>
              <w:jc w:val="right"/>
              <w:rPr/>
            </w:pPr>
            <w:r>
              <w:rPr/>
              <w:t>0.9</w:t>
            </w:r>
          </w:p>
        </w:tc>
      </w:tr>
      <w:tr>
        <w:trPr>
          <w:trHeight w:val="256" w:hRule="atLeast"/>
        </w:trPr>
        <w:tc>
          <w:tcPr>
            <w:tcW w:w="1531" w:type="dxa"/>
            <w:tcBorders/>
            <w:vAlign w:val="bottom"/>
          </w:tcPr>
          <w:p>
            <w:pPr>
              <w:pStyle w:val="Normal"/>
              <w:tabs>
                <w:tab w:val="clear" w:pos="720"/>
              </w:tabs>
              <w:jc w:val="left"/>
              <w:rPr/>
            </w:pPr>
            <w:r>
              <w:rPr/>
              <w:t>Hs_rand</w:t>
            </w:r>
          </w:p>
        </w:tc>
        <w:tc>
          <w:tcPr>
            <w:tcW w:w="1054" w:type="dxa"/>
            <w:tcBorders/>
            <w:vAlign w:val="bottom"/>
          </w:tcPr>
          <w:p>
            <w:pPr>
              <w:pStyle w:val="Normal"/>
              <w:tabs>
                <w:tab w:val="clear" w:pos="720"/>
              </w:tabs>
              <w:jc w:val="right"/>
              <w:rPr/>
            </w:pPr>
            <w:r>
              <w:rPr/>
              <w:t>1,767</w:t>
            </w:r>
          </w:p>
        </w:tc>
        <w:tc>
          <w:tcPr>
            <w:tcW w:w="1916" w:type="dxa"/>
            <w:tcBorders/>
            <w:vAlign w:val="bottom"/>
          </w:tcPr>
          <w:p>
            <w:pPr>
              <w:pStyle w:val="Normal"/>
              <w:tabs>
                <w:tab w:val="clear" w:pos="720"/>
              </w:tabs>
              <w:jc w:val="right"/>
              <w:rPr/>
            </w:pPr>
            <w:r>
              <w:rPr/>
              <w:t>0</w:t>
            </w:r>
          </w:p>
        </w:tc>
        <w:tc>
          <w:tcPr>
            <w:tcW w:w="1894" w:type="dxa"/>
            <w:tcBorders/>
            <w:vAlign w:val="bottom"/>
          </w:tcPr>
          <w:p>
            <w:pPr>
              <w:pStyle w:val="Normal"/>
              <w:tabs>
                <w:tab w:val="clear" w:pos="720"/>
              </w:tabs>
              <w:jc w:val="right"/>
              <w:rPr/>
            </w:pPr>
            <w:r>
              <w:rPr/>
              <w:t>70.6078098472</w:t>
            </w:r>
          </w:p>
        </w:tc>
        <w:tc>
          <w:tcPr>
            <w:tcW w:w="1497" w:type="dxa"/>
            <w:tcBorders/>
            <w:vAlign w:val="bottom"/>
          </w:tcPr>
          <w:p>
            <w:pPr>
              <w:pStyle w:val="Normal"/>
              <w:tabs>
                <w:tab w:val="clear" w:pos="720"/>
              </w:tabs>
              <w:jc w:val="right"/>
              <w:rPr/>
            </w:pPr>
            <w:r>
              <w:rPr/>
              <w:t>0</w:t>
            </w:r>
          </w:p>
        </w:tc>
        <w:tc>
          <w:tcPr>
            <w:tcW w:w="932" w:type="dxa"/>
            <w:tcBorders/>
            <w:vAlign w:val="bottom"/>
          </w:tcPr>
          <w:p>
            <w:pPr>
              <w:pStyle w:val="Normal"/>
              <w:tabs>
                <w:tab w:val="clear" w:pos="720"/>
              </w:tabs>
              <w:jc w:val="right"/>
              <w:rPr/>
            </w:pPr>
            <w:r>
              <w:rPr/>
              <w:t>0</w:t>
            </w:r>
          </w:p>
        </w:tc>
      </w:tr>
    </w:tbl>
    <w:p>
      <w:pPr>
        <w:pStyle w:val="Normal"/>
        <w:rPr/>
      </w:pPr>
      <w:r>
        <w:rPr/>
      </w:r>
    </w:p>
    <w:p>
      <w:pPr>
        <w:pStyle w:val="Normal"/>
        <w:rPr>
          <w:b/>
          <w:b/>
          <w:bCs/>
        </w:rPr>
      </w:pPr>
      <w:r>
        <w:rPr>
          <w:b/>
          <w:bCs/>
        </w:rPr>
        <w:t>Secondary structure c</w:t>
      </w:r>
      <w:r>
        <w:rPr>
          <w:b/>
          <w:bCs/>
        </w:rPr>
        <w:t>omposition by gene age</w:t>
      </w:r>
    </w:p>
    <w:p>
      <w:pPr>
        <w:pStyle w:val="Normal"/>
        <w:rPr>
          <w:b/>
          <w:b/>
          <w:bCs/>
        </w:rPr>
      </w:pPr>
      <w:r>
        <w:rPr>
          <w:b/>
          <w:bCs/>
        </w:rPr>
      </w:r>
    </w:p>
    <w:p>
      <w:pPr>
        <w:pStyle w:val="Normal"/>
        <w:rPr>
          <w:b w:val="false"/>
          <w:b w:val="false"/>
          <w:bCs w:val="false"/>
        </w:rPr>
      </w:pPr>
      <w:r>
        <w:rPr>
          <w:b w:val="false"/>
          <w:bCs w:val="false"/>
        </w:rPr>
        <w:t xml:space="preserve">We counted the number of amino acids that corresponded to alpha-helix(H), beta-sheet (E) and loop (L) in the different sequence sets </w:t>
      </w:r>
      <w:r>
        <w:rPr>
          <w:b w:val="false"/>
          <w:bCs w:val="false"/>
        </w:rPr>
        <w:t>(Table S1, Figure 2)</w:t>
      </w:r>
      <w:r>
        <w:rPr>
          <w:b w:val="false"/>
          <w:bCs w:val="false"/>
        </w:rPr>
        <w:t>. There is a clear</w:t>
      </w:r>
      <w:commentRangeStart w:id="0"/>
      <w:r>
        <w:rPr>
          <w:b w:val="false"/>
          <w:bCs w:val="false"/>
        </w:rPr>
        <w:t xml:space="preserve"> inverse correlation</w:t>
      </w:r>
      <w:r>
        <w:rPr>
          <w:b w:val="false"/>
          <w:bCs w:val="false"/>
        </w:rPr>
      </w:r>
      <w:commentRangeEnd w:id="0"/>
      <w:r>
        <w:commentReference w:id="0"/>
      </w:r>
      <w:r>
        <w:rPr>
          <w:b w:val="false"/>
          <w:bCs w:val="false"/>
        </w:rPr>
        <w:t xml:space="preserve"> between age and the fraction of </w:t>
      </w:r>
      <w:r>
        <w:rPr>
          <w:b w:val="false"/>
          <w:bCs w:val="false"/>
        </w:rPr>
        <w:t>H</w:t>
      </w:r>
      <w:r>
        <w:rPr>
          <w:b w:val="false"/>
          <w:bCs w:val="false"/>
        </w:rPr>
        <w:t xml:space="preserve">s. </w:t>
      </w:r>
    </w:p>
    <w:p>
      <w:pPr>
        <w:pStyle w:val="Normal"/>
        <w:rPr>
          <w:b w:val="false"/>
          <w:b w:val="false"/>
          <w:bCs w:val="false"/>
        </w:rPr>
      </w:pPr>
      <w:r>
        <w:rPr>
          <w:b w:val="false"/>
          <w:bCs w:val="false"/>
        </w:rPr>
        <w:drawing>
          <wp:anchor behindDoc="0" distT="0" distB="0" distL="0" distR="0" simplePos="0" locked="0" layoutInCell="0" allowOverlap="1" relativeHeight="5">
            <wp:simplePos x="0" y="0"/>
            <wp:positionH relativeFrom="column">
              <wp:posOffset>337820</wp:posOffset>
            </wp:positionH>
            <wp:positionV relativeFrom="paragraph">
              <wp:posOffset>153670</wp:posOffset>
            </wp:positionV>
            <wp:extent cx="5994400" cy="68338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94400" cy="6833870"/>
                    </a:xfrm>
                    <a:prstGeom prst="rect">
                      <a:avLst/>
                    </a:prstGeom>
                  </pic:spPr>
                </pic:pic>
              </a:graphicData>
            </a:graphic>
          </wp:anchor>
        </w:drawing>
      </w:r>
    </w:p>
    <w:p>
      <w:pPr>
        <w:pStyle w:val="Normal"/>
        <w:rPr>
          <w:b/>
          <w:b/>
          <w:bCs/>
        </w:rPr>
      </w:pPr>
      <w:r>
        <w:rPr>
          <w:b/>
          <w:bCs/>
        </w:rPr>
        <w:t xml:space="preserve">Figure 2.  </w:t>
      </w:r>
      <w:r>
        <w:rPr>
          <w:b w:val="false"/>
          <w:bCs w:val="false"/>
        </w:rPr>
        <w:t xml:space="preserve">Proportion of secondary structure predictions </w:t>
      </w:r>
      <w:r>
        <w:rPr>
          <w:b w:val="false"/>
          <w:bCs w:val="false"/>
        </w:rPr>
        <w:t xml:space="preserve">(per amino acid) </w:t>
      </w:r>
      <w:r>
        <w:rPr>
          <w:b w:val="false"/>
          <w:bCs w:val="false"/>
        </w:rPr>
        <w:t>in the different age groups, simplified as letters (E=beta-sheet, H=alpha-helix, L=loop). Number of proteins in each category can be found in Table 1.</w:t>
      </w:r>
    </w:p>
    <w:p>
      <w:pPr>
        <w:pStyle w:val="Normal"/>
        <w:rPr>
          <w:b/>
          <w:b/>
          <w:bCs/>
        </w:rPr>
      </w:pPr>
      <w:r>
        <w:rPr>
          <w:b/>
          <w:bCs/>
        </w:rPr>
      </w:r>
    </w:p>
    <w:p>
      <w:pPr>
        <w:pStyle w:val="Normal"/>
        <w:rPr>
          <w:b/>
          <w:b/>
          <w:bCs/>
        </w:rPr>
      </w:pPr>
      <w:r>
        <w:rPr>
          <w:b/>
          <w:bCs/>
        </w:rPr>
        <w:t>Size of the different secondary structures</w:t>
      </w:r>
    </w:p>
    <w:p>
      <w:pPr>
        <w:pStyle w:val="Normal"/>
        <w:rPr>
          <w:b/>
          <w:b/>
          <w:bCs/>
        </w:rPr>
      </w:pPr>
      <w:r>
        <w:rPr>
          <w:b/>
          <w:bCs/>
        </w:rPr>
      </w:r>
    </w:p>
    <w:p>
      <w:pPr>
        <w:pStyle w:val="Normal"/>
        <w:jc w:val="both"/>
        <w:rPr/>
      </w:pPr>
      <w:r>
        <w:rPr/>
        <w:t>We calculated that t</w:t>
      </w:r>
      <w:r>
        <w:rPr>
          <w:b w:val="false"/>
          <w:bCs w:val="false"/>
        </w:rPr>
        <w:t xml:space="preserve">he median secondary structure length in the set of proteins analysed is 11 for H and 5 for either E or L. Loops up to 5 amino acid in length correspond to turns between other secondary structures. However, longer loops may take functions of their own [Papaleo et al 2016]. </w:t>
      </w:r>
    </w:p>
    <w:p>
      <w:pPr>
        <w:pStyle w:val="Normal"/>
        <w:jc w:val="both"/>
        <w:rPr>
          <w:b w:val="false"/>
          <w:b w:val="false"/>
          <w:bCs w:val="false"/>
        </w:rPr>
      </w:pPr>
      <w:r>
        <w:rPr>
          <w:b w:val="false"/>
          <w:bCs w:val="false"/>
        </w:rPr>
      </w:r>
    </w:p>
    <w:p>
      <w:pPr>
        <w:pStyle w:val="Normal"/>
        <w:jc w:val="both"/>
        <w:rPr/>
      </w:pPr>
      <w:r>
        <w:rPr/>
        <w:t>We investigated the size distribution of the loops in several sequence sets (see below), selecting the longest loop in each protein/domain, and excluding loops in the N- and C-termini of proteins. We  established that loops shorter than 30 amino acids are unlikely to be found within a Pfam domain (p-value &lt; 0.05). Therefore, loops of this size may be used to partition the proteins into different stretches when looking for “words”.</w:t>
      </w:r>
    </w:p>
    <w:p>
      <w:pPr>
        <w:pStyle w:val="Normal"/>
        <w:jc w:val="both"/>
        <w:rPr>
          <w:b w:val="false"/>
          <w:b w:val="false"/>
          <w:bCs w:val="false"/>
        </w:rPr>
      </w:pPr>
      <w:r>
        <w:rPr>
          <w:b w:val="false"/>
          <w:bCs w:val="false"/>
        </w:rPr>
      </w:r>
    </w:p>
    <w:p>
      <w:pPr>
        <w:pStyle w:val="Normal"/>
        <w:jc w:val="both"/>
        <w:rPr/>
      </w:pPr>
      <w:r>
        <w:drawing>
          <wp:anchor behindDoc="0" distT="0" distB="0" distL="0" distR="0" simplePos="0" locked="0" layoutInCell="0" allowOverlap="1" relativeHeight="4">
            <wp:simplePos x="0" y="0"/>
            <wp:positionH relativeFrom="column">
              <wp:posOffset>647700</wp:posOffset>
            </wp:positionH>
            <wp:positionV relativeFrom="paragraph">
              <wp:posOffset>20320</wp:posOffset>
            </wp:positionV>
            <wp:extent cx="4591050" cy="521906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591050" cy="5219065"/>
                    </a:xfrm>
                    <a:prstGeom prst="rect">
                      <a:avLst/>
                    </a:prstGeom>
                  </pic:spPr>
                </pic:pic>
              </a:graphicData>
            </a:graphic>
          </wp:anchor>
        </w:drawing>
      </w:r>
      <w:r>
        <w:rPr/>
        <w:t xml:space="preserve"> </w:t>
      </w:r>
    </w:p>
    <w:p>
      <w:pPr>
        <w:pStyle w:val="Normal"/>
        <w:jc w:val="both"/>
        <w:rPr/>
      </w:pPr>
      <w:r>
        <w:rPr/>
      </w:r>
    </w:p>
    <w:p>
      <w:pPr>
        <w:pStyle w:val="Normal"/>
        <w:jc w:val="both"/>
        <w:rPr/>
      </w:pPr>
      <w:r>
        <w:rPr>
          <w:b/>
          <w:bCs/>
        </w:rPr>
        <w:t xml:space="preserve">Figure 3. Length of secondary structures. Red: </w:t>
      </w:r>
      <w:r>
        <w:rPr/>
        <w:t xml:space="preserve">Longest loop inside a pfam domain, excluding terminal loops. </w:t>
      </w:r>
      <w:r>
        <w:rPr>
          <w:b/>
          <w:bCs/>
        </w:rPr>
        <w:t>Green:</w:t>
      </w:r>
      <w:r>
        <w:rPr/>
        <w:t xml:space="preserve"> Longest loop in a protein that contains at least one pfam domain, again excluding -terminal loops. </w:t>
      </w:r>
      <w:r>
        <w:rPr>
          <w:b/>
          <w:bCs/>
        </w:rPr>
        <w:t xml:space="preserve">Blue: </w:t>
      </w:r>
      <w:r>
        <w:rPr>
          <w:b w:val="false"/>
          <w:bCs w:val="false"/>
        </w:rPr>
        <w:t>Longest loop inside a protein, independently of the presence of pfam domains in the protein.</w:t>
      </w:r>
    </w:p>
    <w:p>
      <w:pPr>
        <w:pStyle w:val="Normal"/>
        <w:jc w:val="both"/>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612584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6125845"/>
                    </a:xfrm>
                    <a:prstGeom prst="rect">
                      <a:avLst/>
                    </a:prstGeom>
                  </pic:spPr>
                </pic:pic>
              </a:graphicData>
            </a:graphic>
          </wp:anchor>
        </w:drawing>
      </w:r>
    </w:p>
    <w:p>
      <w:pPr>
        <w:pStyle w:val="Normal"/>
        <w:rPr>
          <w:b/>
          <w:b/>
          <w:bCs/>
        </w:rPr>
      </w:pPr>
      <w:r>
        <w:rPr>
          <w:b/>
          <w:bCs/>
        </w:rPr>
        <w:t xml:space="preserve">Figure 4. Length of secondary structures in different sequence sets.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Occurrence of “words”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Words in proteins will be defined as sequences of secondary elements. We take all the protein sequences and collapse identical contiguous letters (for example EEEEEE in the original file becomes E). We remove the terminal loops but consider loops longer than 5 amino acids as a loop element (L). Any loops of size 30 amino acids or longer are used  to divide the sequences into different putative folds, as loops of this size are very rarely found within Pfam domains. </w:t>
      </w:r>
      <w:r>
        <w:rPr>
          <w:b w:val="false"/>
          <w:bCs w:val="false"/>
        </w:rPr>
        <w:t xml:space="preserve">Notice that loops shorter than 5 are turns and can interrupt a stretch of H or E. That's how we can obtain HHLEELH words. </w:t>
      </w:r>
      <w:r>
        <w:rPr>
          <w:b w:val="false"/>
          <w:bCs w:val="false"/>
        </w:rPr>
        <w:t xml:space="preserve">We also generate another dataset where we </w:t>
      </w:r>
      <w:r>
        <w:rPr>
          <w:b w:val="false"/>
          <w:bCs w:val="false"/>
        </w:rPr>
        <w:t>construct</w:t>
      </w:r>
      <w:r>
        <w:rPr>
          <w:b w:val="false"/>
          <w:bCs w:val="false"/>
        </w:rPr>
        <w:t xml:space="preserve"> the words only in the sequences that overlap with a pfam domain prediction.  The analysis results in lists of words with different frequency in each gene age class. </w:t>
      </w:r>
    </w:p>
    <w:p>
      <w:pPr>
        <w:pStyle w:val="Normal"/>
        <w:jc w:val="both"/>
        <w:rPr>
          <w:b w:val="false"/>
          <w:b w:val="false"/>
          <w:bCs w:val="false"/>
        </w:rPr>
      </w:pPr>
      <w:r>
        <w:rPr>
          <w:b w:val="false"/>
          <w:bCs w:val="false"/>
        </w:rPr>
        <w:t xml:space="preserve">First we analyse </w:t>
      </w:r>
      <w:r>
        <w:rPr>
          <w:b w:val="false"/>
          <w:bCs w:val="false"/>
        </w:rPr>
        <w:t>all short words (3 letters or less) to make them comparable across gene age groups (Table S2)</w:t>
      </w:r>
      <w:r>
        <w:rPr>
          <w:b w:val="false"/>
          <w:bCs w:val="false"/>
        </w:rPr>
        <w:t>. Figure 5 shows the secondary structure composition by gene age, which confirms that young proteins have more alpha-helices than the oldest set.</w:t>
      </w:r>
    </w:p>
    <w:p>
      <w:pPr>
        <w:pStyle w:val="Normal"/>
        <w:jc w:val="both"/>
        <w:rPr>
          <w:b w:val="false"/>
          <w:b w:val="false"/>
          <w:bCs w:val="false"/>
        </w:rPr>
      </w:pPr>
      <w:r>
        <w:drawing>
          <wp:anchor behindDoc="0" distT="0" distB="0" distL="0" distR="0" simplePos="0" locked="0" layoutInCell="0" allowOverlap="1" relativeHeight="6">
            <wp:simplePos x="0" y="0"/>
            <wp:positionH relativeFrom="column">
              <wp:posOffset>95250</wp:posOffset>
            </wp:positionH>
            <wp:positionV relativeFrom="paragraph">
              <wp:posOffset>54610</wp:posOffset>
            </wp:positionV>
            <wp:extent cx="6332220" cy="578548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5785485"/>
                    </a:xfrm>
                    <a:prstGeom prst="rect">
                      <a:avLst/>
                    </a:prstGeom>
                  </pic:spPr>
                </pic:pic>
              </a:graphicData>
            </a:graphic>
          </wp:anchor>
        </w:drawing>
      </w:r>
      <w:r>
        <w:rPr>
          <w:b w:val="false"/>
          <w:bCs w:val="false"/>
        </w:rPr>
        <w:t xml:space="preserve"> </w:t>
      </w:r>
      <w:r>
        <w:rPr>
          <w:b/>
          <w:bCs/>
        </w:rPr>
        <w:t xml:space="preserve">Figure </w:t>
      </w:r>
      <w:r>
        <w:rPr>
          <w:b/>
          <w:bCs/>
        </w:rPr>
        <w:t>5</w:t>
      </w:r>
      <w:r>
        <w:rPr>
          <w:b/>
          <w:bCs/>
        </w:rPr>
        <w:t xml:space="preserve">.  </w:t>
      </w:r>
      <w:r>
        <w:rPr>
          <w:b/>
          <w:bCs/>
        </w:rPr>
        <w:t>Short</w:t>
      </w:r>
      <w:r>
        <w:rPr>
          <w:b/>
          <w:bCs/>
        </w:rPr>
        <w:t xml:space="preserve"> word occurences </w:t>
      </w:r>
      <w:r>
        <w:rPr>
          <w:b/>
          <w:bCs/>
        </w:rPr>
        <w:t>(1 to 3 stretches)</w:t>
      </w:r>
      <w:r>
        <w:rPr>
          <w:b/>
          <w:bCs/>
        </w:rPr>
        <w:t xml:space="preserve">. </w:t>
      </w:r>
      <w:r>
        <w:rPr>
          <w:b w:val="false"/>
          <w:bCs w:val="false"/>
        </w:rPr>
        <w:t>The size of the words is relative to their frequency (number of &lt;=3 stretches words).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57854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5785485"/>
                    </a:xfrm>
                    <a:prstGeom prst="rect">
                      <a:avLst/>
                    </a:prstGeom>
                  </pic:spPr>
                </pic:pic>
              </a:graphicData>
            </a:graphic>
          </wp:anchor>
        </w:drawing>
      </w:r>
      <w:r>
        <w:br w:type="page"/>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References</w:t>
      </w:r>
    </w:p>
    <w:p>
      <w:pPr>
        <w:pStyle w:val="Heading4"/>
        <w:rPr>
          <w:rFonts w:ascii="Arial;Helvetica;sans-serif" w:hAnsi="Arial;Helvetica;sans-serif"/>
          <w:i w:val="false"/>
          <w:caps w:val="false"/>
          <w:smallCaps w:val="false"/>
          <w:color w:val="000000"/>
          <w:spacing w:val="0"/>
          <w:sz w:val="20"/>
        </w:rPr>
      </w:pPr>
      <w:r>
        <w:rPr>
          <w:rFonts w:ascii="Arial;Helvetica;sans-serif" w:hAnsi="Arial;Helvetica;sans-serif"/>
          <w:b w:val="false"/>
          <w:bCs w:val="false"/>
          <w:i w:val="false"/>
          <w:caps w:val="false"/>
          <w:smallCaps w:val="false"/>
          <w:color w:val="000000"/>
          <w:spacing w:val="0"/>
          <w:sz w:val="20"/>
        </w:rPr>
        <w:t>The Role of Protein Loops and Linkers in Conformational Dynamics and Allostery.</w:t>
      </w:r>
      <w:r>
        <w:rPr>
          <w:rFonts w:ascii="Arial;Helvetica;sans-serif" w:hAnsi="Arial;Helvetica;sans-serif"/>
          <w:b w:val="false"/>
          <w:i w:val="false"/>
          <w:caps w:val="false"/>
          <w:smallCaps w:val="false"/>
          <w:color w:val="000000"/>
          <w:spacing w:val="0"/>
          <w:sz w:val="20"/>
        </w:rPr>
        <w:t>Elena Papaleo, Giorgio Saladino, Matteo Lambrughi, Kresten Lindorff-Larsen, Francesco Luigi Gervasio, and Ruth Nussinov</w:t>
      </w:r>
    </w:p>
    <w:p>
      <w:pPr>
        <w:pStyle w:val="TextBody"/>
        <w:widowControl/>
        <w:spacing w:before="0" w:after="0"/>
        <w:ind w:left="0" w:right="0" w:hanging="0"/>
        <w:jc w:val="left"/>
        <w:rPr/>
      </w:pPr>
      <w:r>
        <w:rPr>
          <w:rStyle w:val="Quotation"/>
          <w:rFonts w:ascii="Arial;Helvetica;sans-serif" w:hAnsi="Arial;Helvetica;sans-serif"/>
          <w:b w:val="false"/>
          <w:i/>
          <w:caps w:val="false"/>
          <w:smallCaps w:val="false"/>
          <w:color w:val="000000"/>
          <w:spacing w:val="0"/>
          <w:sz w:val="20"/>
        </w:rPr>
        <w:t>Chemical Reviews</w:t>
      </w:r>
      <w:r>
        <w:rPr>
          <w:rStyle w:val="Quotation"/>
          <w:rFonts w:ascii="Arial;Helvetica;sans-serif" w:hAnsi="Arial;Helvetica;sans-serif"/>
          <w:b w:val="false"/>
          <w:i w:val="false"/>
          <w:caps w:val="false"/>
          <w:smallCaps w:val="false"/>
          <w:color w:val="000000"/>
          <w:spacing w:val="0"/>
          <w:sz w:val="20"/>
        </w:rPr>
        <w:t xml:space="preserve"> </w:t>
      </w:r>
      <w:r>
        <w:rPr>
          <w:rStyle w:val="StrongEmphasis"/>
          <w:rFonts w:ascii="Arial;Helvetica;sans-serif" w:hAnsi="Arial;Helvetica;sans-serif"/>
          <w:b w:val="false"/>
          <w:i w:val="false"/>
          <w:caps w:val="false"/>
          <w:smallCaps w:val="false"/>
          <w:color w:val="000000"/>
          <w:spacing w:val="0"/>
          <w:sz w:val="20"/>
        </w:rPr>
        <w:t xml:space="preserve">2016 </w:t>
      </w:r>
      <w:r>
        <w:rPr>
          <w:rStyle w:val="Emphasis"/>
          <w:rFonts w:ascii="Arial;Helvetica;sans-serif" w:hAnsi="Arial;Helvetica;sans-serif"/>
          <w:b w:val="false"/>
          <w:i/>
          <w:caps w:val="false"/>
          <w:smallCaps w:val="false"/>
          <w:color w:val="000000"/>
          <w:spacing w:val="0"/>
          <w:sz w:val="20"/>
        </w:rPr>
        <w:t xml:space="preserve">116 </w:t>
      </w:r>
      <w:r>
        <w:rPr>
          <w:rFonts w:ascii="Arial;Helvetica;sans-serif" w:hAnsi="Arial;Helvetica;sans-serif"/>
          <w:b w:val="false"/>
          <w:i w:val="false"/>
          <w:caps w:val="false"/>
          <w:smallCaps w:val="false"/>
          <w:color w:val="000000"/>
          <w:spacing w:val="0"/>
          <w:sz w:val="20"/>
        </w:rPr>
        <w:t>(11), 6391-6423</w:t>
      </w:r>
    </w:p>
    <w:p>
      <w:pPr>
        <w:pStyle w:val="TextBody"/>
        <w:widowControl/>
        <w:spacing w:before="0" w:after="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DOI: 10.1021/acs.chemrev.5b00623</w:t>
      </w:r>
    </w:p>
    <w:p>
      <w:pPr>
        <w:pStyle w:val="TextBody"/>
        <w:widowControl/>
        <w:spacing w:before="0" w:after="0"/>
        <w:ind w:left="0" w:right="0" w:hanging="0"/>
        <w:jc w:val="left"/>
        <w:rPr>
          <w:rFonts w:ascii="Arial;Helvetica;sans-serif" w:hAnsi="Arial;Helvetica;sans-serif"/>
          <w:b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18-03-13T15:52:42Z" w:initials="">
    <w:p>
      <w:r>
        <w:rPr>
          <w:rFonts w:ascii="Liberation Serif" w:hAnsi="Liberation Serif" w:eastAsia="WenQuanYi Zen Hei Sharp"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Small increment in ps31</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serif">
    <w:charset w:val="01"/>
    <w:family w:val="auto"/>
    <w:pitch w:val="default"/>
  </w:font>
  <w:font w:name="Arial">
    <w:altName w:val="Helvetica"/>
    <w:charset w:val="01"/>
    <w:family w:val="auto"/>
    <w:pitch w:val="default"/>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WenQuanYi Zen Hei Sharp" w:cs="Lohit Devanagari"/>
      <w:color w:val="auto"/>
      <w:kern w:val="2"/>
      <w:sz w:val="24"/>
      <w:szCs w:val="24"/>
      <w:lang w:val="en-US" w:eastAsia="zh-CN" w:bidi="hi-IN"/>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WenQuanYi Zen Hei Sharp" w:cs="Lohit Devanagari"/>
      <w:b/>
      <w:bCs/>
      <w:sz w:val="24"/>
      <w:szCs w:val="24"/>
    </w:rPr>
  </w:style>
  <w:style w:type="character" w:styleId="Quotation">
    <w:name w:val="Quotation"/>
    <w:qFormat/>
    <w:rPr>
      <w:i/>
      <w:iCs/>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8717</TotalTime>
  <Application>LibreOffice/7.3.6.2$Linux_X86_64 LibreOffice_project/30$Build-2</Application>
  <AppVersion>15.0000</AppVersion>
  <Pages>8</Pages>
  <Words>705</Words>
  <Characters>3776</Characters>
  <CharactersWithSpaces>4425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2022-10-13T09:59:36Z</dcterms:created>
  <dc:creator/>
  <dc:description/>
  <dc:language>en-GB</dc:language>
  <cp:lastModifiedBy/>
  <dcterms:modified xsi:type="dcterms:W3CDTF">2022-10-19T11:16:50Z</dcterms:modified>
  <cp:revision>2</cp:revision>
  <dc:subject/>
  <dc:title/>
</cp:coreProperties>
</file>