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color w:val="auto"/>
        </w:rPr>
      </w:pPr>
      <w:r>
        <w:rPr>
          <w:rFonts w:ascii="serif" w:hAnsi="serif"/>
          <w:color w:val="auto"/>
          <w:sz w:val="24"/>
        </w:rPr>
        <w:t>Domains and “words” in proteins of different age</w:t>
      </w:r>
    </w:p>
    <w:p>
      <w:pPr>
        <w:pStyle w:val="Normal"/>
        <w:jc w:val="both"/>
        <w:rPr/>
      </w:pPr>
      <w:r>
        <w:rPr>
          <w:rFonts w:ascii="serif" w:hAnsi="serif"/>
          <w:color w:val="auto"/>
          <w:sz w:val="24"/>
        </w:rPr>
        <w:t>José Luis Villanueva-Ca</w:t>
      </w:r>
      <w:r>
        <w:rPr>
          <w:rStyle w:val="Emphasis"/>
          <w:rFonts w:ascii="serif" w:hAnsi="serif"/>
          <w:i w:val="false"/>
          <w:iCs w:val="false"/>
          <w:sz w:val="24"/>
        </w:rPr>
        <w:t>ñ</w:t>
      </w:r>
      <w:r>
        <w:rPr>
          <w:rFonts w:ascii="serif" w:hAnsi="serif"/>
          <w:color w:val="auto"/>
          <w:sz w:val="24"/>
        </w:rPr>
        <w:t>as, M.Mar Albà</w:t>
      </w:r>
    </w:p>
    <w:p>
      <w:pPr>
        <w:pStyle w:val="Normal"/>
        <w:jc w:val="both"/>
        <w:rPr>
          <w:color w:val="auto"/>
        </w:rPr>
      </w:pPr>
      <w:r>
        <w:rPr>
          <w:color w:val="auto"/>
        </w:rPr>
        <w:t>Oct 2022</w:t>
      </w:r>
    </w:p>
    <w:p>
      <w:pPr>
        <w:pStyle w:val="Normal"/>
        <w:jc w:val="both"/>
        <w:rPr>
          <w:color w:val="auto"/>
        </w:rPr>
      </w:pPr>
      <w:r>
        <w:rPr>
          <w:color w:val="auto"/>
        </w:rPr>
      </w:r>
    </w:p>
    <w:p>
      <w:pPr>
        <w:pStyle w:val="Normal"/>
        <w:jc w:val="both"/>
        <w:rPr>
          <w:b/>
          <w:b/>
          <w:bCs/>
          <w:i w:val="false"/>
          <w:i w:val="false"/>
          <w:iCs w:val="false"/>
        </w:rPr>
      </w:pPr>
      <w:r>
        <w:rPr>
          <w:b/>
          <w:bCs/>
          <w:i w:val="false"/>
          <w:iCs w:val="false"/>
        </w:rPr>
        <w:t>Data</w:t>
      </w:r>
    </w:p>
    <w:p>
      <w:pPr>
        <w:pStyle w:val="Normal"/>
        <w:jc w:val="both"/>
        <w:rPr/>
      </w:pPr>
      <w:r>
        <w:rPr/>
      </w:r>
    </w:p>
    <w:p>
      <w:pPr>
        <w:pStyle w:val="Normal"/>
        <w:jc w:val="both"/>
        <w:rPr/>
      </w:pPr>
      <w:r>
        <w:rPr/>
        <w:t xml:space="preserve">Our initial data were XML files generated by protein predictor in which each amino acid was associated with a secondary structure (H: alpha-helix; E: beta-sheet; L: loop). The analysis was done for groups of proteins of different age, as well as control sets containing intergenic and random proteins (Table 1). We added information from Pfam protein domains using hmmsearch. </w:t>
      </w:r>
    </w:p>
    <w:p>
      <w:pPr>
        <w:pStyle w:val="Normal"/>
        <w:jc w:val="both"/>
        <w:rPr/>
      </w:pPr>
      <w:r>
        <w:rPr/>
      </w:r>
    </w:p>
    <w:p>
      <w:pPr>
        <w:pStyle w:val="Normal"/>
        <w:jc w:val="both"/>
        <w:rPr>
          <w:b/>
          <w:b/>
          <w:bCs/>
        </w:rPr>
      </w:pPr>
      <w:r>
        <w:rPr>
          <w:b/>
          <w:bCs/>
        </w:rPr>
        <w:t>Number of Pfam domains per proteins</w:t>
      </w:r>
    </w:p>
    <w:p>
      <w:pPr>
        <w:pStyle w:val="Normal"/>
        <w:jc w:val="both"/>
        <w:rPr/>
      </w:pPr>
      <w:r>
        <w:rPr/>
      </w:r>
    </w:p>
    <w:p>
      <w:pPr>
        <w:pStyle w:val="Normal"/>
        <w:jc w:val="both"/>
        <w:rPr/>
      </w:pPr>
      <w:r>
        <w:rPr/>
        <w:t>The first question we have investigated is the number of Pfam domains per protein. As expected, long proteins tend to have more Pfam domains than shorter ones (Figure 1). Whereas nearly all proteins from the oldest group (Hs_ps1-2) have at least one Pfam domain, the proportion is only 3.6% for the youngest proteins (Table 1). This precludes any comparison based on Pfam domains.</w:t>
      </w:r>
    </w:p>
    <w:p>
      <w:pPr>
        <w:pStyle w:val="Normal"/>
        <w:jc w:val="both"/>
        <w:rPr/>
      </w:pPr>
      <w:r>
        <w:rPr/>
      </w:r>
    </w:p>
    <w:p>
      <w:pPr>
        <w:pStyle w:val="Normal"/>
        <w:jc w:val="both"/>
        <w:rPr/>
      </w:pPr>
      <w:r>
        <w:rPr>
          <w:b/>
          <w:bCs/>
        </w:rPr>
        <w:t>Table 1.</w:t>
      </w:r>
      <w:r>
        <w:rPr>
          <w:b w:val="false"/>
          <w:bCs w:val="false"/>
        </w:rPr>
        <w:t xml:space="preserve"> Summary table for the number of domains in each protein. </w:t>
      </w:r>
      <w:r>
        <w:rPr>
          <w:b w:val="false"/>
          <w:bCs w:val="false"/>
          <w:i/>
          <w:iCs/>
        </w:rPr>
        <w:t>Mean</w:t>
      </w:r>
      <w:r>
        <w:rPr>
          <w:b w:val="false"/>
          <w:bCs w:val="false"/>
        </w:rPr>
        <w:t xml:space="preserve"> </w:t>
      </w:r>
      <w:r>
        <w:rPr>
          <w:b w:val="false"/>
          <w:bCs w:val="false"/>
          <w:i/>
          <w:iCs/>
        </w:rPr>
        <w:t>#domains:</w:t>
      </w:r>
      <w:r>
        <w:rPr>
          <w:b w:val="false"/>
          <w:bCs w:val="false"/>
        </w:rPr>
        <w:t xml:space="preserve"> Average number of domains per protein. </w:t>
      </w:r>
      <w:r>
        <w:rPr>
          <w:b w:val="false"/>
          <w:bCs w:val="false"/>
          <w:i/>
          <w:iCs/>
        </w:rPr>
        <w:t>&gt;=1 domain</w:t>
      </w:r>
      <w:r>
        <w:rPr>
          <w:b w:val="false"/>
          <w:bCs w:val="false"/>
        </w:rPr>
        <w:t>: Number of proteins with at least one domain</w:t>
      </w:r>
    </w:p>
    <w:p>
      <w:pPr>
        <w:pStyle w:val="Normal"/>
        <w:rPr>
          <w:b/>
          <w:b/>
          <w:bCs/>
        </w:rPr>
      </w:pPr>
      <w:r>
        <w:rPr>
          <w:b/>
          <w:bCs/>
        </w:rPr>
      </w:r>
    </w:p>
    <w:tbl>
      <w:tblPr>
        <w:tblW w:w="7996" w:type="dxa"/>
        <w:jc w:val="left"/>
        <w:tblInd w:w="-30" w:type="dxa"/>
        <w:tblLayout w:type="fixed"/>
        <w:tblCellMar>
          <w:top w:w="0" w:type="dxa"/>
          <w:left w:w="30" w:type="dxa"/>
          <w:bottom w:w="0" w:type="dxa"/>
          <w:right w:w="30" w:type="dxa"/>
        </w:tblCellMar>
      </w:tblPr>
      <w:tblGrid>
        <w:gridCol w:w="1033"/>
        <w:gridCol w:w="951"/>
        <w:gridCol w:w="1571"/>
        <w:gridCol w:w="1488"/>
        <w:gridCol w:w="1476"/>
        <w:gridCol w:w="1476"/>
      </w:tblGrid>
      <w:tr>
        <w:trPr>
          <w:trHeight w:val="256" w:hRule="atLeast"/>
        </w:trPr>
        <w:tc>
          <w:tcPr>
            <w:tcW w:w="1033" w:type="dxa"/>
            <w:tcBorders/>
            <w:vAlign w:val="bottom"/>
          </w:tcPr>
          <w:p>
            <w:pPr>
              <w:pStyle w:val="Normal"/>
              <w:widowControl w:val="false"/>
              <w:tabs>
                <w:tab w:val="clear" w:pos="720"/>
              </w:tabs>
              <w:jc w:val="left"/>
              <w:rPr>
                <w:b/>
                <w:b/>
                <w:bCs/>
              </w:rPr>
            </w:pPr>
            <w:r>
              <w:rPr>
                <w:b/>
                <w:bCs/>
              </w:rPr>
              <w:t>age</w:t>
            </w:r>
          </w:p>
        </w:tc>
        <w:tc>
          <w:tcPr>
            <w:tcW w:w="951" w:type="dxa"/>
            <w:tcBorders/>
            <w:vAlign w:val="bottom"/>
          </w:tcPr>
          <w:p>
            <w:pPr>
              <w:pStyle w:val="Normal"/>
              <w:widowControl w:val="false"/>
              <w:tabs>
                <w:tab w:val="clear" w:pos="720"/>
              </w:tabs>
              <w:jc w:val="left"/>
              <w:rPr>
                <w:b/>
                <w:b/>
                <w:bCs/>
              </w:rPr>
            </w:pPr>
            <w:r>
              <w:rPr>
                <w:b/>
                <w:bCs/>
              </w:rPr>
              <w:t># proteins</w:t>
            </w:r>
          </w:p>
        </w:tc>
        <w:tc>
          <w:tcPr>
            <w:tcW w:w="1571" w:type="dxa"/>
            <w:tcBorders/>
            <w:vAlign w:val="bottom"/>
          </w:tcPr>
          <w:p>
            <w:pPr>
              <w:pStyle w:val="Normal"/>
              <w:widowControl w:val="false"/>
              <w:tabs>
                <w:tab w:val="clear" w:pos="720"/>
              </w:tabs>
              <w:jc w:val="left"/>
              <w:rPr>
                <w:b/>
                <w:b/>
                <w:bCs/>
              </w:rPr>
            </w:pPr>
            <w:r>
              <w:rPr>
                <w:b/>
                <w:bCs/>
              </w:rPr>
              <w:t>mean #domains</w:t>
            </w:r>
          </w:p>
        </w:tc>
        <w:tc>
          <w:tcPr>
            <w:tcW w:w="1488" w:type="dxa"/>
            <w:tcBorders/>
            <w:vAlign w:val="bottom"/>
          </w:tcPr>
          <w:p>
            <w:pPr>
              <w:pStyle w:val="Normal"/>
              <w:widowControl w:val="false"/>
              <w:tabs>
                <w:tab w:val="clear" w:pos="720"/>
              </w:tabs>
              <w:jc w:val="left"/>
              <w:rPr>
                <w:b/>
                <w:b/>
                <w:bCs/>
              </w:rPr>
            </w:pPr>
            <w:r>
              <w:rPr>
                <w:b/>
                <w:bCs/>
              </w:rPr>
              <w:t>mean protein length</w:t>
            </w:r>
          </w:p>
        </w:tc>
        <w:tc>
          <w:tcPr>
            <w:tcW w:w="1476" w:type="dxa"/>
            <w:tcBorders/>
            <w:vAlign w:val="bottom"/>
          </w:tcPr>
          <w:p>
            <w:pPr>
              <w:pStyle w:val="Normal"/>
              <w:widowControl w:val="false"/>
              <w:tabs>
                <w:tab w:val="clear" w:pos="720"/>
              </w:tabs>
              <w:jc w:val="left"/>
              <w:rPr>
                <w:b/>
                <w:b/>
                <w:bCs/>
              </w:rPr>
            </w:pPr>
            <w:r>
              <w:rPr>
                <w:b/>
                <w:bCs/>
              </w:rPr>
              <w:t>&gt;=1 domain</w:t>
            </w:r>
          </w:p>
        </w:tc>
        <w:tc>
          <w:tcPr>
            <w:tcW w:w="1476" w:type="dxa"/>
            <w:tcBorders/>
            <w:vAlign w:val="bottom"/>
          </w:tcPr>
          <w:p>
            <w:pPr>
              <w:pStyle w:val="Normal"/>
              <w:widowControl w:val="false"/>
              <w:tabs>
                <w:tab w:val="clear" w:pos="720"/>
              </w:tabs>
              <w:jc w:val="left"/>
              <w:rPr>
                <w:b/>
                <w:b/>
                <w:bCs/>
              </w:rPr>
            </w:pPr>
            <w:r>
              <w:rPr>
                <w:b/>
                <w:bCs/>
              </w:rPr>
              <w:t>%</w:t>
            </w:r>
          </w:p>
        </w:tc>
      </w:tr>
      <w:tr>
        <w:trPr>
          <w:trHeight w:val="256" w:hRule="atLeast"/>
        </w:trPr>
        <w:tc>
          <w:tcPr>
            <w:tcW w:w="1033" w:type="dxa"/>
            <w:tcBorders/>
            <w:vAlign w:val="bottom"/>
          </w:tcPr>
          <w:p>
            <w:pPr>
              <w:pStyle w:val="Normal"/>
              <w:widowControl w:val="false"/>
              <w:tabs>
                <w:tab w:val="clear" w:pos="720"/>
              </w:tabs>
              <w:jc w:val="left"/>
              <w:rPr>
                <w:b/>
                <w:b/>
                <w:bCs/>
              </w:rPr>
            </w:pPr>
            <w:r>
              <w:rPr/>
              <w:t>Hs_ps1-2</w:t>
            </w:r>
          </w:p>
        </w:tc>
        <w:tc>
          <w:tcPr>
            <w:tcW w:w="951" w:type="dxa"/>
            <w:tcBorders/>
            <w:vAlign w:val="bottom"/>
          </w:tcPr>
          <w:p>
            <w:pPr>
              <w:pStyle w:val="Normal"/>
              <w:widowControl w:val="false"/>
              <w:tabs>
                <w:tab w:val="clear" w:pos="720"/>
              </w:tabs>
              <w:jc w:val="right"/>
              <w:rPr>
                <w:b/>
                <w:b/>
                <w:bCs/>
              </w:rPr>
            </w:pPr>
            <w:r>
              <w:rPr/>
              <w:t>2009</w:t>
            </w:r>
          </w:p>
        </w:tc>
        <w:tc>
          <w:tcPr>
            <w:tcW w:w="1571" w:type="dxa"/>
            <w:tcBorders/>
            <w:vAlign w:val="bottom"/>
          </w:tcPr>
          <w:p>
            <w:pPr>
              <w:pStyle w:val="Normal"/>
              <w:widowControl w:val="false"/>
              <w:tabs>
                <w:tab w:val="clear" w:pos="720"/>
              </w:tabs>
              <w:jc w:val="right"/>
              <w:rPr>
                <w:b/>
                <w:b/>
                <w:bCs/>
              </w:rPr>
            </w:pPr>
            <w:r>
              <w:rPr/>
              <w:t>3.62</w:t>
            </w:r>
          </w:p>
        </w:tc>
        <w:tc>
          <w:tcPr>
            <w:tcW w:w="1488" w:type="dxa"/>
            <w:tcBorders/>
            <w:vAlign w:val="bottom"/>
          </w:tcPr>
          <w:p>
            <w:pPr>
              <w:pStyle w:val="Normal"/>
              <w:widowControl w:val="false"/>
              <w:tabs>
                <w:tab w:val="clear" w:pos="720"/>
              </w:tabs>
              <w:jc w:val="right"/>
              <w:rPr>
                <w:b/>
                <w:b/>
                <w:bCs/>
              </w:rPr>
            </w:pPr>
            <w:r>
              <w:rPr/>
              <w:t>609.46</w:t>
            </w:r>
          </w:p>
        </w:tc>
        <w:tc>
          <w:tcPr>
            <w:tcW w:w="1476" w:type="dxa"/>
            <w:tcBorders/>
            <w:vAlign w:val="bottom"/>
          </w:tcPr>
          <w:p>
            <w:pPr>
              <w:pStyle w:val="Normal"/>
              <w:widowControl w:val="false"/>
              <w:tabs>
                <w:tab w:val="clear" w:pos="720"/>
              </w:tabs>
              <w:jc w:val="right"/>
              <w:rPr>
                <w:b/>
                <w:b/>
                <w:bCs/>
              </w:rPr>
            </w:pPr>
            <w:r>
              <w:rPr/>
              <w:t>1916</w:t>
            </w:r>
          </w:p>
        </w:tc>
        <w:tc>
          <w:tcPr>
            <w:tcW w:w="1476" w:type="dxa"/>
            <w:tcBorders/>
            <w:vAlign w:val="bottom"/>
          </w:tcPr>
          <w:p>
            <w:pPr>
              <w:pStyle w:val="TableContents"/>
              <w:widowControl w:val="false"/>
              <w:jc w:val="right"/>
              <w:rPr/>
            </w:pPr>
            <w:r>
              <w:rPr/>
              <w:t>95.4</w:t>
            </w:r>
          </w:p>
        </w:tc>
      </w:tr>
      <w:tr>
        <w:trPr>
          <w:trHeight w:val="256" w:hRule="atLeast"/>
        </w:trPr>
        <w:tc>
          <w:tcPr>
            <w:tcW w:w="1033" w:type="dxa"/>
            <w:tcBorders/>
            <w:vAlign w:val="bottom"/>
          </w:tcPr>
          <w:p>
            <w:pPr>
              <w:pStyle w:val="Normal"/>
              <w:widowControl w:val="false"/>
              <w:tabs>
                <w:tab w:val="clear" w:pos="720"/>
              </w:tabs>
              <w:jc w:val="left"/>
              <w:rPr>
                <w:b/>
                <w:b/>
                <w:bCs/>
              </w:rPr>
            </w:pPr>
            <w:r>
              <w:rPr/>
              <w:t>Hs_ps13-17</w:t>
            </w:r>
          </w:p>
        </w:tc>
        <w:tc>
          <w:tcPr>
            <w:tcW w:w="951" w:type="dxa"/>
            <w:tcBorders/>
            <w:vAlign w:val="bottom"/>
          </w:tcPr>
          <w:p>
            <w:pPr>
              <w:pStyle w:val="Normal"/>
              <w:widowControl w:val="false"/>
              <w:tabs>
                <w:tab w:val="clear" w:pos="720"/>
              </w:tabs>
              <w:jc w:val="right"/>
              <w:rPr>
                <w:b/>
                <w:b/>
                <w:bCs/>
              </w:rPr>
            </w:pPr>
            <w:r>
              <w:rPr/>
              <w:t>581</w:t>
            </w:r>
          </w:p>
        </w:tc>
        <w:tc>
          <w:tcPr>
            <w:tcW w:w="1571" w:type="dxa"/>
            <w:tcBorders/>
            <w:vAlign w:val="bottom"/>
          </w:tcPr>
          <w:p>
            <w:pPr>
              <w:pStyle w:val="Normal"/>
              <w:widowControl w:val="false"/>
              <w:tabs>
                <w:tab w:val="clear" w:pos="720"/>
              </w:tabs>
              <w:jc w:val="right"/>
              <w:rPr>
                <w:b/>
                <w:b/>
                <w:bCs/>
              </w:rPr>
            </w:pPr>
            <w:r>
              <w:rPr/>
              <w:t>0.91</w:t>
            </w:r>
          </w:p>
        </w:tc>
        <w:tc>
          <w:tcPr>
            <w:tcW w:w="1488" w:type="dxa"/>
            <w:tcBorders/>
            <w:vAlign w:val="bottom"/>
          </w:tcPr>
          <w:p>
            <w:pPr>
              <w:pStyle w:val="Normal"/>
              <w:widowControl w:val="false"/>
              <w:tabs>
                <w:tab w:val="clear" w:pos="720"/>
              </w:tabs>
              <w:jc w:val="right"/>
              <w:rPr>
                <w:b/>
                <w:b/>
                <w:bCs/>
              </w:rPr>
            </w:pPr>
            <w:r>
              <w:rPr/>
              <w:t>269.53</w:t>
            </w:r>
          </w:p>
        </w:tc>
        <w:tc>
          <w:tcPr>
            <w:tcW w:w="1476" w:type="dxa"/>
            <w:tcBorders/>
            <w:vAlign w:val="bottom"/>
          </w:tcPr>
          <w:p>
            <w:pPr>
              <w:pStyle w:val="Normal"/>
              <w:widowControl w:val="false"/>
              <w:tabs>
                <w:tab w:val="clear" w:pos="720"/>
              </w:tabs>
              <w:jc w:val="right"/>
              <w:rPr>
                <w:b/>
                <w:b/>
                <w:bCs/>
              </w:rPr>
            </w:pPr>
            <w:r>
              <w:rPr/>
              <w:t>433</w:t>
            </w:r>
          </w:p>
        </w:tc>
        <w:tc>
          <w:tcPr>
            <w:tcW w:w="1476" w:type="dxa"/>
            <w:tcBorders/>
            <w:vAlign w:val="bottom"/>
          </w:tcPr>
          <w:p>
            <w:pPr>
              <w:pStyle w:val="TableContents"/>
              <w:widowControl w:val="false"/>
              <w:jc w:val="right"/>
              <w:rPr/>
            </w:pPr>
            <w:r>
              <w:rPr/>
              <w:t>74.5</w:t>
            </w:r>
          </w:p>
        </w:tc>
      </w:tr>
      <w:tr>
        <w:trPr>
          <w:trHeight w:val="256" w:hRule="atLeast"/>
        </w:trPr>
        <w:tc>
          <w:tcPr>
            <w:tcW w:w="1033" w:type="dxa"/>
            <w:tcBorders/>
            <w:vAlign w:val="bottom"/>
          </w:tcPr>
          <w:p>
            <w:pPr>
              <w:pStyle w:val="Normal"/>
              <w:widowControl w:val="false"/>
              <w:tabs>
                <w:tab w:val="clear" w:pos="720"/>
              </w:tabs>
              <w:jc w:val="left"/>
              <w:rPr>
                <w:b/>
                <w:b/>
                <w:bCs/>
              </w:rPr>
            </w:pPr>
            <w:r>
              <w:rPr/>
              <w:t>Hs_ps20-21</w:t>
            </w:r>
          </w:p>
        </w:tc>
        <w:tc>
          <w:tcPr>
            <w:tcW w:w="951" w:type="dxa"/>
            <w:tcBorders/>
            <w:vAlign w:val="bottom"/>
          </w:tcPr>
          <w:p>
            <w:pPr>
              <w:pStyle w:val="Normal"/>
              <w:widowControl w:val="false"/>
              <w:tabs>
                <w:tab w:val="clear" w:pos="720"/>
              </w:tabs>
              <w:jc w:val="right"/>
              <w:rPr>
                <w:b/>
                <w:b/>
                <w:bCs/>
              </w:rPr>
            </w:pPr>
            <w:r>
              <w:rPr/>
              <w:t>433</w:t>
            </w:r>
          </w:p>
        </w:tc>
        <w:tc>
          <w:tcPr>
            <w:tcW w:w="1571" w:type="dxa"/>
            <w:tcBorders/>
            <w:vAlign w:val="bottom"/>
          </w:tcPr>
          <w:p>
            <w:pPr>
              <w:pStyle w:val="Normal"/>
              <w:widowControl w:val="false"/>
              <w:tabs>
                <w:tab w:val="clear" w:pos="720"/>
              </w:tabs>
              <w:jc w:val="right"/>
              <w:rPr>
                <w:b/>
                <w:b/>
                <w:bCs/>
              </w:rPr>
            </w:pPr>
            <w:r>
              <w:rPr/>
              <w:t>0.74</w:t>
            </w:r>
          </w:p>
        </w:tc>
        <w:tc>
          <w:tcPr>
            <w:tcW w:w="1488" w:type="dxa"/>
            <w:tcBorders/>
            <w:vAlign w:val="bottom"/>
          </w:tcPr>
          <w:p>
            <w:pPr>
              <w:pStyle w:val="Normal"/>
              <w:widowControl w:val="false"/>
              <w:tabs>
                <w:tab w:val="clear" w:pos="720"/>
              </w:tabs>
              <w:jc w:val="right"/>
              <w:rPr>
                <w:b/>
                <w:b/>
                <w:bCs/>
              </w:rPr>
            </w:pPr>
            <w:r>
              <w:rPr/>
              <w:t>157.68</w:t>
            </w:r>
          </w:p>
        </w:tc>
        <w:tc>
          <w:tcPr>
            <w:tcW w:w="1476" w:type="dxa"/>
            <w:tcBorders/>
            <w:vAlign w:val="bottom"/>
          </w:tcPr>
          <w:p>
            <w:pPr>
              <w:pStyle w:val="Normal"/>
              <w:widowControl w:val="false"/>
              <w:tabs>
                <w:tab w:val="clear" w:pos="720"/>
              </w:tabs>
              <w:jc w:val="right"/>
              <w:rPr>
                <w:b/>
                <w:b/>
                <w:bCs/>
              </w:rPr>
            </w:pPr>
            <w:r>
              <w:rPr/>
              <w:t>205</w:t>
            </w:r>
          </w:p>
        </w:tc>
        <w:tc>
          <w:tcPr>
            <w:tcW w:w="1476" w:type="dxa"/>
            <w:tcBorders/>
            <w:vAlign w:val="bottom"/>
          </w:tcPr>
          <w:p>
            <w:pPr>
              <w:pStyle w:val="TableContents"/>
              <w:widowControl w:val="false"/>
              <w:jc w:val="right"/>
              <w:rPr/>
            </w:pPr>
            <w:r>
              <w:rPr/>
              <w:t>47.3</w:t>
            </w:r>
          </w:p>
        </w:tc>
      </w:tr>
      <w:tr>
        <w:trPr>
          <w:trHeight w:val="256" w:hRule="atLeast"/>
        </w:trPr>
        <w:tc>
          <w:tcPr>
            <w:tcW w:w="1033" w:type="dxa"/>
            <w:tcBorders/>
            <w:vAlign w:val="bottom"/>
          </w:tcPr>
          <w:p>
            <w:pPr>
              <w:pStyle w:val="Normal"/>
              <w:widowControl w:val="false"/>
              <w:tabs>
                <w:tab w:val="clear" w:pos="720"/>
              </w:tabs>
              <w:jc w:val="left"/>
              <w:rPr>
                <w:b/>
                <w:b/>
                <w:bCs/>
              </w:rPr>
            </w:pPr>
            <w:r>
              <w:rPr/>
              <w:t>Hs_ps31</w:t>
            </w:r>
          </w:p>
        </w:tc>
        <w:tc>
          <w:tcPr>
            <w:tcW w:w="951" w:type="dxa"/>
            <w:tcBorders/>
            <w:vAlign w:val="bottom"/>
          </w:tcPr>
          <w:p>
            <w:pPr>
              <w:pStyle w:val="Normal"/>
              <w:widowControl w:val="false"/>
              <w:tabs>
                <w:tab w:val="clear" w:pos="720"/>
              </w:tabs>
              <w:jc w:val="right"/>
              <w:rPr>
                <w:b/>
                <w:b/>
                <w:bCs/>
              </w:rPr>
            </w:pPr>
            <w:r>
              <w:rPr/>
              <w:t>1700</w:t>
            </w:r>
          </w:p>
        </w:tc>
        <w:tc>
          <w:tcPr>
            <w:tcW w:w="1571" w:type="dxa"/>
            <w:tcBorders/>
            <w:vAlign w:val="bottom"/>
          </w:tcPr>
          <w:p>
            <w:pPr>
              <w:pStyle w:val="Normal"/>
              <w:widowControl w:val="false"/>
              <w:tabs>
                <w:tab w:val="clear" w:pos="720"/>
              </w:tabs>
              <w:jc w:val="right"/>
              <w:rPr>
                <w:b/>
                <w:b/>
                <w:bCs/>
              </w:rPr>
            </w:pPr>
            <w:r>
              <w:rPr/>
              <w:t>0.06</w:t>
            </w:r>
          </w:p>
        </w:tc>
        <w:tc>
          <w:tcPr>
            <w:tcW w:w="1488" w:type="dxa"/>
            <w:tcBorders/>
            <w:vAlign w:val="bottom"/>
          </w:tcPr>
          <w:p>
            <w:pPr>
              <w:pStyle w:val="Normal"/>
              <w:widowControl w:val="false"/>
              <w:tabs>
                <w:tab w:val="clear" w:pos="720"/>
              </w:tabs>
              <w:jc w:val="right"/>
              <w:rPr>
                <w:b/>
                <w:b/>
                <w:bCs/>
              </w:rPr>
            </w:pPr>
            <w:r>
              <w:rPr/>
              <w:t>73.30</w:t>
            </w:r>
          </w:p>
        </w:tc>
        <w:tc>
          <w:tcPr>
            <w:tcW w:w="1476" w:type="dxa"/>
            <w:tcBorders/>
            <w:vAlign w:val="bottom"/>
          </w:tcPr>
          <w:p>
            <w:pPr>
              <w:pStyle w:val="Normal"/>
              <w:widowControl w:val="false"/>
              <w:tabs>
                <w:tab w:val="clear" w:pos="720"/>
              </w:tabs>
              <w:jc w:val="right"/>
              <w:rPr>
                <w:b/>
                <w:b/>
                <w:bCs/>
              </w:rPr>
            </w:pPr>
            <w:r>
              <w:rPr/>
              <w:t>62</w:t>
            </w:r>
          </w:p>
        </w:tc>
        <w:tc>
          <w:tcPr>
            <w:tcW w:w="1476" w:type="dxa"/>
            <w:tcBorders/>
            <w:vAlign w:val="bottom"/>
          </w:tcPr>
          <w:p>
            <w:pPr>
              <w:pStyle w:val="TableContents"/>
              <w:widowControl w:val="false"/>
              <w:jc w:val="right"/>
              <w:rPr/>
            </w:pPr>
            <w:r>
              <w:rPr/>
              <w:t>3.6</w:t>
            </w:r>
          </w:p>
        </w:tc>
      </w:tr>
      <w:tr>
        <w:trPr>
          <w:trHeight w:val="256" w:hRule="atLeast"/>
        </w:trPr>
        <w:tc>
          <w:tcPr>
            <w:tcW w:w="1033" w:type="dxa"/>
            <w:tcBorders/>
            <w:vAlign w:val="bottom"/>
          </w:tcPr>
          <w:p>
            <w:pPr>
              <w:pStyle w:val="Normal"/>
              <w:widowControl w:val="false"/>
              <w:tabs>
                <w:tab w:val="clear" w:pos="720"/>
              </w:tabs>
              <w:jc w:val="left"/>
              <w:rPr>
                <w:b/>
                <w:b/>
                <w:bCs/>
              </w:rPr>
            </w:pPr>
            <w:r>
              <w:rPr/>
              <w:t>Hs_igen</w:t>
            </w:r>
          </w:p>
        </w:tc>
        <w:tc>
          <w:tcPr>
            <w:tcW w:w="951" w:type="dxa"/>
            <w:tcBorders/>
            <w:vAlign w:val="bottom"/>
          </w:tcPr>
          <w:p>
            <w:pPr>
              <w:pStyle w:val="Normal"/>
              <w:widowControl w:val="false"/>
              <w:tabs>
                <w:tab w:val="clear" w:pos="720"/>
              </w:tabs>
              <w:jc w:val="right"/>
              <w:rPr>
                <w:b/>
                <w:b/>
                <w:bCs/>
              </w:rPr>
            </w:pPr>
            <w:r>
              <w:rPr/>
              <w:t>1617</w:t>
            </w:r>
          </w:p>
        </w:tc>
        <w:tc>
          <w:tcPr>
            <w:tcW w:w="1571" w:type="dxa"/>
            <w:tcBorders/>
            <w:vAlign w:val="bottom"/>
          </w:tcPr>
          <w:p>
            <w:pPr>
              <w:pStyle w:val="Normal"/>
              <w:widowControl w:val="false"/>
              <w:tabs>
                <w:tab w:val="clear" w:pos="720"/>
              </w:tabs>
              <w:jc w:val="right"/>
              <w:rPr>
                <w:b/>
                <w:b/>
                <w:bCs/>
              </w:rPr>
            </w:pPr>
            <w:r>
              <w:rPr/>
              <w:t>0.01</w:t>
            </w:r>
          </w:p>
        </w:tc>
        <w:tc>
          <w:tcPr>
            <w:tcW w:w="1488" w:type="dxa"/>
            <w:tcBorders/>
            <w:vAlign w:val="bottom"/>
          </w:tcPr>
          <w:p>
            <w:pPr>
              <w:pStyle w:val="Normal"/>
              <w:widowControl w:val="false"/>
              <w:tabs>
                <w:tab w:val="clear" w:pos="720"/>
              </w:tabs>
              <w:jc w:val="right"/>
              <w:rPr>
                <w:b/>
                <w:b/>
                <w:bCs/>
              </w:rPr>
            </w:pPr>
            <w:r>
              <w:rPr/>
              <w:t>70.79</w:t>
            </w:r>
          </w:p>
        </w:tc>
        <w:tc>
          <w:tcPr>
            <w:tcW w:w="1476" w:type="dxa"/>
            <w:tcBorders/>
            <w:vAlign w:val="bottom"/>
          </w:tcPr>
          <w:p>
            <w:pPr>
              <w:pStyle w:val="Normal"/>
              <w:widowControl w:val="false"/>
              <w:tabs>
                <w:tab w:val="clear" w:pos="720"/>
              </w:tabs>
              <w:jc w:val="right"/>
              <w:rPr>
                <w:b/>
                <w:b/>
                <w:bCs/>
              </w:rPr>
            </w:pPr>
            <w:r>
              <w:rPr/>
              <w:t>13</w:t>
            </w:r>
          </w:p>
        </w:tc>
        <w:tc>
          <w:tcPr>
            <w:tcW w:w="1476" w:type="dxa"/>
            <w:tcBorders/>
            <w:vAlign w:val="bottom"/>
          </w:tcPr>
          <w:p>
            <w:pPr>
              <w:pStyle w:val="TableContents"/>
              <w:widowControl w:val="false"/>
              <w:jc w:val="right"/>
              <w:rPr/>
            </w:pPr>
            <w:r>
              <w:rPr/>
              <w:t>0.8</w:t>
            </w:r>
          </w:p>
        </w:tc>
      </w:tr>
      <w:tr>
        <w:trPr>
          <w:trHeight w:val="256" w:hRule="atLeast"/>
        </w:trPr>
        <w:tc>
          <w:tcPr>
            <w:tcW w:w="1033" w:type="dxa"/>
            <w:tcBorders/>
            <w:vAlign w:val="bottom"/>
          </w:tcPr>
          <w:p>
            <w:pPr>
              <w:pStyle w:val="Normal"/>
              <w:widowControl w:val="false"/>
              <w:tabs>
                <w:tab w:val="clear" w:pos="720"/>
              </w:tabs>
              <w:jc w:val="left"/>
              <w:rPr>
                <w:b/>
                <w:b/>
                <w:bCs/>
              </w:rPr>
            </w:pPr>
            <w:r>
              <w:rPr/>
              <w:t>Hs_rand</w:t>
            </w:r>
          </w:p>
        </w:tc>
        <w:tc>
          <w:tcPr>
            <w:tcW w:w="951" w:type="dxa"/>
            <w:tcBorders/>
            <w:vAlign w:val="bottom"/>
          </w:tcPr>
          <w:p>
            <w:pPr>
              <w:pStyle w:val="Normal"/>
              <w:widowControl w:val="false"/>
              <w:tabs>
                <w:tab w:val="clear" w:pos="720"/>
              </w:tabs>
              <w:jc w:val="right"/>
              <w:rPr>
                <w:b/>
                <w:b/>
                <w:bCs/>
              </w:rPr>
            </w:pPr>
            <w:r>
              <w:rPr/>
              <w:t>1658</w:t>
            </w:r>
          </w:p>
        </w:tc>
        <w:tc>
          <w:tcPr>
            <w:tcW w:w="1571" w:type="dxa"/>
            <w:tcBorders/>
            <w:vAlign w:val="bottom"/>
          </w:tcPr>
          <w:p>
            <w:pPr>
              <w:pStyle w:val="Normal"/>
              <w:widowControl w:val="false"/>
              <w:tabs>
                <w:tab w:val="clear" w:pos="720"/>
              </w:tabs>
              <w:jc w:val="right"/>
              <w:rPr>
                <w:b/>
                <w:b/>
                <w:bCs/>
              </w:rPr>
            </w:pPr>
            <w:r>
              <w:rPr/>
              <w:t>0.00</w:t>
            </w:r>
          </w:p>
        </w:tc>
        <w:tc>
          <w:tcPr>
            <w:tcW w:w="1488" w:type="dxa"/>
            <w:tcBorders/>
            <w:vAlign w:val="bottom"/>
          </w:tcPr>
          <w:p>
            <w:pPr>
              <w:pStyle w:val="Normal"/>
              <w:widowControl w:val="false"/>
              <w:tabs>
                <w:tab w:val="clear" w:pos="720"/>
              </w:tabs>
              <w:jc w:val="right"/>
              <w:rPr>
                <w:b/>
                <w:b/>
                <w:bCs/>
              </w:rPr>
            </w:pPr>
            <w:r>
              <w:rPr/>
              <w:t>71.24</w:t>
            </w:r>
          </w:p>
        </w:tc>
        <w:tc>
          <w:tcPr>
            <w:tcW w:w="1476" w:type="dxa"/>
            <w:tcBorders/>
            <w:vAlign w:val="bottom"/>
          </w:tcPr>
          <w:p>
            <w:pPr>
              <w:pStyle w:val="Normal"/>
              <w:widowControl w:val="false"/>
              <w:tabs>
                <w:tab w:val="clear" w:pos="720"/>
              </w:tabs>
              <w:jc w:val="right"/>
              <w:rPr>
                <w:b/>
                <w:b/>
                <w:bCs/>
              </w:rPr>
            </w:pPr>
            <w:r>
              <w:rPr/>
              <w:t>0</w:t>
            </w:r>
          </w:p>
        </w:tc>
        <w:tc>
          <w:tcPr>
            <w:tcW w:w="1476" w:type="dxa"/>
            <w:tcBorders/>
            <w:vAlign w:val="bottom"/>
          </w:tcPr>
          <w:p>
            <w:pPr>
              <w:pStyle w:val="TableContents"/>
              <w:widowControl w:val="false"/>
              <w:jc w:val="right"/>
              <w:rPr/>
            </w:pPr>
            <w:r>
              <w:rPr/>
              <w:t>0</w:t>
            </w:r>
          </w:p>
        </w:tc>
      </w:tr>
    </w:tbl>
    <w:p>
      <w:pPr>
        <w:pStyle w:val="Normal"/>
        <w:rPr>
          <w:b/>
          <w:b/>
          <w:bCs/>
        </w:rPr>
      </w:pPr>
      <w:r>
        <w:rPr>
          <w:b/>
          <w:bCs/>
        </w:rPr>
      </w:r>
    </w:p>
    <w:p>
      <w:pPr>
        <w:pStyle w:val="Normal"/>
        <w:jc w:val="both"/>
        <w:rPr/>
      </w:pPr>
      <w:r>
        <w:rPr/>
      </w:r>
    </w:p>
    <w:p>
      <w:pPr>
        <w:pStyle w:val="Normal"/>
        <w:bidi w:val="0"/>
        <w:jc w:val="left"/>
        <w:rPr>
          <w:rFonts w:ascii="Liberation Sans" w:hAnsi="Liberation Sans"/>
          <w:b w:val="false"/>
          <w:b w:val="false"/>
          <w:i w:val="false"/>
          <w:i w:val="false"/>
          <w:strike w:val="false"/>
          <w:dstrike w:val="false"/>
          <w:outline w:val="false"/>
          <w:shadow w:val="false"/>
          <w:sz w:val="28"/>
          <w:u w:val="none"/>
          <w:em w:val="none"/>
        </w:rPr>
      </w:pPr>
      <w:r>
        <w:rPr>
          <w:rFonts w:ascii="Liberation Sans" w:hAnsi="Liberation Sans"/>
          <w:b w:val="false"/>
          <w:i w:val="false"/>
          <w:strike w:val="false"/>
          <w:dstrike w:val="false"/>
          <w:outline w:val="false"/>
          <w:shadow w:val="false"/>
          <w:sz w:val="28"/>
          <w:u w:val="none"/>
          <w:em w:val="none"/>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3707130" cy="37071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707130" cy="3707130"/>
                    </a:xfrm>
                    <a:prstGeom prst="rect">
                      <a:avLst/>
                    </a:prstGeom>
                  </pic:spPr>
                </pic:pic>
              </a:graphicData>
            </a:graphic>
          </wp:anchor>
        </w:drawing>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Figure 1. </w:t>
      </w:r>
      <w:r>
        <w:rPr>
          <w:b w:val="false"/>
          <w:bCs w:val="false"/>
        </w:rPr>
        <w:t>Correlation between number of domains and protein length.</w:t>
      </w:r>
    </w:p>
    <w:p>
      <w:pPr>
        <w:pStyle w:val="Normal"/>
        <w:rPr>
          <w:b/>
          <w:b/>
          <w:bCs/>
        </w:rPr>
      </w:pPr>
      <w:r>
        <w:rPr>
          <w:b/>
          <w:bCs/>
        </w:rPr>
      </w:r>
    </w:p>
    <w:p>
      <w:pPr>
        <w:pStyle w:val="Normal"/>
        <w:rPr>
          <w:b/>
          <w:b/>
          <w:bCs/>
        </w:rPr>
      </w:pPr>
      <w:r>
        <w:rPr>
          <w:b/>
          <w:bCs/>
        </w:rPr>
      </w:r>
    </w:p>
    <w:p>
      <w:pPr>
        <w:pStyle w:val="Normal"/>
        <w:rPr>
          <w:b/>
          <w:b/>
          <w:bCs/>
        </w:rPr>
      </w:pPr>
      <w:r>
        <w:rPr>
          <w:b/>
          <w:bCs/>
        </w:rPr>
        <w:t>Secondary structure composition by gene age</w:t>
      </w:r>
    </w:p>
    <w:p>
      <w:pPr>
        <w:pStyle w:val="Normal"/>
        <w:rPr>
          <w:b/>
          <w:b/>
          <w:bCs/>
        </w:rPr>
      </w:pPr>
      <w:r>
        <w:rPr>
          <w:b/>
          <w:bCs/>
        </w:rPr>
      </w:r>
    </w:p>
    <w:p>
      <w:pPr>
        <w:pStyle w:val="Normal"/>
        <w:rPr>
          <w:b w:val="false"/>
          <w:b w:val="false"/>
          <w:bCs w:val="false"/>
        </w:rPr>
      </w:pPr>
      <w:r>
        <w:rPr>
          <w:b w:val="false"/>
          <w:bCs w:val="false"/>
        </w:rPr>
        <w:t>Next, we counted the number of amino acids that corresponded to alpha-helix(H), beta-sheet (E) and loop (L) in the different sequence sets (Figure 2A). The youngest proteins (Hs_ps31) have a larger proportion of L, and a lower proportion of E, than proteins in the group intergenic or random. The number of helices is larger in the oldest group.</w:t>
      </w:r>
    </w:p>
    <w:p>
      <w:pPr>
        <w:pStyle w:val="Normal"/>
        <w:rPr>
          <w:b/>
          <w:b/>
          <w:bCs/>
        </w:rPr>
      </w:pPr>
      <w:r>
        <w:rPr>
          <w:b/>
          <w:bCs/>
        </w:rPr>
      </w:r>
    </w:p>
    <w:p>
      <w:pPr>
        <w:pStyle w:val="Normal"/>
        <w:rPr>
          <w:b w:val="false"/>
          <w:b w:val="false"/>
          <w:bCs w:val="false"/>
        </w:rPr>
      </w:pPr>
      <w:r>
        <w:rPr>
          <w:b w:val="false"/>
          <w:bCs w:val="false"/>
        </w:rPr>
        <w:drawing>
          <wp:anchor behindDoc="0" distT="0" distB="0" distL="0" distR="0" simplePos="0" locked="0" layoutInCell="0" allowOverlap="1" relativeHeight="3">
            <wp:simplePos x="0" y="0"/>
            <wp:positionH relativeFrom="column">
              <wp:posOffset>228600</wp:posOffset>
            </wp:positionH>
            <wp:positionV relativeFrom="paragraph">
              <wp:posOffset>135255</wp:posOffset>
            </wp:positionV>
            <wp:extent cx="6181090" cy="3474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81090" cy="34747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Figure 2A </w:t>
      </w:r>
      <w:r>
        <w:rPr>
          <w:b w:val="false"/>
          <w:bCs w:val="false"/>
        </w:rPr>
        <w:t xml:space="preserve">Proportion of secondary structure predictions (per amino acid) in the different age </w:t>
      </w:r>
    </w:p>
    <w:p>
      <w:pPr>
        <w:pStyle w:val="Normal"/>
        <w:rPr>
          <w:b/>
          <w:b/>
          <w:bCs/>
        </w:rPr>
      </w:pPr>
      <w:r>
        <w:rPr>
          <w:b w:val="false"/>
          <w:bCs w:val="false"/>
        </w:rPr>
        <w:t>groups, simplified as letters (E=beta-sheet, H=alpha-helix, L=loop). Number of proteins in each category can be found in Table 1.</w:t>
      </w:r>
      <w:r>
        <w:rPr>
          <w:b/>
          <w:bCs/>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0" allowOverlap="1" relativeHeight="4">
            <wp:simplePos x="0" y="0"/>
            <wp:positionH relativeFrom="column">
              <wp:posOffset>179070</wp:posOffset>
            </wp:positionH>
            <wp:positionV relativeFrom="paragraph">
              <wp:posOffset>155575</wp:posOffset>
            </wp:positionV>
            <wp:extent cx="5757545" cy="323659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57545" cy="323659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commentRangeStart w:id="0"/>
      <w:r>
        <w:rPr>
          <w:b/>
          <w:bCs/>
        </w:rPr>
      </w:r>
    </w:p>
    <w:p>
      <w:pPr>
        <w:pStyle w:val="Normal"/>
        <w:rPr>
          <w:b/>
          <w:b/>
          <w:bCs/>
        </w:rPr>
      </w:pPr>
      <w:r>
        <w:rPr>
          <w:b/>
          <w:bCs/>
        </w:rPr>
        <w:t xml:space="preserve">Figure 2B </w:t>
      </w:r>
      <w:r>
        <w:rPr>
          <w:b w:val="false"/>
          <w:bCs w:val="false"/>
        </w:rPr>
        <w:t xml:space="preserve">Proportion of secondary structure predictions (per amino acid) </w:t>
      </w:r>
      <w:r>
        <w:rPr>
          <w:b/>
          <w:bCs/>
        </w:rPr>
        <w:t>within Pfam domains</w:t>
      </w:r>
      <w:r>
        <w:rPr>
          <w:b w:val="false"/>
          <w:bCs w:val="false"/>
        </w:rPr>
        <w:t xml:space="preserve"> for the different age groups, simplified as letters (E=beta-sheet, H=alpha-helix, L=loop).</w:t>
      </w:r>
      <w:commentRangeEnd w:id="0"/>
      <w:r>
        <w:commentReference w:id="0"/>
      </w:r>
      <w:r>
        <w:rPr>
          <w:b w:val="false"/>
          <w:bCs w:val="false"/>
        </w:rPr>
      </w:r>
    </w:p>
    <w:p>
      <w:pPr>
        <w:pStyle w:val="Normal"/>
        <w:rPr>
          <w:b/>
          <w:b/>
          <w:bCs/>
        </w:rPr>
      </w:pPr>
      <w:r>
        <w:rPr>
          <w:b/>
          <w:bCs/>
        </w:rPr>
      </w:r>
    </w:p>
    <w:p>
      <w:pPr>
        <w:pStyle w:val="Normal"/>
        <w:rPr>
          <w:b/>
          <w:b/>
          <w:bCs/>
        </w:rPr>
      </w:pPr>
      <w:r>
        <w:rPr>
          <w:b/>
          <w:bCs/>
        </w:rPr>
        <w:t>Size of the different secondary structures</w:t>
      </w:r>
    </w:p>
    <w:p>
      <w:pPr>
        <w:pStyle w:val="Normal"/>
        <w:rPr>
          <w:b/>
          <w:b/>
          <w:bCs/>
        </w:rPr>
      </w:pPr>
      <w:r>
        <w:rPr>
          <w:b/>
          <w:bCs/>
        </w:rPr>
      </w:r>
    </w:p>
    <w:p>
      <w:pPr>
        <w:pStyle w:val="Normal"/>
        <w:rPr>
          <w:b w:val="false"/>
          <w:b w:val="false"/>
          <w:bCs w:val="false"/>
        </w:rPr>
      </w:pPr>
      <w:r>
        <w:rPr>
          <w:b w:val="false"/>
          <w:bCs w:val="false"/>
        </w:rPr>
        <w:t>Next we investigated the length of stretches composed of consecutive amino acids from the same secondary structure class (H,E or L) in the different sequence sets (Figure 4). We did not consider Ls at the N- or C-termini of the protein. In general, beta-sheets tend to be shorter than the other secondary structures (median size 5 amino acids),  alpha-helices are the longest (median size 11 amino acids). The loops were longer in the youngest proteins (Hs_ps31) than in intergenic proteins.</w:t>
      </w:r>
    </w:p>
    <w:p>
      <w:pPr>
        <w:pStyle w:val="Normal"/>
        <w:rPr>
          <w:b w:val="false"/>
          <w:b w:val="false"/>
          <w:bCs w:val="false"/>
        </w:rPr>
      </w:pPr>
      <w:r>
        <w:rPr>
          <w:b w:val="false"/>
          <w:bCs w:val="false"/>
        </w:rPr>
      </w:r>
    </w:p>
    <w:p>
      <w:pPr>
        <w:pStyle w:val="Normal"/>
        <w:jc w:val="both"/>
        <w:rPr/>
      </w:pPr>
      <w:r>
        <w:rPr/>
      </w:r>
    </w:p>
    <w:p>
      <w:pPr>
        <w:pStyle w:val="Normal"/>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57545" cy="32365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57545" cy="3236595"/>
                    </a:xfrm>
                    <a:prstGeom prst="rect">
                      <a:avLst/>
                    </a:prstGeom>
                  </pic:spPr>
                </pic:pic>
              </a:graphicData>
            </a:graphic>
          </wp:anchor>
        </w:drawing>
      </w:r>
    </w:p>
    <w:p>
      <w:pPr>
        <w:pStyle w:val="Normal"/>
        <w:jc w:val="both"/>
        <w:rPr/>
      </w:pPr>
      <w:commentRangeStart w:id="1"/>
      <w:r>
        <w:rPr>
          <w:b/>
          <w:bCs/>
        </w:rPr>
        <w:t xml:space="preserve">Figure 3. Length of secondary structures. Red: </w:t>
      </w:r>
      <w:r>
        <w:rPr/>
        <w:t xml:space="preserve">Longest loop inside a pfam domain, excluding terminal loops. </w:t>
      </w:r>
      <w:r>
        <w:rPr>
          <w:b/>
          <w:bCs/>
        </w:rPr>
        <w:t>Green:</w:t>
      </w:r>
      <w:r>
        <w:rPr/>
        <w:t xml:space="preserve"> Longest loop in a protein that contains at least one pfam domain, again excluding -terminal loops. </w:t>
      </w:r>
      <w:r>
        <w:rPr>
          <w:b/>
          <w:bCs/>
        </w:rPr>
        <w:t xml:space="preserve">Blue: </w:t>
      </w:r>
      <w:r>
        <w:rPr>
          <w:b w:val="false"/>
          <w:bCs w:val="false"/>
        </w:rPr>
        <w:t>Longest loop inside a protein, independently of the presence of pfam domains in the protein.</w:t>
      </w:r>
    </w:p>
    <w:p>
      <w:pPr>
        <w:pStyle w:val="Normal"/>
        <w:jc w:val="both"/>
        <w:rPr>
          <w:b w:val="false"/>
          <w:b w:val="false"/>
          <w:bCs w:val="false"/>
        </w:rPr>
      </w:pPr>
      <w:commentRangeEnd w:id="1"/>
      <w:r>
        <w:commentReference w:id="1"/>
      </w:r>
      <w:r>
        <w:rPr/>
      </w:r>
    </w:p>
    <w:p>
      <w:pPr>
        <w:pStyle w:val="Normal"/>
        <w:jc w:val="both"/>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57545" cy="32365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57545" cy="32365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 xml:space="preserve">Figure 4. Length of secondary structures in different sequence sets. </w:t>
      </w:r>
      <w:r>
        <w:rPr>
          <w:rFonts w:ascii="Times New Roman" w:hAnsi="Times New Roman"/>
          <w:b w:val="false"/>
          <w:bCs w:val="false"/>
          <w:i w:val="false"/>
          <w:caps w:val="false"/>
          <w:smallCaps w:val="false"/>
          <w:strike w:val="false"/>
          <w:dstrike w:val="false"/>
          <w:color w:val="000000"/>
          <w:sz w:val="20"/>
          <w:u w:val="none"/>
          <w:effect w:val="none"/>
          <w:shd w:fill="auto" w:val="clear"/>
        </w:rPr>
        <w:t xml:space="preserve"> </w:t>
      </w:r>
      <w:r>
        <w:rPr>
          <w:b w:val="false"/>
          <w:bCs w:val="false"/>
          <w:i w:val="false"/>
          <w:caps w:val="false"/>
          <w:smallCaps w:val="false"/>
          <w:strike w:val="false"/>
          <w:dstrike w:val="false"/>
          <w:color w:val="000000"/>
          <w:sz w:val="24"/>
          <w:szCs w:val="24"/>
          <w:u w:val="none"/>
          <w:effect w:val="none"/>
          <w:shd w:fill="auto" w:val="clear"/>
        </w:rPr>
        <w:t xml:space="preserve">Each secondary structure is made of consecutive amino acids of the same type. </w:t>
      </w:r>
    </w:p>
    <w:p>
      <w:pPr>
        <w:pStyle w:val="Normal"/>
        <w:rPr>
          <w:b/>
          <w:b/>
          <w:bCs/>
        </w:rPr>
      </w:pPr>
      <w:r>
        <w:rPr>
          <w:b/>
          <w:bCs/>
        </w:rPr>
      </w:r>
    </w:p>
    <w:p>
      <w:pPr>
        <w:pStyle w:val="Normal"/>
        <w:rPr>
          <w:b/>
          <w:b/>
          <w:bCs/>
        </w:rPr>
      </w:pPr>
      <w:r>
        <w:rPr>
          <w:b/>
          <w:bCs/>
        </w:rPr>
      </w:r>
    </w:p>
    <w:p>
      <w:pPr>
        <w:pStyle w:val="Normal"/>
        <w:rPr>
          <w:b/>
          <w:b/>
          <w:bCs/>
        </w:rPr>
      </w:pPr>
      <w:r>
        <w:rPr>
          <w:b/>
          <w:bCs/>
        </w:rPr>
        <w:t>Defining “words” in proteins</w:t>
      </w:r>
    </w:p>
    <w:p>
      <w:pPr>
        <w:pStyle w:val="Normal"/>
        <w:rPr>
          <w:b/>
          <w:b/>
          <w:bCs/>
        </w:rPr>
      </w:pPr>
      <w:r>
        <w:rPr>
          <w:b/>
          <w:bCs/>
        </w:rPr>
      </w:r>
    </w:p>
    <w:p>
      <w:pPr>
        <w:pStyle w:val="Normal"/>
        <w:rPr>
          <w:b w:val="false"/>
          <w:b w:val="false"/>
          <w:bCs w:val="false"/>
        </w:rPr>
      </w:pPr>
      <w:r>
        <w:rPr>
          <w:b w:val="false"/>
          <w:bCs w:val="false"/>
        </w:rPr>
        <w:t xml:space="preserve">The next aim was to define “words” made up of one or more secondary structures. For example an alpha-helix (one or more consecutive Hs) followed by a beta-sheet (one or more consecutive Es) would be the word HE. We did not consider Ls at the N- or C-termini of the protein.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Internal loops were only considered independent structures if they were longer than 5 amino acids. This is because loops up to 5 amino acid in length correspond to turns between other secondary structures, whereas longer loops may take functions of their own [Papaleo et al 2016]. </w:t>
      </w:r>
    </w:p>
    <w:p>
      <w:pPr>
        <w:pStyle w:val="Normal"/>
        <w:rPr>
          <w:b w:val="false"/>
          <w:b w:val="false"/>
          <w:bCs w:val="false"/>
        </w:rPr>
      </w:pPr>
      <w:r>
        <w:rPr>
          <w:b w:val="false"/>
          <w:bCs w:val="false"/>
        </w:rPr>
      </w:r>
    </w:p>
    <w:p>
      <w:pPr>
        <w:pStyle w:val="Normal"/>
        <w:rPr>
          <w:b w:val="false"/>
          <w:b w:val="false"/>
          <w:bCs w:val="false"/>
        </w:rPr>
      </w:pPr>
      <w:r>
        <w:rPr>
          <w:b w:val="false"/>
          <w:bCs w:val="false"/>
        </w:rPr>
        <w:t>For example: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sequence: </w:t>
      </w:r>
      <w:r>
        <w:rPr>
          <w:b/>
          <w:bCs/>
        </w:rPr>
        <w:t>LLLLLL</w:t>
      </w:r>
      <w:r>
        <w:rPr>
          <w:b w:val="false"/>
          <w:bCs w:val="false"/>
        </w:rPr>
        <w:t>HHHHHH</w:t>
      </w:r>
      <w:r>
        <w:rPr>
          <w:b/>
          <w:bCs/>
        </w:rPr>
        <w:t>LL</w:t>
      </w:r>
      <w:r>
        <w:rPr>
          <w:b w:val="false"/>
          <w:bCs w:val="false"/>
        </w:rPr>
        <w:t>HHHHH</w:t>
      </w:r>
      <w:r>
        <w:rPr>
          <w:b/>
          <w:bCs/>
        </w:rPr>
        <w:t>LLL</w:t>
      </w:r>
      <w:r>
        <w:rPr>
          <w:b w:val="false"/>
          <w:bCs w:val="false"/>
        </w:rPr>
        <w:t>EEE</w:t>
      </w:r>
      <w:r>
        <w:rPr>
          <w:b/>
          <w:bCs/>
        </w:rPr>
        <w:t>LLLLLLLL</w:t>
      </w:r>
      <w:r>
        <w:rPr>
          <w:b w:val="false"/>
          <w:bCs w:val="false"/>
        </w:rPr>
        <w:t>HHHHH</w:t>
      </w:r>
      <w:r>
        <w:rPr>
          <w:b/>
          <w:bCs/>
        </w:rPr>
        <w:t>LLLLLLLLLLLLLL</w:t>
      </w:r>
    </w:p>
    <w:p>
      <w:pPr>
        <w:pStyle w:val="Normal"/>
        <w:rPr>
          <w:b w:val="false"/>
          <w:b w:val="false"/>
          <w:bCs w:val="false"/>
        </w:rPr>
      </w:pPr>
      <w:r>
        <w:rPr>
          <w:b w:val="false"/>
          <w:bCs w:val="false"/>
        </w:rPr>
        <w:t>word: HHELH</w:t>
      </w:r>
    </w:p>
    <w:p>
      <w:pPr>
        <w:pStyle w:val="Normal"/>
        <w:rPr>
          <w:b w:val="false"/>
          <w:b w:val="false"/>
          <w:bCs w:val="false"/>
        </w:rPr>
      </w:pPr>
      <w:r>
        <w:rPr>
          <w:b w:val="false"/>
          <w:bCs w:val="false"/>
        </w:rPr>
      </w:r>
    </w:p>
    <w:p>
      <w:pPr>
        <w:pStyle w:val="Normal"/>
        <w:rPr>
          <w:b w:val="false"/>
          <w:b w:val="false"/>
          <w:bCs w:val="false"/>
        </w:rPr>
      </w:pPr>
      <w:r>
        <w:rPr>
          <w:b w:val="false"/>
          <w:bCs w:val="false"/>
        </w:rPr>
        <w:t>We also decided that loops longer than 30 amino acids would separate different “words”. This was based on the observation that the probability to find a loop longer than 30 amino acid within a Pfam domain was less than 5%.</w:t>
      </w:r>
    </w:p>
    <w:p>
      <w:pPr>
        <w:pStyle w:val="Normal"/>
        <w:rPr>
          <w:b w:val="false"/>
          <w:b w:val="false"/>
          <w:bCs w:val="false"/>
        </w:rPr>
      </w:pPr>
      <w:r>
        <w:rPr>
          <w:b w:val="false"/>
          <w:bCs w:val="false"/>
        </w:rPr>
      </w:r>
    </w:p>
    <w:p>
      <w:pPr>
        <w:pStyle w:val="Normal"/>
        <w:rPr>
          <w:b w:val="false"/>
          <w:b w:val="false"/>
          <w:bCs w:val="false"/>
        </w:rPr>
      </w:pPr>
      <w:r>
        <w:rPr>
          <w:b w:val="false"/>
          <w:bCs w:val="false"/>
        </w:rPr>
        <w:t>For example: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sequence: </w:t>
      </w:r>
      <w:r>
        <w:rPr>
          <w:b/>
          <w:bCs/>
        </w:rPr>
        <w:t>L</w:t>
      </w:r>
      <w:r>
        <w:rPr>
          <w:b w:val="false"/>
          <w:bCs w:val="false"/>
        </w:rPr>
        <w:t>HHHHHH</w:t>
      </w:r>
      <w:r>
        <w:rPr>
          <w:b/>
          <w:bCs/>
        </w:rPr>
        <w:t>LLLLLLLLLLLLLLLLLLLLLLLLLLLLLLLLLLLL</w:t>
      </w:r>
      <w:r>
        <w:rPr>
          <w:b w:val="false"/>
          <w:bCs w:val="false"/>
        </w:rPr>
        <w:t>HHHH</w:t>
      </w:r>
      <w:r>
        <w:rPr>
          <w:b/>
          <w:bCs/>
        </w:rPr>
        <w:t>LL</w:t>
      </w:r>
      <w:r>
        <w:rPr>
          <w:b w:val="false"/>
          <w:bCs w:val="false"/>
        </w:rPr>
        <w:t>EEEE</w:t>
      </w:r>
      <w:r>
        <w:rPr>
          <w:b/>
          <w:bCs/>
        </w:rPr>
        <w:t>LL</w:t>
      </w:r>
    </w:p>
    <w:p>
      <w:pPr>
        <w:pStyle w:val="Normal"/>
        <w:rPr>
          <w:b w:val="false"/>
          <w:b w:val="false"/>
          <w:bCs w:val="false"/>
        </w:rPr>
      </w:pPr>
      <w:r>
        <w:rPr>
          <w:b w:val="false"/>
          <w:bCs w:val="false"/>
        </w:rPr>
        <w:t>words: H; HE</w:t>
      </w:r>
    </w:p>
    <w:p>
      <w:pPr>
        <w:pStyle w:val="Normal"/>
        <w:rPr>
          <w:b w:val="false"/>
          <w:b w:val="false"/>
          <w:bCs w:val="false"/>
        </w:rPr>
      </w:pPr>
      <w:r>
        <w:rPr>
          <w:b w:val="false"/>
          <w:bCs w:val="false"/>
        </w:rPr>
        <w:t>(the longest loop is 36 amino acids long)</w:t>
      </w:r>
    </w:p>
    <w:p>
      <w:pPr>
        <w:pStyle w:val="Normal"/>
        <w:rPr>
          <w:b w:val="false"/>
          <w:b w:val="false"/>
          <w:bCs w:val="false"/>
        </w:rPr>
      </w:pPr>
      <w:r>
        <w:rPr>
          <w:b w:val="false"/>
          <w:bCs w:val="false"/>
        </w:rPr>
      </w:r>
    </w:p>
    <w:p>
      <w:pPr>
        <w:pStyle w:val="Normal"/>
        <w:rPr>
          <w:b w:val="false"/>
          <w:b w:val="false"/>
          <w:bCs w:val="false"/>
        </w:rPr>
      </w:pPr>
      <w:r>
        <w:rPr>
          <w:b w:val="false"/>
          <w:bCs w:val="false"/>
        </w:rPr>
        <w:t>Size of the different secondary structures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Loops up to 5 amino acid in length correspond to turns between other secondary structures. However, longer loops may take functions of their own [Papaleo et al 2016].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Occurrence of “words”</w:t>
      </w:r>
    </w:p>
    <w:p>
      <w:pPr>
        <w:pStyle w:val="Normal"/>
        <w:rPr>
          <w:b/>
          <w:b/>
          <w:bCs/>
        </w:rPr>
      </w:pPr>
      <w:r>
        <w:rPr>
          <w:b/>
          <w:bCs/>
        </w:rPr>
      </w:r>
    </w:p>
    <w:p>
      <w:pPr>
        <w:pStyle w:val="Normal"/>
        <w:rPr>
          <w:b w:val="false"/>
          <w:b w:val="false"/>
          <w:bCs w:val="false"/>
        </w:rPr>
      </w:pPr>
      <w:r>
        <w:rPr>
          <w:b w:val="false"/>
          <w:bCs w:val="false"/>
        </w:rPr>
        <w:t>In the first instance, we identified the 20 most frequently occurring words in the different groups (Figure 4). Some trends can be identified, for example words with H become more frequent in ps31 when compared to intergenic/random. However, in general, the comparison between the sets is not straightforward due to differences in dataset size and protein length.</w:t>
      </w:r>
    </w:p>
    <w:p>
      <w:pPr>
        <w:pStyle w:val="Normal"/>
        <w:rPr>
          <w:b w:val="false"/>
          <w:b w:val="false"/>
          <w:bCs w:val="false"/>
        </w:rPr>
      </w:pPr>
      <w:r>
        <w:rPr>
          <w:b w:val="false"/>
          <w:bCs w:val="false"/>
        </w:rPr>
      </w:r>
    </w:p>
    <w:p>
      <w:pPr>
        <w:pStyle w:val="Normal"/>
        <w:rPr>
          <w:b w:val="false"/>
          <w:b w:val="false"/>
          <w:bCs w:val="false"/>
        </w:rPr>
      </w:pPr>
      <w:r>
        <w:rPr>
          <w:b w:val="false"/>
          <w:bCs w:val="false"/>
        </w:rPr>
        <w:t>Proteins of different age show important difference in size (Table 1). Everything else being equal, this will result in longer words being more frequent in the classes with longer proteins (oldest). In order to avoid this bias we decided to focus on the same set of words in all classes. We analyzed the frequency of all possible words of size 1 to 3 (Figures 5 and 6). We called these words “simple words” (Table 2). For simplicity, and to increase word counts, we considered that HE would be the same as EH, or HHL the same as LHH, etc.</w:t>
      </w:r>
    </w:p>
    <w:p>
      <w:pPr>
        <w:pStyle w:val="Normal"/>
        <w:rPr>
          <w:b w:val="false"/>
          <w:b w:val="false"/>
          <w:bCs w:val="false"/>
        </w:rPr>
      </w:pPr>
      <w:r>
        <w:rPr>
          <w:b w:val="false"/>
          <w:bCs w:val="false"/>
        </w:rPr>
      </w:r>
    </w:p>
    <w:p>
      <w:pPr>
        <w:pStyle w:val="TextBody"/>
        <w:ind w:right="0" w:hanging="0"/>
        <w:rPr>
          <w:rFonts w:ascii="Liberation Serif" w:hAnsi="Liberation Serif"/>
          <w:sz w:val="24"/>
          <w:szCs w:val="24"/>
        </w:rPr>
      </w:pPr>
      <w:r>
        <w:rPr>
          <w:b/>
          <w:bCs/>
          <w:sz w:val="24"/>
          <w:szCs w:val="24"/>
        </w:rPr>
        <w:t xml:space="preserve">Table 2. </w:t>
      </w:r>
      <w:r>
        <w:rPr>
          <w:b w:val="false"/>
          <w:bCs w:val="false"/>
          <w:sz w:val="24"/>
          <w:szCs w:val="24"/>
        </w:rPr>
        <w:t>Number and p</w:t>
      </w:r>
      <w:r>
        <w:rPr>
          <w:b w:val="false"/>
          <w:bCs w:val="false"/>
          <w:sz w:val="24"/>
          <w:szCs w:val="24"/>
        </w:rPr>
        <w:t xml:space="preserve">ercentage of proteins in the different age groups </w:t>
      </w:r>
      <w:r>
        <w:rPr>
          <w:b w:val="false"/>
          <w:bCs w:val="false"/>
          <w:sz w:val="24"/>
          <w:szCs w:val="24"/>
        </w:rPr>
        <w:t>with</w:t>
      </w:r>
      <w:r>
        <w:rPr>
          <w:b w:val="false"/>
          <w:bCs w:val="false"/>
          <w:sz w:val="24"/>
          <w:szCs w:val="24"/>
        </w:rPr>
        <w:t xml:space="preserve"> simple words.</w:t>
      </w:r>
      <w:bookmarkStart w:id="0" w:name="docs-internal-guid-4bc49e4c-7fff-af70-2e"/>
      <w:bookmarkEnd w:id="0"/>
    </w:p>
    <w:tbl>
      <w:tblPr>
        <w:tblW w:w="6614" w:type="dxa"/>
        <w:jc w:val="left"/>
        <w:tblInd w:w="31" w:type="dxa"/>
        <w:tblLayout w:type="fixed"/>
        <w:tblCellMar>
          <w:top w:w="0" w:type="dxa"/>
          <w:left w:w="0" w:type="dxa"/>
          <w:bottom w:w="0" w:type="dxa"/>
          <w:right w:w="0" w:type="dxa"/>
        </w:tblCellMar>
      </w:tblPr>
      <w:tblGrid>
        <w:gridCol w:w="1541"/>
        <w:gridCol w:w="1135"/>
        <w:gridCol w:w="2726"/>
        <w:gridCol w:w="1211"/>
      </w:tblGrid>
      <w:tr>
        <w:trPr/>
        <w:tc>
          <w:tcPr>
            <w:tcW w:w="1541" w:type="dxa"/>
            <w:tcBorders/>
            <w:vAlign w:val="center"/>
          </w:tcPr>
          <w:p>
            <w:pPr>
              <w:pStyle w:val="TableContents"/>
              <w:widowControl w:val="false"/>
              <w:bidi w:val="0"/>
              <w:spacing w:lineRule="auto" w:line="288" w:before="0" w:after="0"/>
              <w:rPr>
                <w:rFonts w:ascii="Times New Roman" w:hAnsi="Times New Roman"/>
                <w:b/>
                <w:b/>
                <w:i w:val="false"/>
                <w:i w:val="false"/>
                <w:caps w:val="false"/>
                <w:smallCaps w:val="false"/>
                <w:strike w:val="false"/>
                <w:dstrike w:val="false"/>
                <w:color w:val="000000"/>
                <w:sz w:val="20"/>
                <w:u w:val="none"/>
                <w:effect w:val="none"/>
                <w:shd w:fill="auto" w:val="clear"/>
              </w:rPr>
            </w:pPr>
            <w:r>
              <w:rPr>
                <w:rFonts w:ascii="Times New Roman" w:hAnsi="Times New Roman"/>
                <w:b/>
                <w:i w:val="false"/>
                <w:caps w:val="false"/>
                <w:smallCaps w:val="false"/>
                <w:strike w:val="false"/>
                <w:dstrike w:val="false"/>
                <w:color w:val="000000"/>
                <w:sz w:val="20"/>
                <w:u w:val="none"/>
                <w:effect w:val="none"/>
                <w:shd w:fill="auto" w:val="clear"/>
              </w:rPr>
              <w:t>age</w:t>
            </w:r>
          </w:p>
        </w:tc>
        <w:tc>
          <w:tcPr>
            <w:tcW w:w="1135" w:type="dxa"/>
            <w:tcBorders/>
            <w:vAlign w:val="center"/>
          </w:tcPr>
          <w:p>
            <w:pPr>
              <w:pStyle w:val="TableContents"/>
              <w:widowControl w:val="false"/>
              <w:bidi w:val="0"/>
              <w:spacing w:lineRule="auto" w:line="288" w:before="0" w:after="0"/>
              <w:rPr>
                <w:rFonts w:ascii="Times New Roman" w:hAnsi="Times New Roman"/>
                <w:b/>
                <w:b/>
                <w:i w:val="false"/>
                <w:i w:val="false"/>
                <w:caps w:val="false"/>
                <w:smallCaps w:val="false"/>
                <w:strike w:val="false"/>
                <w:dstrike w:val="false"/>
                <w:color w:val="000000"/>
                <w:sz w:val="20"/>
                <w:u w:val="none"/>
                <w:effect w:val="none"/>
                <w:shd w:fill="auto" w:val="clear"/>
              </w:rPr>
            </w:pPr>
            <w:r>
              <w:rPr>
                <w:rFonts w:ascii="Times New Roman" w:hAnsi="Times New Roman"/>
                <w:b/>
                <w:i w:val="false"/>
                <w:caps w:val="false"/>
                <w:smallCaps w:val="false"/>
                <w:strike w:val="false"/>
                <w:dstrike w:val="false"/>
                <w:color w:val="000000"/>
                <w:sz w:val="20"/>
                <w:u w:val="none"/>
                <w:effect w:val="none"/>
                <w:shd w:fill="auto" w:val="clear"/>
              </w:rPr>
              <w:t># proteins</w:t>
            </w:r>
          </w:p>
        </w:tc>
        <w:tc>
          <w:tcPr>
            <w:tcW w:w="2726" w:type="dxa"/>
            <w:tcBorders/>
            <w:vAlign w:val="center"/>
          </w:tcPr>
          <w:p>
            <w:pPr>
              <w:pStyle w:val="TableContents"/>
              <w:widowControl w:val="false"/>
              <w:bidi w:val="0"/>
              <w:spacing w:lineRule="auto" w:line="288" w:before="0" w:after="0"/>
              <w:rPr>
                <w:rFonts w:ascii="Times New Roman" w:hAnsi="Times New Roman"/>
                <w:b/>
                <w:b/>
                <w:i w:val="false"/>
                <w:i w:val="false"/>
                <w:caps w:val="false"/>
                <w:smallCaps w:val="false"/>
                <w:strike w:val="false"/>
                <w:dstrike w:val="false"/>
                <w:color w:val="000000"/>
                <w:sz w:val="20"/>
                <w:u w:val="none"/>
                <w:effect w:val="none"/>
                <w:shd w:fill="auto" w:val="clear"/>
              </w:rPr>
            </w:pPr>
            <w:r>
              <w:rPr>
                <w:rFonts w:ascii="Times New Roman" w:hAnsi="Times New Roman"/>
                <w:b/>
                <w:i w:val="false"/>
                <w:caps w:val="false"/>
                <w:smallCaps w:val="false"/>
                <w:strike w:val="false"/>
                <w:dstrike w:val="false"/>
                <w:color w:val="000000"/>
                <w:sz w:val="20"/>
                <w:u w:val="none"/>
                <w:effect w:val="none"/>
                <w:shd w:fill="auto" w:val="clear"/>
              </w:rPr>
              <w:t># proteins with simple words</w:t>
            </w:r>
          </w:p>
        </w:tc>
        <w:tc>
          <w:tcPr>
            <w:tcW w:w="1211" w:type="dxa"/>
            <w:tcBorders/>
            <w:vAlign w:val="center"/>
          </w:tcPr>
          <w:p>
            <w:pPr>
              <w:pStyle w:val="TableContents"/>
              <w:widowControl w:val="false"/>
              <w:bidi w:val="0"/>
              <w:spacing w:lineRule="auto" w:line="288" w:before="0" w:after="0"/>
              <w:rPr>
                <w:rFonts w:ascii="Times New Roman" w:hAnsi="Times New Roman"/>
                <w:b/>
                <w:b/>
                <w:i w:val="false"/>
                <w:i w:val="false"/>
                <w:caps w:val="false"/>
                <w:smallCaps w:val="false"/>
                <w:strike w:val="false"/>
                <w:dstrike w:val="false"/>
                <w:color w:val="000000"/>
                <w:sz w:val="20"/>
                <w:u w:val="none"/>
                <w:effect w:val="none"/>
                <w:shd w:fill="auto" w:val="clear"/>
              </w:rPr>
            </w:pPr>
            <w:r>
              <w:rPr>
                <w:rFonts w:ascii="Times New Roman" w:hAnsi="Times New Roman"/>
                <w:b/>
                <w:i w:val="false"/>
                <w:caps w:val="false"/>
                <w:smallCaps w:val="false"/>
                <w:strike w:val="false"/>
                <w:dstrike w:val="false"/>
                <w:color w:val="000000"/>
                <w:sz w:val="20"/>
                <w:u w:val="none"/>
                <w:effect w:val="none"/>
                <w:shd w:fill="auto" w:val="clear"/>
              </w:rPr>
              <w:t>%</w:t>
            </w:r>
          </w:p>
        </w:tc>
      </w:tr>
      <w:tr>
        <w:trPr/>
        <w:tc>
          <w:tcPr>
            <w:tcW w:w="1541" w:type="dxa"/>
            <w:tcBorders/>
            <w:vAlign w:val="center"/>
          </w:tcPr>
          <w:p>
            <w:pPr>
              <w:pStyle w:val="TableContents"/>
              <w:widowControl w:val="false"/>
              <w:bidi w:val="0"/>
              <w:spacing w:lineRule="auto" w:line="288" w:before="0" w:after="0"/>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Hs_ps1-2</w:t>
            </w:r>
          </w:p>
        </w:tc>
        <w:tc>
          <w:tcPr>
            <w:tcW w:w="1135" w:type="dxa"/>
            <w:tcBorders/>
            <w:vAlign w:val="center"/>
          </w:tcPr>
          <w:p>
            <w:pPr>
              <w:pStyle w:val="Normal"/>
              <w:widowControl w:val="false"/>
              <w:tabs>
                <w:tab w:val="clear" w:pos="720"/>
              </w:tabs>
              <w:jc w:val="right"/>
              <w:rPr>
                <w:b/>
                <w:b/>
                <w:bCs/>
              </w:rPr>
            </w:pPr>
            <w:r>
              <w:rPr/>
              <w:t>2009</w:t>
            </w:r>
          </w:p>
        </w:tc>
        <w:tc>
          <w:tcPr>
            <w:tcW w:w="2726" w:type="dxa"/>
            <w:tcBorders/>
            <w:vAlign w:val="center"/>
          </w:tcPr>
          <w:p>
            <w:pPr>
              <w:pStyle w:val="TableContents"/>
              <w:widowControl w:val="false"/>
              <w:bidi w:val="0"/>
              <w:spacing w:lineRule="auto" w:line="288" w:before="0" w:after="0"/>
              <w:jc w:val="right"/>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1250</w:t>
            </w:r>
          </w:p>
        </w:tc>
        <w:tc>
          <w:tcPr>
            <w:tcW w:w="1211" w:type="dxa"/>
            <w:tcBorders/>
            <w:vAlign w:val="center"/>
          </w:tcPr>
          <w:p>
            <w:pPr>
              <w:pStyle w:val="TableContents"/>
              <w:widowControl w:val="false"/>
              <w:jc w:val="right"/>
              <w:rPr>
                <w:rFonts w:ascii="Times New Roman" w:hAnsi="Times New Roman"/>
                <w:color w:val="000000"/>
              </w:rPr>
            </w:pPr>
            <w:r>
              <w:rPr>
                <w:rFonts w:ascii="Times New Roman" w:hAnsi="Times New Roman"/>
                <w:color w:val="000000"/>
              </w:rPr>
              <w:t>62.22</w:t>
            </w:r>
          </w:p>
        </w:tc>
      </w:tr>
      <w:tr>
        <w:trPr/>
        <w:tc>
          <w:tcPr>
            <w:tcW w:w="1541" w:type="dxa"/>
            <w:tcBorders/>
            <w:vAlign w:val="center"/>
          </w:tcPr>
          <w:p>
            <w:pPr>
              <w:pStyle w:val="TableContents"/>
              <w:widowControl w:val="false"/>
              <w:bidi w:val="0"/>
              <w:spacing w:lineRule="auto" w:line="288" w:before="0" w:after="0"/>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Hs_ps13-17</w:t>
            </w:r>
          </w:p>
        </w:tc>
        <w:tc>
          <w:tcPr>
            <w:tcW w:w="1135" w:type="dxa"/>
            <w:tcBorders/>
            <w:vAlign w:val="center"/>
          </w:tcPr>
          <w:p>
            <w:pPr>
              <w:pStyle w:val="Normal"/>
              <w:widowControl w:val="false"/>
              <w:tabs>
                <w:tab w:val="clear" w:pos="720"/>
              </w:tabs>
              <w:jc w:val="right"/>
              <w:rPr>
                <w:b/>
                <w:b/>
                <w:bCs/>
              </w:rPr>
            </w:pPr>
            <w:r>
              <w:rPr/>
              <w:t>581</w:t>
            </w:r>
          </w:p>
        </w:tc>
        <w:tc>
          <w:tcPr>
            <w:tcW w:w="2726" w:type="dxa"/>
            <w:tcBorders/>
            <w:vAlign w:val="center"/>
          </w:tcPr>
          <w:p>
            <w:pPr>
              <w:pStyle w:val="TableContents"/>
              <w:widowControl w:val="false"/>
              <w:bidi w:val="0"/>
              <w:spacing w:lineRule="auto" w:line="288" w:before="0" w:after="0"/>
              <w:jc w:val="right"/>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314</w:t>
            </w:r>
          </w:p>
        </w:tc>
        <w:tc>
          <w:tcPr>
            <w:tcW w:w="1211" w:type="dxa"/>
            <w:tcBorders/>
            <w:vAlign w:val="center"/>
          </w:tcPr>
          <w:p>
            <w:pPr>
              <w:pStyle w:val="TableContents"/>
              <w:widowControl w:val="false"/>
              <w:jc w:val="right"/>
              <w:rPr>
                <w:rFonts w:ascii="Times New Roman" w:hAnsi="Times New Roman"/>
                <w:color w:val="000000"/>
              </w:rPr>
            </w:pPr>
            <w:r>
              <w:rPr>
                <w:rFonts w:ascii="Times New Roman" w:hAnsi="Times New Roman"/>
                <w:color w:val="000000"/>
              </w:rPr>
              <w:t>54.04</w:t>
            </w:r>
          </w:p>
        </w:tc>
      </w:tr>
      <w:tr>
        <w:trPr/>
        <w:tc>
          <w:tcPr>
            <w:tcW w:w="1541" w:type="dxa"/>
            <w:tcBorders/>
            <w:vAlign w:val="center"/>
          </w:tcPr>
          <w:p>
            <w:pPr>
              <w:pStyle w:val="TableContents"/>
              <w:widowControl w:val="false"/>
              <w:bidi w:val="0"/>
              <w:spacing w:lineRule="auto" w:line="288" w:before="0" w:after="0"/>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Hs_ps20-21</w:t>
            </w:r>
          </w:p>
        </w:tc>
        <w:tc>
          <w:tcPr>
            <w:tcW w:w="1135" w:type="dxa"/>
            <w:tcBorders/>
            <w:vAlign w:val="center"/>
          </w:tcPr>
          <w:p>
            <w:pPr>
              <w:pStyle w:val="Normal"/>
              <w:widowControl w:val="false"/>
              <w:tabs>
                <w:tab w:val="clear" w:pos="720"/>
              </w:tabs>
              <w:jc w:val="right"/>
              <w:rPr>
                <w:b/>
                <w:b/>
                <w:bCs/>
              </w:rPr>
            </w:pPr>
            <w:r>
              <w:rPr/>
              <w:t>433</w:t>
            </w:r>
          </w:p>
        </w:tc>
        <w:tc>
          <w:tcPr>
            <w:tcW w:w="2726" w:type="dxa"/>
            <w:tcBorders/>
            <w:vAlign w:val="center"/>
          </w:tcPr>
          <w:p>
            <w:pPr>
              <w:pStyle w:val="TableContents"/>
              <w:widowControl w:val="false"/>
              <w:bidi w:val="0"/>
              <w:spacing w:lineRule="auto" w:line="288" w:before="0" w:after="0"/>
              <w:jc w:val="right"/>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246</w:t>
            </w:r>
          </w:p>
        </w:tc>
        <w:tc>
          <w:tcPr>
            <w:tcW w:w="1211" w:type="dxa"/>
            <w:tcBorders/>
            <w:vAlign w:val="center"/>
          </w:tcPr>
          <w:p>
            <w:pPr>
              <w:pStyle w:val="TableContents"/>
              <w:widowControl w:val="false"/>
              <w:jc w:val="right"/>
              <w:rPr>
                <w:rFonts w:ascii="Times New Roman" w:hAnsi="Times New Roman"/>
                <w:color w:val="000000"/>
              </w:rPr>
            </w:pPr>
            <w:r>
              <w:rPr>
                <w:rFonts w:ascii="Times New Roman" w:hAnsi="Times New Roman"/>
                <w:color w:val="000000"/>
              </w:rPr>
              <w:t>56.81</w:t>
            </w:r>
          </w:p>
        </w:tc>
      </w:tr>
      <w:tr>
        <w:trPr/>
        <w:tc>
          <w:tcPr>
            <w:tcW w:w="1541" w:type="dxa"/>
            <w:tcBorders/>
            <w:vAlign w:val="center"/>
          </w:tcPr>
          <w:p>
            <w:pPr>
              <w:pStyle w:val="TableContents"/>
              <w:widowControl w:val="false"/>
              <w:bidi w:val="0"/>
              <w:spacing w:lineRule="auto" w:line="288" w:before="0" w:after="0"/>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Hs_ps31</w:t>
            </w:r>
          </w:p>
        </w:tc>
        <w:tc>
          <w:tcPr>
            <w:tcW w:w="1135" w:type="dxa"/>
            <w:tcBorders/>
            <w:vAlign w:val="center"/>
          </w:tcPr>
          <w:p>
            <w:pPr>
              <w:pStyle w:val="Normal"/>
              <w:widowControl w:val="false"/>
              <w:tabs>
                <w:tab w:val="clear" w:pos="720"/>
              </w:tabs>
              <w:jc w:val="right"/>
              <w:rPr>
                <w:b/>
                <w:b/>
                <w:bCs/>
              </w:rPr>
            </w:pPr>
            <w:r>
              <w:rPr/>
              <w:t>1700</w:t>
            </w:r>
          </w:p>
        </w:tc>
        <w:tc>
          <w:tcPr>
            <w:tcW w:w="2726" w:type="dxa"/>
            <w:tcBorders/>
            <w:vAlign w:val="center"/>
          </w:tcPr>
          <w:p>
            <w:pPr>
              <w:pStyle w:val="TableContents"/>
              <w:widowControl w:val="false"/>
              <w:bidi w:val="0"/>
              <w:spacing w:lineRule="auto" w:line="288" w:before="0" w:after="0"/>
              <w:jc w:val="right"/>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688</w:t>
            </w:r>
          </w:p>
        </w:tc>
        <w:tc>
          <w:tcPr>
            <w:tcW w:w="1211" w:type="dxa"/>
            <w:tcBorders/>
            <w:vAlign w:val="center"/>
          </w:tcPr>
          <w:p>
            <w:pPr>
              <w:pStyle w:val="TableContents"/>
              <w:widowControl w:val="false"/>
              <w:jc w:val="right"/>
              <w:rPr>
                <w:rFonts w:ascii="Times New Roman" w:hAnsi="Times New Roman"/>
                <w:color w:val="000000"/>
              </w:rPr>
            </w:pPr>
            <w:r>
              <w:rPr>
                <w:rFonts w:ascii="Times New Roman" w:hAnsi="Times New Roman"/>
                <w:color w:val="000000"/>
              </w:rPr>
              <w:t>40.47</w:t>
            </w:r>
          </w:p>
        </w:tc>
      </w:tr>
      <w:tr>
        <w:trPr/>
        <w:tc>
          <w:tcPr>
            <w:tcW w:w="1541" w:type="dxa"/>
            <w:tcBorders/>
            <w:vAlign w:val="center"/>
          </w:tcPr>
          <w:p>
            <w:pPr>
              <w:pStyle w:val="TableContents"/>
              <w:widowControl w:val="false"/>
              <w:bidi w:val="0"/>
              <w:spacing w:lineRule="auto" w:line="288" w:before="0" w:after="0"/>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Hs_igen</w:t>
            </w:r>
          </w:p>
        </w:tc>
        <w:tc>
          <w:tcPr>
            <w:tcW w:w="1135" w:type="dxa"/>
            <w:tcBorders/>
            <w:vAlign w:val="center"/>
          </w:tcPr>
          <w:p>
            <w:pPr>
              <w:pStyle w:val="Normal"/>
              <w:widowControl w:val="false"/>
              <w:tabs>
                <w:tab w:val="clear" w:pos="720"/>
              </w:tabs>
              <w:jc w:val="right"/>
              <w:rPr>
                <w:b/>
                <w:b/>
                <w:bCs/>
              </w:rPr>
            </w:pPr>
            <w:r>
              <w:rPr/>
              <w:t>1617</w:t>
            </w:r>
          </w:p>
        </w:tc>
        <w:tc>
          <w:tcPr>
            <w:tcW w:w="2726" w:type="dxa"/>
            <w:tcBorders/>
            <w:vAlign w:val="center"/>
          </w:tcPr>
          <w:p>
            <w:pPr>
              <w:pStyle w:val="TableContents"/>
              <w:widowControl w:val="false"/>
              <w:bidi w:val="0"/>
              <w:spacing w:lineRule="auto" w:line="288" w:before="0" w:after="0"/>
              <w:jc w:val="right"/>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482</w:t>
            </w:r>
          </w:p>
        </w:tc>
        <w:tc>
          <w:tcPr>
            <w:tcW w:w="1211" w:type="dxa"/>
            <w:tcBorders/>
            <w:vAlign w:val="center"/>
          </w:tcPr>
          <w:p>
            <w:pPr>
              <w:pStyle w:val="TableContents"/>
              <w:widowControl w:val="false"/>
              <w:jc w:val="right"/>
              <w:rPr>
                <w:rFonts w:ascii="Times New Roman" w:hAnsi="Times New Roman"/>
                <w:color w:val="000000"/>
              </w:rPr>
            </w:pPr>
            <w:r>
              <w:rPr>
                <w:rFonts w:ascii="Times New Roman" w:hAnsi="Times New Roman"/>
                <w:color w:val="000000"/>
              </w:rPr>
              <w:t>29.81</w:t>
            </w:r>
          </w:p>
        </w:tc>
      </w:tr>
      <w:tr>
        <w:trPr/>
        <w:tc>
          <w:tcPr>
            <w:tcW w:w="1541" w:type="dxa"/>
            <w:tcBorders/>
            <w:vAlign w:val="center"/>
          </w:tcPr>
          <w:p>
            <w:pPr>
              <w:pStyle w:val="TableContents"/>
              <w:widowControl w:val="false"/>
              <w:bidi w:val="0"/>
              <w:spacing w:lineRule="auto" w:line="288" w:before="0" w:after="0"/>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Hs_rand</w:t>
            </w:r>
          </w:p>
        </w:tc>
        <w:tc>
          <w:tcPr>
            <w:tcW w:w="1135" w:type="dxa"/>
            <w:tcBorders/>
            <w:vAlign w:val="center"/>
          </w:tcPr>
          <w:p>
            <w:pPr>
              <w:pStyle w:val="Normal"/>
              <w:widowControl w:val="false"/>
              <w:tabs>
                <w:tab w:val="clear" w:pos="720"/>
              </w:tabs>
              <w:jc w:val="right"/>
              <w:rPr>
                <w:b/>
                <w:b/>
                <w:bCs/>
              </w:rPr>
            </w:pPr>
            <w:r>
              <w:rPr/>
              <w:t>1658</w:t>
            </w:r>
          </w:p>
        </w:tc>
        <w:tc>
          <w:tcPr>
            <w:tcW w:w="2726" w:type="dxa"/>
            <w:tcBorders/>
            <w:vAlign w:val="center"/>
          </w:tcPr>
          <w:p>
            <w:pPr>
              <w:pStyle w:val="TableContents"/>
              <w:widowControl w:val="false"/>
              <w:bidi w:val="0"/>
              <w:spacing w:lineRule="auto" w:line="288" w:before="0" w:after="0"/>
              <w:jc w:val="right"/>
              <w:rPr>
                <w:rFonts w:ascii="Times New Roman" w:hAnsi="Times New Roman"/>
                <w:b w:val="false"/>
                <w:b w:val="false"/>
                <w:i w:val="false"/>
                <w:i w:val="false"/>
                <w:caps w:val="false"/>
                <w:smallCaps w:val="false"/>
                <w:strike w:val="false"/>
                <w:dstrike w:val="false"/>
                <w:color w:val="000000"/>
                <w:sz w:val="20"/>
                <w:u w:val="none"/>
                <w:effect w:val="none"/>
                <w:shd w:fill="auto" w:val="clear"/>
              </w:rPr>
            </w:pPr>
            <w:r>
              <w:rPr>
                <w:rFonts w:ascii="Times New Roman" w:hAnsi="Times New Roman"/>
                <w:b w:val="false"/>
                <w:i w:val="false"/>
                <w:caps w:val="false"/>
                <w:smallCaps w:val="false"/>
                <w:strike w:val="false"/>
                <w:dstrike w:val="false"/>
                <w:color w:val="000000"/>
                <w:sz w:val="20"/>
                <w:u w:val="none"/>
                <w:effect w:val="none"/>
                <w:shd w:fill="auto" w:val="clear"/>
              </w:rPr>
              <w:t>312</w:t>
            </w:r>
          </w:p>
        </w:tc>
        <w:tc>
          <w:tcPr>
            <w:tcW w:w="1211" w:type="dxa"/>
            <w:tcBorders/>
            <w:vAlign w:val="center"/>
          </w:tcPr>
          <w:p>
            <w:pPr>
              <w:pStyle w:val="TableContents"/>
              <w:widowControl w:val="false"/>
              <w:jc w:val="right"/>
              <w:rPr>
                <w:rFonts w:ascii="Times New Roman" w:hAnsi="Times New Roman"/>
                <w:color w:val="000000"/>
              </w:rPr>
            </w:pPr>
            <w:r>
              <w:rPr>
                <w:rFonts w:ascii="Times New Roman" w:hAnsi="Times New Roman"/>
                <w:color w:val="000000"/>
              </w:rPr>
              <w:t>18.82</w:t>
            </w:r>
          </w:p>
        </w:tc>
      </w:tr>
    </w:tbl>
    <w:p>
      <w:pPr>
        <w:pStyle w:val="TextBody"/>
        <w:ind w:right="0" w:hanging="0"/>
        <w:rPr>
          <w:rFonts w:ascii="Liberation Serif" w:hAnsi="Liberation Serif"/>
          <w:sz w:val="24"/>
          <w:szCs w:val="24"/>
        </w:rPr>
      </w:pPr>
      <w:r>
        <w:rPr/>
      </w:r>
    </w:p>
    <w:p>
      <w:pPr>
        <w:pStyle w:val="TextBody"/>
        <w:bidi w:val="0"/>
        <w:spacing w:lineRule="auto" w:line="288" w:before="0" w:after="0"/>
        <w:jc w:val="both"/>
        <w:rPr>
          <w:rFonts w:ascii="Liberation Serif" w:hAnsi="Liberation Serif"/>
          <w:b w:val="false"/>
          <w:b w:val="false"/>
          <w:i w:val="false"/>
          <w:i w:val="false"/>
          <w:caps w:val="false"/>
          <w:smallCaps w:val="false"/>
          <w:strike w:val="false"/>
          <w:dstrike w:val="false"/>
          <w:color w:val="000000"/>
          <w:sz w:val="24"/>
          <w:szCs w:val="24"/>
          <w:u w:val="none"/>
          <w:effect w:val="none"/>
          <w:shd w:fill="auto" w:val="clear"/>
        </w:rPr>
      </w:pPr>
      <w:r>
        <w:rPr/>
      </w:r>
    </w:p>
    <w:p>
      <w:pPr>
        <w:pStyle w:val="TextBody"/>
        <w:bidi w:val="0"/>
        <w:spacing w:lineRule="auto" w:line="288" w:before="0" w:after="0"/>
        <w:jc w:val="both"/>
        <w:rPr>
          <w:rFonts w:ascii="Liberation Serif" w:hAnsi="Liberation Serif"/>
          <w:b w:val="false"/>
          <w:b w:val="false"/>
          <w:i w:val="false"/>
          <w:i w:val="false"/>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t>We have found that none of the “simple words” appears to be banned from real or fake proteins. The yougest group (ps31) is relatively similar to intergenic. The differences go in the direction observed for older proteins (for example excess of H).</w:t>
      </w:r>
    </w:p>
    <w:p>
      <w:pPr>
        <w:pStyle w:val="TextBody"/>
        <w:bidi w:val="0"/>
        <w:spacing w:lineRule="auto" w:line="288" w:before="0" w:after="0"/>
        <w:jc w:val="both"/>
        <w:rPr>
          <w:rFonts w:ascii="Liberation Serif" w:hAnsi="Liberation Serif"/>
          <w:b w:val="false"/>
          <w:b w:val="false"/>
          <w:i w:val="false"/>
          <w:i w:val="false"/>
          <w:caps w:val="false"/>
          <w:smallCaps w:val="false"/>
          <w:strike w:val="false"/>
          <w:dstrike w:val="false"/>
          <w:color w:val="000000"/>
          <w:sz w:val="24"/>
          <w:szCs w:val="24"/>
          <w:u w:val="none"/>
          <w:effect w:val="none"/>
          <w:shd w:fill="auto" w:val="clear"/>
        </w:rPr>
      </w:pPr>
      <w:r>
        <w:rPr/>
      </w:r>
    </w:p>
    <w:p>
      <w:pPr>
        <w:pStyle w:val="TextBody"/>
        <w:bidi w:val="0"/>
        <w:spacing w:lineRule="auto" w:line="288" w:before="0" w:after="0"/>
        <w:jc w:val="both"/>
        <w:rPr>
          <w:rFonts w:ascii="Liberation Serif" w:hAnsi="Liberation Serif"/>
          <w:b w:val="false"/>
          <w:b w:val="false"/>
          <w:i w:val="false"/>
          <w:i w:val="false"/>
          <w:caps w:val="false"/>
          <w:smallCaps w:val="false"/>
          <w:strike w:val="false"/>
          <w:dstrike w:val="false"/>
          <w:color w:val="000000"/>
          <w:sz w:val="24"/>
          <w:szCs w:val="24"/>
          <w:u w:val="none"/>
          <w:effect w:val="none"/>
          <w:shd w:fill="auto" w:val="clear"/>
        </w:rPr>
      </w:pPr>
      <w:r>
        <w:rPr/>
      </w:r>
    </w:p>
    <w:p>
      <w:pPr>
        <w:pStyle w:val="TextBody"/>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2214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4221480"/>
                    </a:xfrm>
                    <a:prstGeom prst="rect">
                      <a:avLst/>
                    </a:prstGeom>
                  </pic:spPr>
                </pic:pic>
              </a:graphicData>
            </a:graphic>
          </wp:anchor>
        </w:drawing>
      </w:r>
      <w:r>
        <w:rPr>
          <w:sz w:val="24"/>
          <w:szCs w:val="24"/>
        </w:rPr>
        <w:br/>
      </w:r>
    </w:p>
    <w:p>
      <w:pPr>
        <w:pStyle w:val="Normal"/>
        <w:rPr>
          <w:rFonts w:ascii="Liberation Serif" w:hAnsi="Liberation Serif"/>
          <w:sz w:val="24"/>
          <w:szCs w:val="24"/>
        </w:rPr>
      </w:pPr>
      <w:r>
        <w:rPr>
          <w:sz w:val="24"/>
          <w:szCs w:val="24"/>
        </w:rPr>
      </w:r>
    </w:p>
    <w:p>
      <w:pPr>
        <w:pStyle w:val="Normal"/>
        <w:jc w:val="both"/>
        <w:rPr>
          <w:b w:val="false"/>
          <w:b w:val="false"/>
          <w:bCs w:val="false"/>
        </w:rPr>
      </w:pPr>
      <w:r>
        <w:rPr>
          <w:b w:val="false"/>
          <w:bCs w:val="false"/>
        </w:rPr>
        <w:t xml:space="preserve"> </w:t>
      </w:r>
      <w:r>
        <w:rPr>
          <w:b/>
          <w:bCs/>
        </w:rPr>
        <w:t xml:space="preserve">Figure 5.  Short word occurrences </w:t>
      </w:r>
      <w:r>
        <w:rPr>
          <w:b/>
          <w:bCs/>
        </w:rPr>
        <w:t>in different sequence sets</w:t>
      </w:r>
      <w:r>
        <w:rPr>
          <w:b/>
          <w:bCs/>
        </w:rPr>
        <w:t xml:space="preserve">. </w:t>
      </w:r>
      <w:r>
        <w:rPr>
          <w:b w:val="false"/>
          <w:bCs w:val="false"/>
        </w:rPr>
        <w:t>The size of the words is relative to their frequency.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2214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221480"/>
                    </a:xfrm>
                    <a:prstGeom prst="rect">
                      <a:avLst/>
                    </a:prstGeom>
                  </pic:spPr>
                </pic:pic>
              </a:graphicData>
            </a:graphic>
          </wp:anchor>
        </w:drawing>
      </w:r>
    </w:p>
    <w:p>
      <w:pPr>
        <w:pStyle w:val="Normal"/>
        <w:rPr>
          <w:b w:val="false"/>
          <w:b w:val="false"/>
          <w:bCs w:val="false"/>
        </w:rPr>
      </w:pPr>
      <w:r>
        <w:rPr>
          <w:b/>
          <w:bCs/>
        </w:rPr>
        <w:t xml:space="preserve">Figure 6. </w:t>
      </w:r>
      <w:r>
        <w:rPr>
          <w:b w:val="false"/>
          <w:bCs w:val="false"/>
        </w:rPr>
        <w:t>Short word combination frequency (percentage) by age group.</w:t>
      </w:r>
    </w:p>
    <w:p>
      <w:pPr>
        <w:pStyle w:val="Normal"/>
        <w:rPr>
          <w:b w:val="false"/>
          <w:b w:val="false"/>
          <w:bCs w:val="false"/>
        </w:rPr>
      </w:pPr>
      <w:r>
        <w:rPr>
          <w:b w:val="false"/>
          <w:bCs w:val="false"/>
        </w:rPr>
      </w:r>
    </w:p>
    <w:p>
      <w:pPr>
        <w:pStyle w:val="Normal"/>
        <w:rPr>
          <w:b/>
          <w:b/>
          <w:bCs/>
        </w:rPr>
      </w:pPr>
      <w:r>
        <w:rPr>
          <w:b/>
          <w:bCs/>
        </w:rPr>
        <w:t>Over-represented words</w:t>
      </w:r>
    </w:p>
    <w:p>
      <w:pPr>
        <w:pStyle w:val="Normal"/>
        <w:rPr>
          <w:b w:val="false"/>
          <w:b w:val="false"/>
          <w:bCs w:val="false"/>
        </w:rPr>
      </w:pPr>
      <w:r>
        <w:rPr>
          <w:b w:val="false"/>
          <w:bCs w:val="false"/>
        </w:rPr>
        <w:t>Next we decide to focus on words of sizes 3 to 5 with at least 10 or more occurrences. The list of words, and frequencies in the different protein groups, is in the file “word_occurrences.xlsx”. We cannot perform statistical tests on all the words because this would involve massive multiple test correction and we would not be able to detect any trends. This happens because the protein groups are relatively small and the number of words high, so many cells have low counts and our statistical power is quite limited.</w:t>
      </w:r>
    </w:p>
    <w:p>
      <w:pPr>
        <w:pStyle w:val="Normal"/>
        <w:rPr>
          <w:b w:val="false"/>
          <w:b w:val="false"/>
          <w:bCs w:val="false"/>
        </w:rPr>
      </w:pPr>
      <w:r>
        <w:rPr>
          <w:b w:val="false"/>
          <w:bCs w:val="false"/>
        </w:rPr>
        <w:t>However, focusing on the words that are more frequent, repeated patterns, and cases with p-value &lt; 0.01, we can conclude the following:</w:t>
      </w:r>
    </w:p>
    <w:p>
      <w:pPr>
        <w:pStyle w:val="Normal"/>
        <w:rPr>
          <w:b w:val="false"/>
          <w:b w:val="false"/>
          <w:bCs w:val="false"/>
        </w:rPr>
      </w:pPr>
      <w:r>
        <w:rPr>
          <w:b w:val="false"/>
          <w:bCs w:val="false"/>
        </w:rPr>
      </w:r>
    </w:p>
    <w:p>
      <w:pPr>
        <w:pStyle w:val="Normal"/>
        <w:rPr>
          <w:b w:val="false"/>
          <w:b w:val="false"/>
          <w:bCs w:val="false"/>
        </w:rPr>
      </w:pPr>
      <w:r>
        <w:rPr>
          <w:b w:val="false"/>
          <w:bCs w:val="false"/>
        </w:rPr>
        <w:t>1. There is an under-representation of EEE in old proteins versus young proteins</w:t>
      </w:r>
    </w:p>
    <w:p>
      <w:pPr>
        <w:pStyle w:val="Normal"/>
        <w:rPr>
          <w:b w:val="false"/>
          <w:b w:val="false"/>
          <w:bCs w:val="false"/>
        </w:rPr>
      </w:pPr>
      <w:r>
        <w:rPr>
          <w:b w:val="false"/>
          <w:bCs w:val="false"/>
        </w:rPr>
      </w:r>
    </w:p>
    <w:p>
      <w:pPr>
        <w:pStyle w:val="Normal"/>
        <w:rPr>
          <w:b w:val="false"/>
          <w:b w:val="false"/>
          <w:bCs w:val="false"/>
        </w:rPr>
      </w:pPr>
      <w:r>
        <w:rPr>
          <w:b w:val="false"/>
          <w:bCs w:val="false"/>
        </w:rPr>
        <w:t>The following words are under-represented in ps1-2 with respect to ps31:</w:t>
      </w:r>
    </w:p>
    <w:p>
      <w:pPr>
        <w:pStyle w:val="Normal"/>
        <w:rPr>
          <w:b w:val="false"/>
          <w:b w:val="false"/>
          <w:bCs w:val="false"/>
        </w:rPr>
      </w:pPr>
      <w:r>
        <w:rPr>
          <w:b w:val="false"/>
          <w:bCs w:val="false"/>
        </w:rPr>
      </w:r>
    </w:p>
    <w:p>
      <w:pPr>
        <w:pStyle w:val="Normal"/>
        <w:rPr>
          <w:b w:val="false"/>
          <w:b w:val="false"/>
          <w:bCs w:val="false"/>
        </w:rPr>
      </w:pPr>
      <w:r>
        <w:rPr>
          <w:b w:val="false"/>
          <w:bCs w:val="false"/>
        </w:rPr>
        <w:t>EEE</w:t>
      </w:r>
    </w:p>
    <w:p>
      <w:pPr>
        <w:pStyle w:val="Normal"/>
        <w:rPr>
          <w:b w:val="false"/>
          <w:b w:val="false"/>
          <w:bCs w:val="false"/>
        </w:rPr>
      </w:pPr>
      <w:r>
        <w:rPr>
          <w:b w:val="false"/>
          <w:bCs w:val="false"/>
        </w:rPr>
        <w:t>ELEEE</w:t>
      </w:r>
    </w:p>
    <w:p>
      <w:pPr>
        <w:pStyle w:val="Normal"/>
        <w:rPr>
          <w:b w:val="false"/>
          <w:b w:val="false"/>
          <w:bCs w:val="false"/>
        </w:rPr>
      </w:pPr>
      <w:r>
        <w:rPr>
          <w:b w:val="false"/>
          <w:bCs w:val="false"/>
        </w:rPr>
      </w:r>
    </w:p>
    <w:p>
      <w:pPr>
        <w:pStyle w:val="Normal"/>
        <w:rPr>
          <w:b w:val="false"/>
          <w:b w:val="false"/>
          <w:bCs w:val="false"/>
        </w:rPr>
      </w:pPr>
      <w:r>
        <w:rPr>
          <w:b w:val="false"/>
          <w:bCs w:val="false"/>
        </w:rPr>
        <w:t>2. Under-representation of EEEE in young proteins versus random proteins</w:t>
      </w:r>
    </w:p>
    <w:p>
      <w:pPr>
        <w:pStyle w:val="Normal"/>
        <w:rPr>
          <w:b w:val="false"/>
          <w:b w:val="false"/>
          <w:bCs w:val="false"/>
        </w:rPr>
      </w:pPr>
      <w:r>
        <w:rPr>
          <w:b w:val="false"/>
          <w:bCs w:val="false"/>
        </w:rPr>
      </w:r>
    </w:p>
    <w:p>
      <w:pPr>
        <w:pStyle w:val="Normal"/>
        <w:rPr>
          <w:b w:val="false"/>
          <w:b w:val="false"/>
          <w:bCs w:val="false"/>
        </w:rPr>
      </w:pPr>
      <w:r>
        <w:rPr>
          <w:b w:val="false"/>
          <w:bCs w:val="false"/>
        </w:rPr>
        <w:t>The frequency of EEEE is very low in ps1-2, ps31, but increases in intergenic and random. The difference between ps31 and random is highly significant (p-value = 0.0001615). The latter effect can also be seen, to some extent, for EEE.</w:t>
      </w:r>
    </w:p>
    <w:p>
      <w:pPr>
        <w:pStyle w:val="Normal"/>
        <w:rPr>
          <w:b w:val="false"/>
          <w:b w:val="false"/>
          <w:bCs w:val="false"/>
        </w:rPr>
      </w:pPr>
      <w:r>
        <w:rPr>
          <w:b w:val="false"/>
          <w:bCs w:val="false"/>
        </w:rPr>
      </w:r>
    </w:p>
    <w:p>
      <w:pPr>
        <w:pStyle w:val="Normal"/>
        <w:rPr>
          <w:b w:val="false"/>
          <w:b w:val="false"/>
          <w:bCs w:val="false"/>
        </w:rPr>
      </w:pPr>
      <w:r>
        <w:rPr>
          <w:b w:val="false"/>
          <w:bCs w:val="false"/>
        </w:rPr>
        <w:t>3. Several words that contain HHLH/HLHH are over-represented in old proteins versus young proteins</w:t>
      </w:r>
    </w:p>
    <w:p>
      <w:pPr>
        <w:pStyle w:val="Normal"/>
        <w:rPr>
          <w:b w:val="false"/>
          <w:b w:val="false"/>
          <w:bCs w:val="false"/>
        </w:rPr>
      </w:pPr>
      <w:r>
        <w:rPr>
          <w:b w:val="false"/>
          <w:bCs w:val="false"/>
        </w:rPr>
      </w:r>
    </w:p>
    <w:p>
      <w:pPr>
        <w:pStyle w:val="Normal"/>
        <w:rPr>
          <w:b w:val="false"/>
          <w:b w:val="false"/>
          <w:bCs w:val="false"/>
        </w:rPr>
      </w:pPr>
      <w:r>
        <w:rPr>
          <w:b w:val="false"/>
          <w:bCs w:val="false"/>
        </w:rPr>
        <w:t>HHLH</w:t>
      </w:r>
    </w:p>
    <w:p>
      <w:pPr>
        <w:pStyle w:val="Normal"/>
        <w:rPr>
          <w:b w:val="false"/>
          <w:b w:val="false"/>
          <w:bCs w:val="false"/>
        </w:rPr>
      </w:pPr>
      <w:r>
        <w:rPr>
          <w:b w:val="false"/>
          <w:bCs w:val="false"/>
        </w:rPr>
        <w:t>HLHH</w:t>
      </w:r>
    </w:p>
    <w:p>
      <w:pPr>
        <w:pStyle w:val="Normal"/>
        <w:rPr>
          <w:b w:val="false"/>
          <w:b w:val="false"/>
          <w:bCs w:val="false"/>
        </w:rPr>
      </w:pPr>
      <w:r>
        <w:rPr>
          <w:b w:val="false"/>
          <w:bCs w:val="false"/>
        </w:rPr>
        <w:t>EHHLH</w:t>
      </w:r>
    </w:p>
    <w:p>
      <w:pPr>
        <w:pStyle w:val="Normal"/>
        <w:rPr>
          <w:b w:val="false"/>
          <w:b w:val="false"/>
          <w:bCs w:val="false"/>
        </w:rPr>
      </w:pPr>
      <w:r>
        <w:rPr>
          <w:b w:val="false"/>
          <w:bCs w:val="false"/>
        </w:rPr>
      </w:r>
    </w:p>
    <w:p>
      <w:pPr>
        <w:pStyle w:val="Normal"/>
        <w:rPr>
          <w:b w:val="false"/>
          <w:b w:val="false"/>
          <w:bCs w:val="false"/>
        </w:rPr>
      </w:pPr>
      <w:r>
        <w:rPr>
          <w:b w:val="false"/>
          <w:bCs w:val="false"/>
        </w:rPr>
        <w:t>4. Other cases</w:t>
      </w:r>
    </w:p>
    <w:p>
      <w:pPr>
        <w:pStyle w:val="Normal"/>
        <w:rPr>
          <w:b w:val="false"/>
          <w:b w:val="false"/>
          <w:bCs w:val="false"/>
        </w:rPr>
      </w:pPr>
      <w:r>
        <w:rPr>
          <w:b w:val="false"/>
          <w:bCs w:val="false"/>
        </w:rPr>
      </w:r>
    </w:p>
    <w:p>
      <w:pPr>
        <w:pStyle w:val="Normal"/>
        <w:rPr>
          <w:b w:val="false"/>
          <w:b w:val="false"/>
          <w:bCs w:val="false"/>
        </w:rPr>
      </w:pPr>
      <w:r>
        <w:rPr>
          <w:b w:val="false"/>
          <w:bCs w:val="false"/>
        </w:rPr>
        <w:t>Of the cases tested, only two other words show significant differences:</w:t>
      </w:r>
    </w:p>
    <w:p>
      <w:pPr>
        <w:pStyle w:val="Normal"/>
        <w:rPr>
          <w:b w:val="false"/>
          <w:b w:val="false"/>
          <w:bCs w:val="false"/>
        </w:rPr>
      </w:pPr>
      <w:r>
        <w:rPr>
          <w:b w:val="false"/>
          <w:bCs w:val="false"/>
        </w:rPr>
      </w:r>
    </w:p>
    <w:p>
      <w:pPr>
        <w:pStyle w:val="Normal"/>
        <w:rPr>
          <w:b w:val="false"/>
          <w:b w:val="false"/>
          <w:bCs w:val="false"/>
        </w:rPr>
      </w:pPr>
      <w:r>
        <w:rPr>
          <w:b w:val="false"/>
          <w:bCs w:val="false"/>
        </w:rPr>
        <w:t>HLH is significantly over-represented in ps1-2 with respect to ps31</w:t>
      </w:r>
    </w:p>
    <w:p>
      <w:pPr>
        <w:pStyle w:val="Normal"/>
        <w:rPr>
          <w:b w:val="false"/>
          <w:b w:val="false"/>
          <w:bCs w:val="false"/>
        </w:rPr>
      </w:pPr>
      <w:r>
        <w:rPr>
          <w:b w:val="false"/>
          <w:bCs w:val="false"/>
        </w:rPr>
        <w:t>HHE is significantly over-represented in ps31 with respect to ps1-2</w:t>
      </w:r>
    </w:p>
    <w:p>
      <w:pPr>
        <w:pStyle w:val="Normal"/>
        <w:rPr>
          <w:b w:val="false"/>
          <w:b w:val="false"/>
          <w:bCs w:val="false"/>
        </w:rPr>
      </w:pPr>
      <w:r>
        <w:rPr>
          <w:b w:val="false"/>
          <w:bCs w:val="false"/>
        </w:rPr>
      </w:r>
    </w:p>
    <w:p>
      <w:pPr>
        <w:pStyle w:val="Normal"/>
        <w:rPr>
          <w:b w:val="false"/>
          <w:b w:val="false"/>
          <w:bCs w:val="false"/>
        </w:rPr>
      </w:pPr>
      <w:r>
        <w:rPr>
          <w:b w:val="false"/>
          <w:bCs w:val="false"/>
        </w:rPr>
        <w:t>These cases may represent false positives.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References</w:t>
      </w:r>
    </w:p>
    <w:p>
      <w:pPr>
        <w:pStyle w:val="Heading4"/>
        <w:ind w:left="0" w:hanging="0"/>
        <w:rPr>
          <w:rFonts w:ascii="Arial;Helvetica;sans-serif" w:hAnsi="Arial;Helvetica;sans-serif"/>
          <w:i w:val="false"/>
          <w:i w:val="false"/>
          <w:caps w:val="false"/>
          <w:smallCaps w:val="false"/>
          <w:color w:val="000000"/>
          <w:spacing w:val="0"/>
          <w:sz w:val="20"/>
        </w:rPr>
      </w:pPr>
      <w:r>
        <w:rPr>
          <w:rFonts w:ascii="Arial;Helvetica;sans-serif" w:hAnsi="Arial;Helvetica;sans-serif"/>
          <w:b w:val="false"/>
          <w:bCs w:val="false"/>
          <w:i w:val="false"/>
          <w:caps w:val="false"/>
          <w:smallCaps w:val="false"/>
          <w:color w:val="000000"/>
          <w:spacing w:val="0"/>
          <w:sz w:val="20"/>
        </w:rPr>
        <w:t>The Role of Protein Loops and Linkers in Conformational Dynamics and Allostery.</w:t>
      </w:r>
      <w:r>
        <w:rPr>
          <w:rFonts w:ascii="Arial;Helvetica;sans-serif" w:hAnsi="Arial;Helvetica;sans-serif"/>
          <w:b w:val="false"/>
          <w:i w:val="false"/>
          <w:caps w:val="false"/>
          <w:smallCaps w:val="false"/>
          <w:color w:val="000000"/>
          <w:spacing w:val="0"/>
          <w:sz w:val="20"/>
        </w:rPr>
        <w:t>Elena Papaleo, Giorgio Saladino, Matteo Lambrughi, Kresten Lindorff-Larsen, Francesco Luigi Gervasio, and Ruth Nussinov</w:t>
      </w:r>
    </w:p>
    <w:p>
      <w:pPr>
        <w:pStyle w:val="TextBody"/>
        <w:widowControl/>
        <w:spacing w:before="0" w:after="0"/>
        <w:ind w:left="0" w:right="0" w:hanging="0"/>
        <w:jc w:val="left"/>
        <w:rPr/>
      </w:pPr>
      <w:r>
        <w:rPr>
          <w:rStyle w:val="Quotation"/>
          <w:rFonts w:ascii="Arial;Helvetica;sans-serif" w:hAnsi="Arial;Helvetica;sans-serif"/>
          <w:b w:val="false"/>
          <w:i/>
          <w:caps w:val="false"/>
          <w:smallCaps w:val="false"/>
          <w:color w:val="000000"/>
          <w:spacing w:val="0"/>
          <w:sz w:val="20"/>
        </w:rPr>
        <w:t>Chemical Reviews</w:t>
      </w:r>
      <w:r>
        <w:rPr>
          <w:rStyle w:val="Quotation"/>
          <w:rFonts w:ascii="Arial;Helvetica;sans-serif" w:hAnsi="Arial;Helvetica;sans-serif"/>
          <w:b w:val="false"/>
          <w:i w:val="false"/>
          <w:caps w:val="false"/>
          <w:smallCaps w:val="false"/>
          <w:color w:val="000000"/>
          <w:spacing w:val="0"/>
          <w:sz w:val="20"/>
        </w:rPr>
        <w:t xml:space="preserve"> </w:t>
      </w:r>
      <w:r>
        <w:rPr>
          <w:rStyle w:val="StrongEmphasis"/>
          <w:rFonts w:ascii="Arial;Helvetica;sans-serif" w:hAnsi="Arial;Helvetica;sans-serif"/>
          <w:b w:val="false"/>
          <w:i w:val="false"/>
          <w:caps w:val="false"/>
          <w:smallCaps w:val="false"/>
          <w:color w:val="000000"/>
          <w:spacing w:val="0"/>
          <w:sz w:val="20"/>
        </w:rPr>
        <w:t xml:space="preserve">2016 </w:t>
      </w:r>
      <w:r>
        <w:rPr>
          <w:rStyle w:val="Emphasis"/>
          <w:rFonts w:ascii="Arial;Helvetica;sans-serif" w:hAnsi="Arial;Helvetica;sans-serif"/>
          <w:b w:val="false"/>
          <w:i/>
          <w:caps w:val="false"/>
          <w:smallCaps w:val="false"/>
          <w:color w:val="000000"/>
          <w:spacing w:val="0"/>
          <w:sz w:val="20"/>
        </w:rPr>
        <w:t xml:space="preserve">116 </w:t>
      </w:r>
      <w:r>
        <w:rPr>
          <w:rFonts w:ascii="Arial;Helvetica;sans-serif" w:hAnsi="Arial;Helvetica;sans-serif"/>
          <w:b w:val="false"/>
          <w:i w:val="false"/>
          <w:caps w:val="false"/>
          <w:smallCaps w:val="false"/>
          <w:color w:val="000000"/>
          <w:spacing w:val="0"/>
          <w:sz w:val="20"/>
        </w:rPr>
        <w:t>(11), 6391-6423</w:t>
      </w:r>
    </w:p>
    <w:p>
      <w:pPr>
        <w:pStyle w:val="TextBody"/>
        <w:widowControl/>
        <w:spacing w:before="0" w:after="0"/>
        <w:ind w:left="0" w:right="0" w:hanging="0"/>
        <w:jc w:val="left"/>
        <w:rPr>
          <w:rFonts w:ascii="Arial;Helvetica;sans-serif" w:hAnsi="Arial;Helvetica;sans-serif"/>
          <w:b w:val="false"/>
          <w:b w:val="false"/>
          <w:i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DOI: 10.1021/acs.chemrev.5b00623</w:t>
      </w:r>
    </w:p>
    <w:p>
      <w:pPr>
        <w:pStyle w:val="TextBody"/>
        <w:widowControl/>
        <w:spacing w:before="0" w:after="0"/>
        <w:ind w:left="0" w:right="0" w:hanging="0"/>
        <w:jc w:val="left"/>
        <w:rPr>
          <w:rFonts w:ascii="Arial;Helvetica;sans-serif" w:hAnsi="Arial;Helvetica;sans-serif"/>
          <w:b w:val="false"/>
          <w:b w:val="false"/>
          <w:i w:val="false"/>
          <w:i w:val="false"/>
          <w:caps w:val="false"/>
          <w:smallCaps w:val="false"/>
          <w:color w:val="000000"/>
          <w:spacing w:val="0"/>
          <w:sz w:val="20"/>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11-29T14:22:09Z" w:initials="">
    <w:p>
      <w:r>
        <w:rPr>
          <w:rFonts w:ascii="Liberation Serif" w:hAnsi="Liberation Serif" w:eastAsia="WenQuanYi Zen Hei Sharp"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possibly remove</w:t>
      </w:r>
    </w:p>
  </w:comment>
  <w:comment w:id="1" w:author="Unknown Author" w:date="2022-11-29T15:26:29Z" w:initials="">
    <w:p>
      <w:r>
        <w:rPr>
          <w:rFonts w:ascii="Liberation Serif" w:hAnsi="Liberation Serif" w:eastAsia="WenQuanYi Zen Hei Sharp"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remove?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Times New Roman">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WenQuanYi Zen Hei Sharp"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WenQuanYi Zen Hei Sharp" w:cs="Lohit Devanagari"/>
      <w:b/>
      <w:bCs/>
      <w:sz w:val="24"/>
      <w:szCs w:val="24"/>
    </w:rPr>
  </w:style>
  <w:style w:type="character" w:styleId="Quotation">
    <w:name w:val="Quotation"/>
    <w:qFormat/>
    <w:rPr>
      <w:i/>
      <w:i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8770</TotalTime>
  <Application>LibreOffice/7.3.6.2$Linux_X86_64 LibreOffice_project/30$Build-2</Application>
  <AppVersion>15.0000</AppVersion>
  <Pages>8</Pages>
  <Words>1265</Words>
  <Characters>6620</Characters>
  <CharactersWithSpaces>7767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2022-10-13T09:59:36Z</dcterms:created>
  <dc:creator/>
  <dc:description/>
  <dc:language>en-GB</dc:language>
  <cp:lastModifiedBy/>
  <dcterms:modified xsi:type="dcterms:W3CDTF">2022-11-29T16:02:54Z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