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drawing>
          <wp:inline distT="0" distB="0" distL="0" distR="0">
            <wp:extent cx="16192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781175"/>
                    </a:xfrm>
                    <a:prstGeom prst="rect">
                      <a:avLst/>
                    </a:prstGeom>
                  </pic:spPr>
                </pic:pic>
              </a:graphicData>
            </a:graphic>
          </wp:inline>
        </w:drawing>
      </w:r>
    </w:p>
    <w:p>
      <w:pPr>
        <w:spacing w:after="120"/>
        <w:jc w:val="center"/>
      </w:pPr>
      <w:r>
        <w:rPr>
          <w:b/>
          <w:bCs/>
          <w:i/>
          <w:iCs/>
          <w:color w:val="E8235A"/>
          <w:sz w:val="72"/>
          <w:szCs w:val="72"/>
        </w:rPr>
        <w:t xml:space="preserve">berryLush.com</w:t>
      </w:r>
    </w:p>
    <w:p>
      <w:pPr>
        <w:spacing w:after="400"/>
        <w:jc w:val="center"/>
      </w:pPr>
      <w:r>
        <w:rPr>
          <w:b/>
          <w:bCs/>
          <w:color w:val="B01345"/>
          <w:sz w:val="28"/>
          <w:szCs w:val="28"/>
        </w:rPr>
        <w:t xml:space="preserve">PRODUCT REQUIREMENTS DOCUMENT</w:t>
      </w:r>
    </w:p>
    <w:p>
      <w:pPr>
        <w:jc w:val="center"/>
      </w:pPr>
      <w:r>
        <w:rPr>
          <w:color w:val="9A6B7A"/>
          <w:sz w:val="22"/>
          <w:szCs w:val="22"/>
        </w:rPr>
        <w:t xml:space="preserve">Marketing &amp; E-Commerce Website  ·  Version 1.0  ·  July 17, 2026</w:t>
      </w:r>
    </w:p>
    <w:p>
      <w:pPr>
        <w:jc w:val="center"/>
      </w:pPr>
      <w:r>
        <w:rPr>
          <w:color w:val="9A6B7A"/>
          <w:sz w:val="22"/>
          <w:szCs w:val="22"/>
        </w:rPr>
        <w:t xml:space="preserve">Owner: Ed Georgevic  ·  Status: Draft for review</w:t>
      </w:r>
    </w:p>
    <w:p>
      <w:r>
        <w:br w:type="page"/>
      </w:r>
    </w:p>
    <w:p>
      <w:pPr>
        <w:pStyle w:val="Heading1"/>
        <w:spacing w:after="160" w:before="360"/>
      </w:pPr>
      <w:r>
        <w:rPr>
          <w:b/>
          <w:bCs/>
          <w:color w:val="B01345"/>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B01345"/>
        </w:rPr>
        <w:t xml:space="preserve">1. Overview</w:t>
      </w:r>
    </w:p>
    <w:p>
      <w:pPr>
        <w:spacing w:after="120" w:line="300"/>
      </w:pPr>
      <w:r>
        <w:rPr>
          <w:color w:val="5C1030"/>
        </w:rPr>
        <w:t xml:space="preserve">This document defines the requirements for berrylush.com, the combined marketing and direct-to-consumer (DTC) e-commerce website for BerryLush™, a new better-for-you strawberry candy brand. The website is the brand’s primary owned channel: it must tell the brand story, convert social traffic into first purchases, and grow repeat revenue through subscriptions.</w:t>
      </w:r>
    </w:p>
    <w:p>
      <w:pPr>
        <w:spacing w:after="120" w:line="300"/>
      </w:pPr>
      <w:r>
        <w:rPr>
          <w:b/>
          <w:bCs/>
          <w:color w:val="B01345"/>
        </w:rPr>
        <w:t xml:space="preserve">Why now. </w:t>
      </w:r>
      <w:r>
        <w:rPr>
          <w:color w:val="5C1030"/>
        </w:rPr>
        <w:t xml:space="preserve">The BerryLush launch plan is feeds-first: a 90-day social campaign (“Unapologetically Strawberry”) drives discovery on TikTok and Instagram, and the website is the destination for every link in that funnel. Per the brand plan, DTC and social shops are targeted to deliver roughly 30% of Year-1 revenue, with a Year-1 target of $1.8M net revenue and 40K DTC orders in the launch window.</w:t>
      </w:r>
    </w:p>
    <w:p>
      <w:pPr>
        <w:pStyle w:val="Heading2"/>
        <w:spacing w:after="120" w:before="280"/>
      </w:pPr>
      <w:r>
        <w:rPr>
          <w:b/>
          <w:bCs/>
          <w:color w:val="E8235A"/>
        </w:rPr>
        <w:t xml:space="preserve">1.1 Product vision</w:t>
      </w:r>
    </w:p>
    <w:p>
      <w:pPr>
        <w:spacing w:after="120" w:line="300"/>
      </w:pPr>
      <w:r>
        <w:rPr>
          <w:color w:val="5C1030"/>
        </w:rPr>
        <w:t xml:space="preserve">A website that feels like opening the pouch: instantly pink, joyful, and fruit-forward — while quietly being a high-performing commerce machine. Every page should pass the brand test: bold, playful, unapologetically strawberry.</w:t>
      </w:r>
    </w:p>
    <w:p>
      <w:pPr>
        <w:pStyle w:val="Heading2"/>
        <w:spacing w:after="120" w:before="280"/>
      </w:pPr>
      <w:r>
        <w:rPr>
          <w:b/>
          <w:bCs/>
          <w:color w:val="E8235A"/>
        </w:rPr>
        <w:t xml:space="preserve">1.2 Objectives</w:t>
      </w:r>
    </w:p>
    <w:p>
      <w:pPr>
        <w:pStyle w:val="ListParagraph"/>
        <w:numPr>
          <w:ilvl w:val="0"/>
          <w:numId w:val="2"/>
        </w:numPr>
        <w:spacing w:after="80" w:line="280"/>
      </w:pPr>
      <w:r>
        <w:rPr>
          <w:b/>
          <w:bCs/>
          <w:color w:val="B01345"/>
        </w:rPr>
        <w:t xml:space="preserve">Convert: </w:t>
      </w:r>
      <w:r>
        <w:rPr>
          <w:color w:val="5C1030"/>
        </w:rPr>
        <w:t xml:space="preserve">turn campaign and social traffic into first-time buyers with a friction-light shop.</w:t>
      </w:r>
    </w:p>
    <w:p>
      <w:pPr>
        <w:pStyle w:val="ListParagraph"/>
        <w:numPr>
          <w:ilvl w:val="0"/>
          <w:numId w:val="2"/>
        </w:numPr>
        <w:spacing w:after="80" w:line="280"/>
      </w:pPr>
      <w:r>
        <w:rPr>
          <w:b/>
          <w:bCs/>
          <w:color w:val="B01345"/>
        </w:rPr>
        <w:t xml:space="preserve">Retain: </w:t>
      </w:r>
      <w:r>
        <w:rPr>
          <w:color w:val="5C1030"/>
        </w:rPr>
        <w:t xml:space="preserve">grow “The Berry Drop” subscription into a predictable revenue base.</w:t>
      </w:r>
    </w:p>
    <w:p>
      <w:pPr>
        <w:pStyle w:val="ListParagraph"/>
        <w:numPr>
          <w:ilvl w:val="0"/>
          <w:numId w:val="2"/>
        </w:numPr>
        <w:spacing w:after="80" w:line="280"/>
      </w:pPr>
      <w:r>
        <w:rPr>
          <w:b/>
          <w:bCs/>
          <w:color w:val="B01345"/>
        </w:rPr>
        <w:t xml:space="preserve">Tell the story: </w:t>
      </w:r>
      <w:r>
        <w:rPr>
          <w:color w:val="5C1030"/>
        </w:rPr>
        <w:t xml:space="preserve">make “real fruit, plant-based, no artificial colors” unmissable and provable (ingredient transparency).</w:t>
      </w:r>
    </w:p>
    <w:p>
      <w:pPr>
        <w:pStyle w:val="ListParagraph"/>
        <w:numPr>
          <w:ilvl w:val="0"/>
          <w:numId w:val="2"/>
        </w:numPr>
        <w:spacing w:after="80" w:line="280"/>
      </w:pPr>
      <w:r>
        <w:rPr>
          <w:b/>
          <w:bCs/>
          <w:color w:val="B01345"/>
        </w:rPr>
        <w:t xml:space="preserve">Support retail: </w:t>
      </w:r>
      <w:r>
        <w:rPr>
          <w:color w:val="5C1030"/>
        </w:rPr>
        <w:t xml:space="preserve">help shoppers find BerryLush in stores as wholesale doors grow (target 1,200 doors by month 18).</w:t>
      </w:r>
    </w:p>
    <w:p>
      <w:pPr>
        <w:pStyle w:val="ListParagraph"/>
        <w:numPr>
          <w:ilvl w:val="0"/>
          <w:numId w:val="2"/>
        </w:numPr>
        <w:spacing w:after="80" w:line="280"/>
      </w:pPr>
      <w:r>
        <w:rPr>
          <w:b/>
          <w:bCs/>
          <w:color w:val="B01345"/>
        </w:rPr>
        <w:t xml:space="preserve">Own the audience: </w:t>
      </w:r>
      <w:r>
        <w:rPr>
          <w:color w:val="5C1030"/>
        </w:rPr>
        <w:t xml:space="preserve">capture email/SMS for launch drops, restocks, and seasonal Flavor Drops.</w:t>
      </w:r>
    </w:p>
    <w:p>
      <w:pPr>
        <w:pStyle w:val="Heading1"/>
        <w:spacing w:after="160" w:before="360"/>
      </w:pPr>
      <w:r>
        <w:rPr>
          <w:b/>
          <w:bCs/>
          <w:color w:val="B01345"/>
        </w:rPr>
        <w:t xml:space="preserve">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rPr>
          <w:tblHeader/>
        </w:trPr>
        <w:tc>
          <w:tcPr>
            <w:tcW w:type="dxa" w:w="28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Metric</w:t>
            </w:r>
          </w:p>
        </w:tc>
        <w:tc>
          <w:tcPr>
            <w:tcW w:type="dxa" w:w="26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Definition</w:t>
            </w:r>
          </w:p>
        </w:tc>
        <w:tc>
          <w:tcPr>
            <w:tcW w:type="dxa" w:w="2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Target (M1–6)</w:t>
            </w:r>
          </w:p>
        </w:tc>
        <w:tc>
          <w:tcPr>
            <w:tcW w:type="dxa" w:w="17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Target (M7–12)</w:t>
            </w:r>
          </w:p>
        </w:tc>
      </w:tr>
      <w:tr>
        <w:tc>
          <w:tcPr>
            <w:tcW w:type="dxa" w:w="2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Conversion rate</w:t>
            </w:r>
          </w:p>
        </w:tc>
        <w:tc>
          <w:tcPr>
            <w:tcW w:type="dxa" w:w="26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Sessions → completed orders</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2.0%</w:t>
            </w:r>
          </w:p>
        </w:tc>
        <w:tc>
          <w:tcPr>
            <w:tcW w:type="dxa" w:w="17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3.0%</w:t>
            </w:r>
          </w:p>
        </w:tc>
      </w:tr>
      <w:tr>
        <w:tc>
          <w:tcPr>
            <w:tcW w:type="dxa" w:w="2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Average order value</w:t>
            </w:r>
          </w:p>
        </w:tc>
        <w:tc>
          <w:tcPr>
            <w:tcW w:type="dxa" w:w="26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Net revenue / orders</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$18</w:t>
            </w:r>
          </w:p>
        </w:tc>
        <w:tc>
          <w:tcPr>
            <w:tcW w:type="dxa" w:w="17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$22</w:t>
            </w:r>
          </w:p>
        </w:tc>
      </w:tr>
      <w:tr>
        <w:tc>
          <w:tcPr>
            <w:tcW w:type="dxa" w:w="2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Subscription share</w:t>
            </w:r>
          </w:p>
        </w:tc>
        <w:tc>
          <w:tcPr>
            <w:tcW w:type="dxa" w:w="26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of DTC revenue from Berry Drop</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10%</w:t>
            </w:r>
          </w:p>
        </w:tc>
        <w:tc>
          <w:tcPr>
            <w:tcW w:type="dxa" w:w="17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25%</w:t>
            </w:r>
          </w:p>
        </w:tc>
      </w:tr>
      <w:tr>
        <w:tc>
          <w:tcPr>
            <w:tcW w:type="dxa" w:w="2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Email/SMS capture</w:t>
            </w:r>
          </w:p>
        </w:tc>
        <w:tc>
          <w:tcPr>
            <w:tcW w:type="dxa" w:w="26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Signups / unique visitors</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4%</w:t>
            </w:r>
          </w:p>
        </w:tc>
        <w:tc>
          <w:tcPr>
            <w:tcW w:type="dxa" w:w="17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5%</w:t>
            </w:r>
          </w:p>
        </w:tc>
      </w:tr>
      <w:tr>
        <w:tc>
          <w:tcPr>
            <w:tcW w:type="dxa" w:w="2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Repeat purchase rate</w:t>
            </w:r>
          </w:p>
        </w:tc>
        <w:tc>
          <w:tcPr>
            <w:tcW w:type="dxa" w:w="26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Customers with 2+ orders in 90 days</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15%</w:t>
            </w:r>
          </w:p>
        </w:tc>
        <w:tc>
          <w:tcPr>
            <w:tcW w:type="dxa" w:w="17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25%</w:t>
            </w:r>
          </w:p>
        </w:tc>
      </w:tr>
      <w:tr>
        <w:tc>
          <w:tcPr>
            <w:tcW w:type="dxa" w:w="2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Core Web Vitals</w:t>
            </w:r>
          </w:p>
        </w:tc>
        <w:tc>
          <w:tcPr>
            <w:tcW w:type="dxa" w:w="26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LCP / INP / CLS (75th percentile, mobile)</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All “good”</w:t>
            </w:r>
          </w:p>
        </w:tc>
        <w:tc>
          <w:tcPr>
            <w:tcW w:type="dxa" w:w="17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All “good”</w:t>
            </w:r>
          </w:p>
        </w:tc>
      </w:tr>
      <w:tr>
        <w:tc>
          <w:tcPr>
            <w:tcW w:type="dxa" w:w="2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Store locator usage</w:t>
            </w:r>
          </w:p>
        </w:tc>
        <w:tc>
          <w:tcPr>
            <w:tcW w:type="dxa" w:w="26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Locator sessions / total sessions</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Baseline</w:t>
            </w:r>
          </w:p>
        </w:tc>
        <w:tc>
          <w:tcPr>
            <w:tcW w:type="dxa" w:w="17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 8%</w:t>
            </w:r>
          </w:p>
        </w:tc>
      </w:tr>
    </w:tbl>
    <w:p>
      <w:pPr>
        <w:spacing w:after="160"/>
      </w:pPr>
    </w:p>
    <w:p>
      <w:pPr>
        <w:pStyle w:val="Heading1"/>
        <w:spacing w:after="160" w:before="360"/>
      </w:pPr>
      <w:r>
        <w:rPr>
          <w:b/>
          <w:bCs/>
          <w:color w:val="B01345"/>
        </w:rPr>
        <w:t xml:space="preserve">3. Target users</w:t>
      </w:r>
    </w:p>
    <w:p>
      <w:pPr>
        <w:spacing w:after="120" w:line="300"/>
      </w:pPr>
      <w:r>
        <w:rPr>
          <w:color w:val="5C1030"/>
        </w:rPr>
        <w:t xml:space="preserve">The site serves the three personas defined in the brand book. Mobile is the primary device for all three (est. 75%+ of sessions, driven by social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Persona</w:t>
            </w:r>
          </w:p>
        </w:tc>
        <w:tc>
          <w:tcPr>
            <w:tcW w:type="dxa" w:w="34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Behavior on site</w:t>
            </w:r>
          </w:p>
        </w:tc>
        <w:tc>
          <w:tcPr>
            <w:tcW w:type="dxa" w:w="35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What the site must do for them</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The Label Reader (28–45)</w:t>
            </w:r>
          </w:p>
        </w:tc>
        <w:tc>
          <w:tcPr>
            <w:tcW w:type="dxa" w:w="3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Lands on PDP or Ingredients page; scrutinizes claims before buying.</w:t>
            </w:r>
          </w:p>
        </w:tc>
        <w:tc>
          <w:tcPr>
            <w:tcW w:type="dxa" w:w="35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Full ingredient list, certifications (vegan, gluten-free, non-GMO), “no artificial colors” proof, nutrition panel image.</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The Nostalgic Millennial (30–42)</w:t>
            </w:r>
          </w:p>
        </w:tc>
        <w:tc>
          <w:tcPr>
            <w:tcW w:type="dxa" w:w="3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Browses story and merch; emotional buyer; gifts candy.</w:t>
            </w:r>
          </w:p>
        </w:tc>
        <w:tc>
          <w:tcPr>
            <w:tcW w:type="dxa" w:w="35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Rich brand story page, gifting options, mascot merch hooks, warm copy in brand voice.</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The Gen Z Flavor Chaser (16–27)</w:t>
            </w:r>
          </w:p>
        </w:tc>
        <w:tc>
          <w:tcPr>
            <w:tcW w:type="dxa" w:w="3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Arrives from TikTok/IG links; buys on impulse; shares.</w:t>
            </w:r>
          </w:p>
        </w:tc>
        <w:tc>
          <w:tcPr>
            <w:tcW w:type="dxa" w:w="35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Fast mobile PDP, express checkout (Apple Pay/Shop Pay), shareable content, links to AR filter and socials.</w:t>
            </w:r>
          </w:p>
        </w:tc>
      </w:tr>
    </w:tbl>
    <w:p>
      <w:pPr>
        <w:spacing w:after="160"/>
      </w:pPr>
    </w:p>
    <w:p>
      <w:pPr>
        <w:pStyle w:val="Heading1"/>
        <w:spacing w:after="160" w:before="360"/>
      </w:pPr>
      <w:r>
        <w:rPr>
          <w:b/>
          <w:bCs/>
          <w:color w:val="B01345"/>
        </w:rPr>
        <w:t xml:space="preserve">4. Scope</w:t>
      </w:r>
    </w:p>
    <w:p>
      <w:pPr>
        <w:pStyle w:val="Heading2"/>
        <w:spacing w:after="120" w:before="280"/>
      </w:pPr>
      <w:r>
        <w:rPr>
          <w:b/>
          <w:bCs/>
          <w:color w:val="E8235A"/>
        </w:rPr>
        <w:t xml:space="preserve">4.1 In scope (v1)</w:t>
      </w:r>
    </w:p>
    <w:p>
      <w:pPr>
        <w:pStyle w:val="ListParagraph"/>
        <w:numPr>
          <w:ilvl w:val="0"/>
          <w:numId w:val="2"/>
        </w:numPr>
        <w:spacing w:after="80" w:line="280"/>
      </w:pPr>
      <w:r>
        <w:rPr>
          <w:color w:val="5C1030"/>
        </w:rPr>
        <w:t xml:space="preserve">Marketing pages: Home, Our Story, Ingredients &amp; Values, FAQ, Contact.</w:t>
      </w:r>
    </w:p>
    <w:p>
      <w:pPr>
        <w:pStyle w:val="ListParagraph"/>
        <w:numPr>
          <w:ilvl w:val="0"/>
          <w:numId w:val="2"/>
        </w:numPr>
        <w:spacing w:after="80" w:line="280"/>
      </w:pPr>
      <w:r>
        <w:rPr>
          <w:color w:val="5C1030"/>
        </w:rPr>
        <w:t xml:space="preserve">Commerce: product listing, product detail pages, cart, checkout, order confirmation, transactional email.</w:t>
      </w:r>
    </w:p>
    <w:p>
      <w:pPr>
        <w:pStyle w:val="ListParagraph"/>
        <w:numPr>
          <w:ilvl w:val="0"/>
          <w:numId w:val="2"/>
        </w:numPr>
        <w:spacing w:after="80" w:line="280"/>
      </w:pPr>
      <w:r>
        <w:rPr>
          <w:color w:val="5C1030"/>
        </w:rPr>
        <w:t xml:space="preserve">“The Berry Drop” subscription: subscribe-and-save on all core SKUs, self-serve management.</w:t>
      </w:r>
    </w:p>
    <w:p>
      <w:pPr>
        <w:pStyle w:val="ListParagraph"/>
        <w:numPr>
          <w:ilvl w:val="0"/>
          <w:numId w:val="2"/>
        </w:numPr>
        <w:spacing w:after="80" w:line="280"/>
      </w:pPr>
      <w:r>
        <w:rPr>
          <w:color w:val="5C1030"/>
        </w:rPr>
        <w:t xml:space="preserve">Store locator (retailer list at launch; map-based locator once door count justifies it).</w:t>
      </w:r>
    </w:p>
    <w:p>
      <w:pPr>
        <w:pStyle w:val="ListParagraph"/>
        <w:numPr>
          <w:ilvl w:val="0"/>
          <w:numId w:val="2"/>
        </w:numPr>
        <w:spacing w:after="80" w:line="280"/>
      </w:pPr>
      <w:r>
        <w:rPr>
          <w:color w:val="5C1030"/>
        </w:rPr>
        <w:t xml:space="preserve">Email/SMS capture with welcome flow; waitlist mechanics for Flavor Drops.</w:t>
      </w:r>
    </w:p>
    <w:p>
      <w:pPr>
        <w:pStyle w:val="ListParagraph"/>
        <w:numPr>
          <w:ilvl w:val="0"/>
          <w:numId w:val="2"/>
        </w:numPr>
        <w:spacing w:after="80" w:line="280"/>
      </w:pPr>
      <w:r>
        <w:rPr>
          <w:color w:val="5C1030"/>
        </w:rPr>
        <w:t xml:space="preserve">Analytics, SEO foundations, accessibility (WCAG 2.2 AA), cookie consent.</w:t>
      </w:r>
    </w:p>
    <w:p>
      <w:pPr>
        <w:pStyle w:val="Heading2"/>
        <w:spacing w:after="120" w:before="280"/>
      </w:pPr>
      <w:r>
        <w:rPr>
          <w:b/>
          <w:bCs/>
          <w:color w:val="E8235A"/>
        </w:rPr>
        <w:t xml:space="preserve">4.2 Out of scope (v1)</w:t>
      </w:r>
    </w:p>
    <w:p>
      <w:pPr>
        <w:pStyle w:val="ListParagraph"/>
        <w:numPr>
          <w:ilvl w:val="0"/>
          <w:numId w:val="2"/>
        </w:numPr>
        <w:spacing w:after="80" w:line="280"/>
      </w:pPr>
      <w:r>
        <w:rPr>
          <w:color w:val="5C1030"/>
        </w:rPr>
        <w:t xml:space="preserve">Wholesale/B2B portal (email-based line sheet requests only in v1).</w:t>
      </w:r>
    </w:p>
    <w:p>
      <w:pPr>
        <w:pStyle w:val="ListParagraph"/>
        <w:numPr>
          <w:ilvl w:val="0"/>
          <w:numId w:val="2"/>
        </w:numPr>
        <w:spacing w:after="80" w:line="280"/>
      </w:pPr>
      <w:r>
        <w:rPr>
          <w:color w:val="5C1030"/>
        </w:rPr>
        <w:t xml:space="preserve">International shipping and localization (US-only at launch).</w:t>
      </w:r>
    </w:p>
    <w:p>
      <w:pPr>
        <w:pStyle w:val="ListParagraph"/>
        <w:numPr>
          <w:ilvl w:val="0"/>
          <w:numId w:val="2"/>
        </w:numPr>
        <w:spacing w:after="80" w:line="280"/>
      </w:pPr>
      <w:r>
        <w:rPr>
          <w:color w:val="5C1030"/>
        </w:rPr>
        <w:t xml:space="preserve">Loyalty/points program, gift cards, user-generated reviews moderation tooling beyond the commerce platform’s built-ins.</w:t>
      </w:r>
    </w:p>
    <w:p>
      <w:pPr>
        <w:pStyle w:val="ListParagraph"/>
        <w:numPr>
          <w:ilvl w:val="0"/>
          <w:numId w:val="2"/>
        </w:numPr>
        <w:spacing w:after="80" w:line="280"/>
      </w:pPr>
      <w:r>
        <w:rPr>
          <w:color w:val="5C1030"/>
        </w:rPr>
        <w:t xml:space="preserve">Native app; blog/editorial hub (revisit for SEO in v1.1).</w:t>
      </w:r>
    </w:p>
    <w:p>
      <w:pPr>
        <w:pStyle w:val="Heading1"/>
        <w:spacing w:after="160" w:before="360"/>
      </w:pPr>
      <w:r>
        <w:rPr>
          <w:b/>
          <w:bCs/>
          <w:color w:val="B01345"/>
        </w:rPr>
        <w:t xml:space="preserve">5.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860"/>
      </w:tblGrid>
      <w:tr>
        <w:trPr>
          <w:tblHeader/>
        </w:trPr>
        <w:tc>
          <w:tcPr>
            <w:tcW w:type="dxa" w:w="27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Route</w:t>
            </w:r>
          </w:p>
        </w:tc>
        <w:tc>
          <w:tcPr>
            <w:tcW w:type="dxa" w:w="38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Page</w:t>
            </w:r>
          </w:p>
        </w:tc>
        <w:tc>
          <w:tcPr>
            <w:tcW w:type="dxa" w:w="28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Primary job</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Home</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Brand impression + route to shop; hero product spotlight.</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/shop</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Shop (PLP)</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All SKUs: Original Chews 4 oz, Lush Minis 10 oz, bundles, seasonal Flavor Drops.</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/products/{slug}</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Product detail (PDP)</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Convert: imagery, claims, ingredients, one-time vs. subscribe purchase.</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/berry-drop</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Subscription landing</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Sell the Berry Drop: pricing, cadence, perks, FAQ.</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/our-story</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Our Story</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Founding story, mission, mascot; “candy should taste like fruit.”</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/ingredients</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Ingredients &amp; Values</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Label-reader page: what’s in, what’s never in, certifications.</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/find-us</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Store locator</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Retail door lookup by ZIP.</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/faq, /contact</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Support</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Shipping, allergens, returns; contact form.</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/cart, /checkout</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Commerce flow</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Platform-native cart and checkout.</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/account</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Customer account</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Orders, addresses, subscription management.</w:t>
            </w:r>
          </w:p>
        </w:tc>
      </w:tr>
      <w:tr>
        <w:tc>
          <w:tcPr>
            <w:tcW w:type="dxa" w:w="27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Legal</w:t>
            </w:r>
          </w:p>
        </w:tc>
        <w:tc>
          <w:tcPr>
            <w:tcW w:type="dxa" w:w="38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Privacy, Terms, Accessibility, CA notices</w:t>
            </w:r>
          </w:p>
        </w:tc>
        <w:tc>
          <w:tcPr>
            <w:tcW w:type="dxa" w:w="2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Compliance.</w:t>
            </w:r>
          </w:p>
        </w:tc>
      </w:tr>
    </w:tbl>
    <w:p>
      <w:pPr>
        <w:spacing w:after="160"/>
      </w:pPr>
    </w:p>
    <w:p>
      <w:pPr>
        <w:pStyle w:val="Heading1"/>
        <w:spacing w:after="160" w:before="360"/>
      </w:pPr>
      <w:r>
        <w:rPr>
          <w:b/>
          <w:bCs/>
          <w:color w:val="B01345"/>
        </w:rPr>
        <w:t xml:space="preserve">6. Functional requirements</w:t>
      </w:r>
    </w:p>
    <w:p>
      <w:pPr>
        <w:spacing w:after="120" w:line="300"/>
      </w:pPr>
      <w:r>
        <w:rPr>
          <w:b/>
          <w:bCs/>
          <w:color w:val="B01345"/>
        </w:rPr>
        <w:t xml:space="preserve">Priorities: </w:t>
      </w:r>
      <w:r>
        <w:rPr>
          <w:color w:val="5C1030"/>
        </w:rPr>
        <w:t xml:space="preserve">P0 = launch blocker · P1 = launch target · P2 = fast-follow (≤90 days post-launch).</w:t>
      </w:r>
    </w:p>
    <w:p>
      <w:pPr>
        <w:pStyle w:val="Heading2"/>
        <w:spacing w:after="120" w:before="280"/>
      </w:pPr>
      <w:r>
        <w:rPr>
          <w:b/>
          <w:bCs/>
          <w:color w:val="E8235A"/>
        </w:rPr>
        <w:t xml:space="preserve">6.1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900"/>
        <w:gridCol w:w="1260"/>
      </w:tblGrid>
      <w:tr>
        <w:trPr>
          <w:tblHeader/>
        </w:trPr>
        <w:tc>
          <w:tcPr>
            <w:tcW w:type="dxa" w:w="10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ID</w:t>
            </w:r>
          </w:p>
        </w:tc>
        <w:tc>
          <w:tcPr>
            <w:tcW w:type="dxa" w:w="6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Priority</w:t>
            </w:r>
          </w:p>
        </w:tc>
        <w:tc>
          <w:tcPr>
            <w:tcW w:type="dxa" w:w="12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Area</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G-1</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Sticky header: logo, Shop, Berry Drop, Our Story, Ingredients, Find Us; cart drawer icon with count.</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Nav</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G-2</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Announcement bar for promos/shipping threshold (“Free shipping over $30”), CMS-editable.</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Nav</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G-3</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Footer: newsletter signup, social links (TikTok, IG), support links, legal, allergen statement.</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Footer</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G-4</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Design system implements brand palette (Lush Berry #E8235A, Deep Berry #B01345, Blush #FDEFF3, Petal #F9D2DD, Leaf Green #2E9E44, Berry Ink #5C1030), rounded display type for headlines, and mascot illustration set.</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Design</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G-5</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All copy follows brand voice guide (“say this / not that”); microcopy reviewed against voice principles.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Content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G-6</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Site-wide search across products and FAQs.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P2</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Nav</w:t>
            </w:r>
          </w:p>
        </w:tc>
      </w:tr>
    </w:tbl>
    <w:p>
      <w:pPr>
        <w:spacing w:after="160"/>
      </w:pPr>
    </w:p>
    <w:p>
      <w:pPr>
        <w:pStyle w:val="Heading2"/>
        <w:spacing w:after="120" w:before="280"/>
      </w:pPr>
      <w:r>
        <w:rPr>
          <w:b/>
          <w:bCs/>
          <w:color w:val="E8235A"/>
        </w:rPr>
        <w:t xml:space="preserve">6.2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900"/>
        <w:gridCol w:w="1260"/>
      </w:tblGrid>
      <w:tr>
        <w:trPr>
          <w:tblHeader/>
        </w:trPr>
        <w:tc>
          <w:tcPr>
            <w:tcW w:type="dxa" w:w="10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ID</w:t>
            </w:r>
          </w:p>
        </w:tc>
        <w:tc>
          <w:tcPr>
            <w:tcW w:type="dxa" w:w="6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Priority</w:t>
            </w:r>
          </w:p>
        </w:tc>
        <w:tc>
          <w:tcPr>
            <w:tcW w:type="dxa" w:w="12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Area</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H-1</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Hero: pouch imagery + “Real Fruit. Real Good. Reimagined.” with primary CTA to /shop; must render LCP element &lt; 2.5 s on mobile.</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Hero</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H-2</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Claims strip: real strawberry, plant-based, no artificial colors, joy in every bite (icon row from brand system).</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Claims</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H-3</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Featured product module: Original Chews with price, rating, add-to-cart without leaving page.</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Commerce</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H-4</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Berry Drop teaser module with subscription value prop and CTA.</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Commerce</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H-5</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Social proof module: UGC/creator video embeds (TikTok/IG), shoppable where supported.</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Social</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H-6</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Story teaser with mascot linking to /our-story.</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Brand</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H-7</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Email/SMS capture module with incentive (10% off first order).</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CRM</w:t>
            </w:r>
          </w:p>
        </w:tc>
      </w:tr>
    </w:tbl>
    <w:p>
      <w:pPr>
        <w:spacing w:after="160"/>
      </w:pPr>
    </w:p>
    <w:p>
      <w:pPr>
        <w:pStyle w:val="Heading2"/>
        <w:spacing w:after="120" w:before="280"/>
      </w:pPr>
      <w:r>
        <w:rPr>
          <w:b/>
          <w:bCs/>
          <w:color w:val="E8235A"/>
        </w:rPr>
        <w:t xml:space="preserve">6.3 Shop &amp; product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900"/>
        <w:gridCol w:w="1260"/>
      </w:tblGrid>
      <w:tr>
        <w:trPr>
          <w:tblHeader/>
        </w:trPr>
        <w:tc>
          <w:tcPr>
            <w:tcW w:type="dxa" w:w="10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ID</w:t>
            </w:r>
          </w:p>
        </w:tc>
        <w:tc>
          <w:tcPr>
            <w:tcW w:type="dxa" w:w="6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Priority</w:t>
            </w:r>
          </w:p>
        </w:tc>
        <w:tc>
          <w:tcPr>
            <w:tcW w:type="dxa" w:w="12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Area</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S-1</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PLP lists all sellable SKUs with price, badges (New, Limited, Subscribe &amp; Save), quick add.</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PLP</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S-2</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 gallery (pack shots, open-pouch, candy macro, lifestyle), price, quantity, add to cart; sticky mobile buy bar.</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S-3</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 purchase selector: one-time vs. Berry Drop subscription (default cadence 30 days, save 15%).</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S-4</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 ingredient &amp; nutrition section: full ingredient list, nutrition facts panel, allergen and certification badges (Vegan, Gluten-Free, Non-GMO).</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S-5</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 claims module mirrors packaging hierarchy: Real Fruit. Real Good. → descriptor → window (“honest window” = real product photography, no renders).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S-6</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Customer reviews with star ratings; photo reviews supported.</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S-7</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Bundles (e.g., 3-pouch pack) configured as products with bundle pricing.</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PLP</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S-8</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Waitlist/notify-me on out-of-stock and pre-launch Flavor Drops; feeds CRM segment.</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CRM</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S-9</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Structured data (Product, Offer, AggregateRating) for rich results.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SEO</w:t>
            </w:r>
          </w:p>
        </w:tc>
      </w:tr>
    </w:tbl>
    <w:p>
      <w:pPr>
        <w:spacing w:after="160"/>
      </w:pPr>
    </w:p>
    <w:p>
      <w:pPr>
        <w:pStyle w:val="Heading2"/>
        <w:spacing w:after="120" w:before="280"/>
      </w:pPr>
      <w:r>
        <w:rPr>
          <w:b/>
          <w:bCs/>
          <w:color w:val="E8235A"/>
        </w:rPr>
        <w:t xml:space="preserve">6.4 Cart, checkout &amp; post-purchase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900"/>
        <w:gridCol w:w="1260"/>
      </w:tblGrid>
      <w:tr>
        <w:trPr>
          <w:tblHeader/>
        </w:trPr>
        <w:tc>
          <w:tcPr>
            <w:tcW w:type="dxa" w:w="10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ID</w:t>
            </w:r>
          </w:p>
        </w:tc>
        <w:tc>
          <w:tcPr>
            <w:tcW w:type="dxa" w:w="6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Priority</w:t>
            </w:r>
          </w:p>
        </w:tc>
        <w:tc>
          <w:tcPr>
            <w:tcW w:type="dxa" w:w="12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Area</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C-1</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Slide-out cart drawer with line items, free-shipping progress bar, upsell slot (add Minis).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Cart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C-2</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Platform-native checkout with express wallets: Apple Pay, Google Pay, Shop Pay, PayPal.</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Checkout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C-3</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Discount codes and automatic promotions (launch code from campaign).</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Checkout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C-4</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Shipping: flat rate + free threshold; tax via platform; US only.</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Checkout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C-5</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Order confirmation page + branded transactional emails (confirmation, shipping, delivery).</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CRM</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C-6</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Post-purchase one-click upsell (add a Minis bag before fulfillment).</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P2</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Checkout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C-7</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Self-serve order tracking page.</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Support</w:t>
            </w:r>
          </w:p>
        </w:tc>
      </w:tr>
    </w:tbl>
    <w:p>
      <w:pPr>
        <w:spacing w:after="160"/>
      </w:pPr>
    </w:p>
    <w:p>
      <w:pPr>
        <w:pStyle w:val="Heading2"/>
        <w:spacing w:after="120" w:before="280"/>
      </w:pPr>
      <w:r>
        <w:rPr>
          <w:b/>
          <w:bCs/>
          <w:color w:val="E8235A"/>
        </w:rPr>
        <w:t xml:space="preserve">6.5 The Berry Drop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900"/>
        <w:gridCol w:w="1260"/>
      </w:tblGrid>
      <w:tr>
        <w:trPr>
          <w:tblHeader/>
        </w:trPr>
        <w:tc>
          <w:tcPr>
            <w:tcW w:type="dxa" w:w="10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ID</w:t>
            </w:r>
          </w:p>
        </w:tc>
        <w:tc>
          <w:tcPr>
            <w:tcW w:type="dxa" w:w="6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Priority</w:t>
            </w:r>
          </w:p>
        </w:tc>
        <w:tc>
          <w:tcPr>
            <w:tcW w:type="dxa" w:w="12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Area</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B-1</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Subscribe &amp; Save on all core SKUs: 15% off, cadence options 30/45/60 days.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B-2</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Landing page /berry-drop explaining perks: discount, free shipping, early access to Flavor Drops, subscriber-only mascot merch drops.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B-3</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Self-serve management in /account: skip, pause, swap SKU, change cadence, cancel (no dark patterns — cancellation ≤ 3 clicks).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B-4</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Upcoming-order email 3 days before each charge.</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CRM</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B-5</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Churn-save flow: offer skip or 10% off before cancel completes.</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P2</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w:t>
            </w:r>
          </w:p>
        </w:tc>
      </w:tr>
    </w:tbl>
    <w:p>
      <w:pPr>
        <w:spacing w:after="160"/>
      </w:pPr>
    </w:p>
    <w:p>
      <w:pPr>
        <w:pStyle w:val="Heading2"/>
        <w:spacing w:after="120" w:before="280"/>
      </w:pPr>
      <w:r>
        <w:rPr>
          <w:b/>
          <w:bCs/>
          <w:color w:val="E8235A"/>
        </w:rPr>
        <w:t xml:space="preserve">6.6 Brand &amp; content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900"/>
        <w:gridCol w:w="1260"/>
      </w:tblGrid>
      <w:tr>
        <w:trPr>
          <w:tblHeader/>
        </w:trPr>
        <w:tc>
          <w:tcPr>
            <w:tcW w:type="dxa" w:w="10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ID</w:t>
            </w:r>
          </w:p>
        </w:tc>
        <w:tc>
          <w:tcPr>
            <w:tcW w:type="dxa" w:w="6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Priority</w:t>
            </w:r>
          </w:p>
        </w:tc>
        <w:tc>
          <w:tcPr>
            <w:tcW w:type="dxa" w:w="12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Area</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/our-story: founding story (“why does strawberry candy never contain strawberries?”), mission, mascot moment; ends in shop CTA.</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Brand</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P-2</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/ingredients: “In every bite / Never, ever” two-column treatment from the brand book; sourcing notes; certification detail.</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Brand</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P-3</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FAQ: shipping, melting/heat, allergens, vegan status, subscription terms; accordion UI, CMS-managed.</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P0</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Support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P-4</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Contact: form with topic routing (support, wholesale, press) + wholesale line-sheet request path.</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Support</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P-5</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/find-us: at launch, searchable retailer list by state/ZIP; upgrade to map locator with door-level data (P2).</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Retail</w:t>
            </w:r>
          </w:p>
        </w:tc>
      </w:tr>
      <w:tr>
        <w:tc>
          <w:tcPr>
            <w:tcW w:type="dxa" w:w="10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P-6</w:t>
            </w:r>
          </w:p>
        </w:tc>
        <w:tc>
          <w:tcPr>
            <w:tcW w:type="dxa" w:w="6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Press kit page: logo pack, product images, brand one-pager download.</w:t>
            </w:r>
          </w:p>
        </w:tc>
        <w:tc>
          <w:tcPr>
            <w:tcW w:type="dxa" w:w="9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P2</w:t>
            </w:r>
          </w:p>
        </w:tc>
        <w:tc>
          <w:tcPr>
            <w:tcW w:type="dxa" w:w="12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Brand</w:t>
            </w:r>
          </w:p>
        </w:tc>
      </w:tr>
    </w:tbl>
    <w:p>
      <w:pPr>
        <w:spacing w:after="160"/>
      </w:pPr>
    </w:p>
    <w:p>
      <w:pPr>
        <w:pStyle w:val="Heading1"/>
        <w:spacing w:after="160" w:before="360"/>
      </w:pPr>
      <w:r>
        <w:rPr>
          <w:b/>
          <w:bCs/>
          <w:color w:val="B01345"/>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Category</w:t>
            </w:r>
          </w:p>
        </w:tc>
        <w:tc>
          <w:tcPr>
            <w:tcW w:type="dxa" w:w="71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Requirement</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Performance</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Core Web Vitals “good” at p75 mobile; LCP &lt; 2.5 s, INP &lt; 200 ms, CLS &lt; 0.1. Image CDN with responsive srcsets; illustration assets as SVG where possible.</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Accessibility</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WCAG 2.2 AA. Note: brand pinks on blush backgrounds frequently fail contrast — all text uses Berry Ink (#5C1030) or passes 4.5:1; focus states visible; full keyboard support; reduced-motion variant for animations.</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SEO</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Semantic markup, per-page metadata, OpenGraph/Twitter cards, XML sitemap, canonical URLs; target term ownership: “strawberry candy.”</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Security &amp; payments</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PCI DSS via platform-hosted checkout (no card data touches our infrastructure); TLS everywhere; rate-limited forms with spam protection.</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Privacy &amp; compliance</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CCPA/CPRA compliance; cookie consent with prior-consent for non-essential trackers; COPPA care: site content is general-audience, no data collection targeted at under-13s; SMS marketing double opt-in (TCPA).</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Analytics</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GA4 + server-side conversion APIs (Meta, TikTok) with consent mode; dashboards for the Section 2 KPIs; A/B testing capability on hero and PDP modules.</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Reliability</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99.9% availability via managed platform; launch-day load target: 50× baseline traffic spike (campaign drops).</w:t>
            </w:r>
          </w:p>
        </w:tc>
      </w:tr>
      <w:tr>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Content ops</w:t>
            </w:r>
          </w:p>
        </w:tc>
        <w:tc>
          <w:tcPr>
            <w:tcW w:type="dxa" w:w="71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Marketing team can edit promos, FAQ, retailer list, and landing modules without engineering.</w:t>
            </w:r>
          </w:p>
        </w:tc>
      </w:tr>
    </w:tbl>
    <w:p>
      <w:pPr>
        <w:spacing w:after="160"/>
      </w:pPr>
    </w:p>
    <w:p>
      <w:pPr>
        <w:pStyle w:val="Heading1"/>
        <w:spacing w:after="160" w:before="360"/>
      </w:pPr>
      <w:r>
        <w:rPr>
          <w:b/>
          <w:bCs/>
          <w:color w:val="B01345"/>
        </w:rPr>
        <w:t xml:space="preserve">8. Design requirements</w:t>
      </w:r>
    </w:p>
    <w:p>
      <w:pPr>
        <w:pStyle w:val="ListParagraph"/>
        <w:numPr>
          <w:ilvl w:val="0"/>
          <w:numId w:val="2"/>
        </w:numPr>
        <w:spacing w:after="80" w:line="280"/>
      </w:pPr>
      <w:r>
        <w:rPr>
          <w:b/>
          <w:bCs/>
          <w:color w:val="B01345"/>
        </w:rPr>
        <w:t xml:space="preserve">Look: </w:t>
      </w:r>
      <w:r>
        <w:rPr>
          <w:color w:val="5C1030"/>
        </w:rPr>
        <w:t xml:space="preserve">blush-pink fields with Lush Berry accents, generous whitespace, rounded corners everywhere (no sharp angles — per logo rules). 60/30/10 color weighting: Blush/Petal fields, Lush Berry moments, Leaf Green only for freshness accents.</w:t>
      </w:r>
    </w:p>
    <w:p>
      <w:pPr>
        <w:pStyle w:val="ListParagraph"/>
        <w:numPr>
          <w:ilvl w:val="0"/>
          <w:numId w:val="2"/>
        </w:numPr>
        <w:spacing w:after="80" w:line="280"/>
      </w:pPr>
      <w:r>
        <w:rPr>
          <w:b/>
          <w:bCs/>
          <w:color w:val="B01345"/>
        </w:rPr>
        <w:t xml:space="preserve">Type: </w:t>
      </w:r>
      <w:r>
        <w:rPr>
          <w:color w:val="5C1030"/>
        </w:rPr>
        <w:t xml:space="preserve">chunky rounded display face (Baloo 2/Fredoka class) for hero headlines only; friendly sans for UI and body; letterspaced all-caps labels used sparingly.</w:t>
      </w:r>
    </w:p>
    <w:p>
      <w:pPr>
        <w:pStyle w:val="ListParagraph"/>
        <w:numPr>
          <w:ilvl w:val="0"/>
          <w:numId w:val="2"/>
        </w:numPr>
        <w:spacing w:after="80" w:line="280"/>
      </w:pPr>
      <w:r>
        <w:rPr>
          <w:b/>
          <w:bCs/>
          <w:color w:val="B01345"/>
        </w:rPr>
        <w:t xml:space="preserve">Imagery: </w:t>
      </w:r>
      <w:r>
        <w:rPr>
          <w:color w:val="5C1030"/>
        </w:rPr>
        <w:t xml:space="preserve">real product photography (honest-window rule), candy macro shots, real strawberries in every hero; mascot used for delight moments (empty cart, 404, order confirmation), never for legal/nutrition content.</w:t>
      </w:r>
    </w:p>
    <w:p>
      <w:pPr>
        <w:pStyle w:val="ListParagraph"/>
        <w:numPr>
          <w:ilvl w:val="0"/>
          <w:numId w:val="2"/>
        </w:numPr>
        <w:spacing w:after="80" w:line="280"/>
      </w:pPr>
      <w:r>
        <w:rPr>
          <w:b/>
          <w:bCs/>
          <w:color w:val="B01345"/>
        </w:rPr>
        <w:t xml:space="preserve">Motion: </w:t>
      </w:r>
      <w:r>
        <w:rPr>
          <w:color w:val="5C1030"/>
        </w:rPr>
        <w:t xml:space="preserve">small, springy micro-interactions (add-to-cart bounce, mascot wink); respect prefers-reduced-motion.</w:t>
      </w:r>
    </w:p>
    <w:p>
      <w:pPr>
        <w:pStyle w:val="ListParagraph"/>
        <w:numPr>
          <w:ilvl w:val="0"/>
          <w:numId w:val="2"/>
        </w:numPr>
        <w:spacing w:after="80" w:line="280"/>
      </w:pPr>
      <w:r>
        <w:rPr>
          <w:b/>
          <w:bCs/>
          <w:color w:val="B01345"/>
        </w:rPr>
        <w:t xml:space="preserve">Voice: </w:t>
      </w:r>
      <w:r>
        <w:rPr>
          <w:color w:val="5C1030"/>
        </w:rPr>
        <w:t xml:space="preserve">lead with joy, never preach, keep it juicy. Error states stay playful (“That page melted. Let’s get you back to the good stuff.”).</w:t>
      </w:r>
    </w:p>
    <w:p>
      <w:pPr>
        <w:pStyle w:val="Heading1"/>
        <w:spacing w:after="160" w:before="360"/>
      </w:pPr>
      <w:r>
        <w:rPr>
          <w:b/>
          <w:bCs/>
          <w:color w:val="B01345"/>
        </w:rPr>
        <w:t xml:space="preserve">9. Technical approach (recommendation)</w:t>
      </w:r>
    </w:p>
    <w:p>
      <w:pPr>
        <w:spacing w:after="120" w:line="300"/>
      </w:pPr>
      <w:r>
        <w:rPr>
          <w:color w:val="5C1030"/>
        </w:rPr>
        <w:t xml:space="preserve">Final stack selection is an engineering decision; the PRD recommends the following to meet speed-to-launch and content-ops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Layer</w:t>
            </w:r>
          </w:p>
        </w:tc>
        <w:tc>
          <w:tcPr>
            <w:tcW w:type="dxa" w:w="69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Recommendation</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Commerce platform</w:t>
            </w:r>
          </w:p>
        </w:tc>
        <w:tc>
          <w:tcPr>
            <w:tcW w:type="dxa" w:w="69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Shopify (checkout, catalog, tax, PCI). Fastest path to express wallets and TikTok Shop / Instagram Shopping sync.</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Storefront</w:t>
            </w:r>
          </w:p>
        </w:tc>
        <w:tc>
          <w:tcPr>
            <w:tcW w:type="dxa" w:w="69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v1: Shopify Online Store 2.0 theme customized to the design system (lowest cost/fastest). If launch experiments demand it, v2: headless storefront (Hydrogen/Next.js) — revisit post-launch.</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Subscriptions</w:t>
            </w:r>
          </w:p>
        </w:tc>
        <w:tc>
          <w:tcPr>
            <w:tcW w:type="dxa" w:w="69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Shopify-native subscription app (e.g., Skio/Recharge class) supporting B-1…B-5.</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CRM / lifecycle</w:t>
            </w:r>
          </w:p>
        </w:tc>
        <w:tc>
          <w:tcPr>
            <w:tcW w:type="dxa" w:w="69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Klaviyo for email + SMS: welcome, abandoned cart, post-purchase, subscription notices, restock/waitlist.</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Content</w:t>
            </w:r>
          </w:p>
        </w:tc>
        <w:tc>
          <w:tcPr>
            <w:tcW w:type="dxa" w:w="69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Platform CMS sections for marketing-editable modules (G-2, P-3, P-5).</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Reviews</w:t>
            </w:r>
          </w:p>
        </w:tc>
        <w:tc>
          <w:tcPr>
            <w:tcW w:type="dxa" w:w="69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Platform-integrated reviews app with photo reviews and structured-data output (S-6, S-9).</w:t>
            </w:r>
          </w:p>
        </w:tc>
      </w:tr>
      <w:tr>
        <w:tc>
          <w:tcPr>
            <w:tcW w:type="dxa" w:w="24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Analytics</w:t>
            </w:r>
          </w:p>
        </w:tc>
        <w:tc>
          <w:tcPr>
            <w:tcW w:type="dxa" w:w="69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GA4 + Elevar/native server-side tagging; consent management platform.</w:t>
            </w:r>
          </w:p>
        </w:tc>
      </w:tr>
    </w:tbl>
    <w:p>
      <w:pPr>
        <w:spacing w:after="160"/>
      </w:pPr>
    </w:p>
    <w:p>
      <w:pPr>
        <w:pStyle w:val="Heading1"/>
        <w:spacing w:after="160" w:before="360"/>
      </w:pPr>
      <w:r>
        <w:rPr>
          <w:b/>
          <w:bCs/>
          <w:color w:val="B01345"/>
        </w:rPr>
        <w:t xml:space="preserve">10. Milestones &amp; release plan</w:t>
      </w:r>
    </w:p>
    <w:p>
      <w:pPr>
        <w:spacing w:after="120" w:line="300"/>
      </w:pPr>
      <w:r>
        <w:rPr>
          <w:color w:val="5C1030"/>
        </w:rPr>
        <w:t xml:space="preserve">The site ships in step with the “Unapologetically Strawberry” campaign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Milestone</w:t>
            </w:r>
          </w:p>
        </w:tc>
        <w:tc>
          <w:tcPr>
            <w:tcW w:type="dxa" w:w="22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Timing</w:t>
            </w:r>
          </w:p>
        </w:tc>
        <w:tc>
          <w:tcPr>
            <w:tcW w:type="dxa" w:w="486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Contents</w:t>
            </w:r>
          </w:p>
        </w:tc>
      </w:tr>
      <w:tr>
        <w:tc>
          <w:tcPr>
            <w:tcW w:type="dxa" w:w="2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M0 — Teaser page</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Campaign weeks 1–3 (Tease)</w:t>
            </w:r>
          </w:p>
        </w:tc>
        <w:tc>
          <w:tcPr>
            <w:tcW w:type="dxa" w:w="4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Single mystery landing page: mascot, #WhoIsBerryLush, email/SMS waitlist capture. No commerce.</w:t>
            </w:r>
          </w:p>
        </w:tc>
      </w:tr>
      <w:tr>
        <w:tc>
          <w:tcPr>
            <w:tcW w:type="dxa" w:w="2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M1 — Launch site</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Campaign week 4 (Launch)</w:t>
            </w:r>
          </w:p>
        </w:tc>
        <w:tc>
          <w:tcPr>
            <w:tcW w:type="dxa" w:w="4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All P0 requirements: full marketing site + shop + checkout + Berry Drop subscribe options + transactional CRM.</w:t>
            </w:r>
          </w:p>
        </w:tc>
      </w:tr>
      <w:tr>
        <w:tc>
          <w:tcPr>
            <w:tcW w:type="dxa" w:w="2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M2 — Optimize</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Weeks 5–12 (Sustain)</w:t>
            </w:r>
          </w:p>
        </w:tc>
        <w:tc>
          <w:tcPr>
            <w:tcW w:type="dxa" w:w="4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P1 backlog: reviews, bundles, waitlists, Berry Drop landing, store locator list, A/B program starts.</w:t>
            </w:r>
          </w:p>
        </w:tc>
      </w:tr>
      <w:tr>
        <w:tc>
          <w:tcPr>
            <w:tcW w:type="dxa" w:w="2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M3 — Fast follow</w:t>
            </w:r>
          </w:p>
        </w:tc>
        <w:tc>
          <w:tcPr>
            <w:tcW w:type="dxa" w:w="22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Months 4–6</w:t>
            </w:r>
          </w:p>
        </w:tc>
        <w:tc>
          <w:tcPr>
            <w:tcW w:type="dxa" w:w="486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P2 backlog: map locator, churn-save, post-purchase upsell, press kit, site search. Evaluate blog/SEO hub and headless migration.</w:t>
            </w:r>
          </w:p>
        </w:tc>
      </w:tr>
    </w:tbl>
    <w:p>
      <w:pPr>
        <w:spacing w:after="160"/>
      </w:pPr>
    </w:p>
    <w:p>
      <w:pPr>
        <w:pStyle w:val="Heading1"/>
        <w:spacing w:after="160" w:before="360"/>
      </w:pPr>
      <w:r>
        <w:rPr>
          <w:b/>
          <w:bCs/>
          <w:color w:val="B01345"/>
        </w:rPr>
        <w:t xml:space="preserve">11. Risks &amp; dependencies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3100"/>
      </w:tblGrid>
      <w:tr>
        <w:trPr>
          <w:tblHeader/>
        </w:trPr>
        <w:tc>
          <w:tcPr>
            <w:tcW w:type="dxa" w:w="31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Risk / dependency</w:t>
            </w:r>
          </w:p>
        </w:tc>
        <w:tc>
          <w:tcPr>
            <w:tcW w:type="dxa" w:w="33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Impact</w:t>
            </w:r>
          </w:p>
        </w:tc>
        <w:tc>
          <w:tcPr>
            <w:tcW w:type="dxa" w:w="3100"/>
            <w:tcBorders>
              <w:top w:val="single" w:color="E8B7C6" w:sz="4"/>
              <w:left w:val="single" w:color="E8B7C6" w:sz="4"/>
              <w:bottom w:val="single" w:color="E8B7C6" w:sz="4"/>
              <w:right w:val="single" w:color="E8B7C6" w:sz="4"/>
            </w:tcBorders>
            <w:shd w:fill="E8235A" w:val="clear"/>
            <w:tcMar>
              <w:top w:type="dxa" w:w="80"/>
              <w:left w:type="dxa" w:w="120"/>
              <w:bottom w:type="dxa" w:w="80"/>
              <w:right w:type="dxa" w:w="120"/>
            </w:tcMar>
          </w:tcPr>
          <w:p>
            <w:r>
              <w:rPr>
                <w:b/>
                <w:bCs/>
                <w:color w:val="FFFFFF"/>
                <w:sz w:val="20"/>
                <w:szCs w:val="20"/>
              </w:rPr>
              <w:t xml:space="preserve">Mitigation</w:t>
            </w:r>
          </w:p>
        </w:tc>
      </w:tr>
      <w:tr>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Product photography not ready for launch</w:t>
            </w:r>
          </w:p>
        </w:tc>
        <w:tc>
          <w:tcPr>
            <w:tcW w:type="dxa" w:w="3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PDP conversion suffers; honest-window rule unmet</w:t>
            </w:r>
          </w:p>
        </w:tc>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Book shoot in M0; interim styled renders explicitly labeled.</w:t>
            </w:r>
          </w:p>
        </w:tc>
      </w:tr>
      <w:tr>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Summer shipping (candy melts)</w:t>
            </w:r>
          </w:p>
        </w:tc>
        <w:tc>
          <w:tcPr>
            <w:tcW w:type="dxa" w:w="3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Refunds, bad reviews</w:t>
            </w:r>
          </w:p>
        </w:tc>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Heat-safe packaging option, warm-weather shipping notice at checkout, regional carrier rules.</w:t>
            </w:r>
          </w:p>
        </w:tc>
      </w:tr>
      <w:tr>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Campaign traffic spike at launch</w:t>
            </w:r>
          </w:p>
        </w:tc>
        <w:tc>
          <w:tcPr>
            <w:tcW w:type="dxa" w:w="3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Site degradation at peak moment</w:t>
            </w:r>
          </w:p>
        </w:tc>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Managed platform, load test at 50× baseline, static teaser fallback.</w:t>
            </w:r>
          </w:p>
        </w:tc>
      </w:tr>
      <w:tr>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Ingredient claims scrutiny</w:t>
            </w:r>
          </w:p>
        </w:tc>
        <w:tc>
          <w:tcPr>
            <w:tcW w:type="dxa" w:w="3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Legal/regulatory exposure</w:t>
            </w:r>
          </w:p>
        </w:tc>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All front-end claims reviewed by regulatory counsel; nutrition panels sourced from final co-packer specs.</w:t>
            </w:r>
          </w:p>
        </w:tc>
      </w:tr>
      <w:tr>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Subscription app choice</w:t>
            </w:r>
          </w:p>
        </w:tc>
        <w:tc>
          <w:tcPr>
            <w:tcW w:type="dxa" w:w="3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Blocks B-1…B-5 and checkout integration</w:t>
            </w:r>
          </w:p>
        </w:tc>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Select and contract in M0; spike test cadence/swap flows.</w:t>
            </w:r>
          </w:p>
        </w:tc>
      </w:tr>
      <w:tr>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Retailer data freshness for /find-us</w:t>
            </w:r>
          </w:p>
        </w:tc>
        <w:tc>
          <w:tcPr>
            <w:tcW w:type="dxa" w:w="33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Shoppers sent to stores without stock</w:t>
            </w:r>
          </w:p>
        </w:tc>
        <w:tc>
          <w:tcPr>
            <w:tcW w:type="dxa" w:w="3100"/>
            <w:tcBorders>
              <w:top w:val="single" w:color="E8B7C6" w:sz="4"/>
              <w:left w:val="single" w:color="E8B7C6" w:sz="4"/>
              <w:bottom w:val="single" w:color="E8B7C6" w:sz="4"/>
              <w:right w:val="single" w:color="E8B7C6" w:sz="4"/>
            </w:tcBorders>
            <w:tcMar>
              <w:top w:type="dxa" w:w="80"/>
              <w:left w:type="dxa" w:w="120"/>
              <w:bottom w:type="dxa" w:w="80"/>
              <w:right w:type="dxa" w:w="120"/>
            </w:tcMar>
          </w:tcPr>
          <w:p>
            <w:r>
              <w:rPr>
                <w:color w:val="5C1030"/>
                <w:sz w:val="20"/>
                <w:szCs w:val="20"/>
              </w:rPr>
              <w:t xml:space="preserve">Launch with verified list only; quarterly data audit.</w:t>
            </w:r>
          </w:p>
        </w:tc>
      </w:tr>
    </w:tbl>
    <w:p>
      <w:pPr>
        <w:spacing w:after="160"/>
      </w:pPr>
    </w:p>
    <w:p>
      <w:pPr>
        <w:pStyle w:val="Heading1"/>
        <w:spacing w:after="160" w:before="360"/>
      </w:pPr>
      <w:r>
        <w:rPr>
          <w:b/>
          <w:bCs/>
          <w:color w:val="B01345"/>
        </w:rPr>
        <w:t xml:space="preserve">12. Open questions</w:t>
      </w:r>
    </w:p>
    <w:p>
      <w:pPr>
        <w:pStyle w:val="ListParagraph"/>
        <w:numPr>
          <w:ilvl w:val="0"/>
          <w:numId w:val="2"/>
        </w:numPr>
        <w:spacing w:after="80" w:line="280"/>
      </w:pPr>
      <w:r>
        <w:rPr>
          <w:color w:val="5C1030"/>
        </w:rPr>
        <w:t xml:space="preserve">Merch (mascot apparel/stickers): in v1 shop or subscriber-exclusive only?</w:t>
      </w:r>
    </w:p>
    <w:p>
      <w:pPr>
        <w:pStyle w:val="ListParagraph"/>
        <w:numPr>
          <w:ilvl w:val="0"/>
          <w:numId w:val="2"/>
        </w:numPr>
        <w:spacing w:after="80" w:line="280"/>
      </w:pPr>
      <w:r>
        <w:rPr>
          <w:color w:val="5C1030"/>
        </w:rPr>
        <w:t xml:space="preserve">Launch exclusive: does TikTok Shop get a window before berrylush.com, or simultaneous?</w:t>
      </w:r>
    </w:p>
    <w:p>
      <w:pPr>
        <w:pStyle w:val="ListParagraph"/>
        <w:numPr>
          <w:ilvl w:val="0"/>
          <w:numId w:val="2"/>
        </w:numPr>
        <w:spacing w:after="80" w:line="280"/>
      </w:pPr>
      <w:r>
        <w:rPr>
          <w:color w:val="5C1030"/>
        </w:rPr>
        <w:t xml:space="preserve">Free-shipping threshold: $30 vs. $35 (margin modeling in progress).</w:t>
      </w:r>
    </w:p>
    <w:p>
      <w:pPr>
        <w:pStyle w:val="ListParagraph"/>
        <w:numPr>
          <w:ilvl w:val="0"/>
          <w:numId w:val="2"/>
        </w:numPr>
        <w:spacing w:after="80" w:line="280"/>
      </w:pPr>
      <w:r>
        <w:rPr>
          <w:color w:val="5C1030"/>
        </w:rPr>
        <w:t xml:space="preserve">Reviews platform: launch with reviews disabled until ≥ 50 seeded orders, or day one?</w:t>
      </w:r>
    </w:p>
    <w:p>
      <w:pPr>
        <w:pStyle w:val="ListParagraph"/>
        <w:numPr>
          <w:ilvl w:val="0"/>
          <w:numId w:val="2"/>
        </w:numPr>
        <w:spacing w:after="80" w:line="280"/>
      </w:pPr>
      <w:r>
        <w:rPr>
          <w:color w:val="5C1030"/>
        </w:rPr>
        <w:t xml:space="preserve">Age gate: none planned (general-audience food product) — confirm with counsel.</w:t>
      </w:r>
    </w:p>
    <w:p>
      <w:pPr>
        <w:pStyle w:val="Heading1"/>
        <w:spacing w:after="160" w:before="360"/>
      </w:pPr>
      <w:r>
        <w:rPr>
          <w:b/>
          <w:bCs/>
          <w:color w:val="B01345"/>
        </w:rPr>
        <w:t xml:space="preserve">13. Launch acceptance criteria</w:t>
      </w:r>
    </w:p>
    <w:p>
      <w:pPr>
        <w:pStyle w:val="ListParagraph"/>
        <w:numPr>
          <w:ilvl w:val="0"/>
          <w:numId w:val="2"/>
        </w:numPr>
        <w:spacing w:after="80" w:line="280"/>
      </w:pPr>
      <w:r>
        <w:rPr>
          <w:color w:val="5C1030"/>
        </w:rPr>
        <w:t xml:space="preserve">All P0 requirements implemented and verified on mobile + desktop (latest iOS Safari, Android Chrome, desktop Chrome/Safari/Edge/Firefox).</w:t>
      </w:r>
    </w:p>
    <w:p>
      <w:pPr>
        <w:pStyle w:val="ListParagraph"/>
        <w:numPr>
          <w:ilvl w:val="0"/>
          <w:numId w:val="2"/>
        </w:numPr>
        <w:spacing w:after="80" w:line="280"/>
      </w:pPr>
      <w:r>
        <w:rPr>
          <w:color w:val="5C1030"/>
        </w:rPr>
        <w:t xml:space="preserve">Test order placed and refunded end-to-end in production, including a Berry Drop subscription create → skip → cancel cycle.</w:t>
      </w:r>
    </w:p>
    <w:p>
      <w:pPr>
        <w:pStyle w:val="ListParagraph"/>
        <w:numPr>
          <w:ilvl w:val="0"/>
          <w:numId w:val="2"/>
        </w:numPr>
        <w:spacing w:after="80" w:line="280"/>
      </w:pPr>
      <w:r>
        <w:rPr>
          <w:color w:val="5C1030"/>
        </w:rPr>
        <w:t xml:space="preserve">Core Web Vitals “good” on Home, PLP, and PDP in field-simulated tests; accessibility audit passes WCAG 2.2 AA on core flows.</w:t>
      </w:r>
    </w:p>
    <w:p>
      <w:pPr>
        <w:pStyle w:val="ListParagraph"/>
        <w:numPr>
          <w:ilvl w:val="0"/>
          <w:numId w:val="2"/>
        </w:numPr>
        <w:spacing w:after="80" w:line="280"/>
      </w:pPr>
      <w:r>
        <w:rPr>
          <w:color w:val="5C1030"/>
        </w:rPr>
        <w:t xml:space="preserve">Analytics events verified for full funnel (view item → add to cart → checkout → purchase) with consent mode active.</w:t>
      </w:r>
    </w:p>
    <w:p>
      <w:pPr>
        <w:pStyle w:val="ListParagraph"/>
        <w:numPr>
          <w:ilvl w:val="0"/>
          <w:numId w:val="2"/>
        </w:numPr>
        <w:spacing w:after="80" w:line="280"/>
      </w:pPr>
      <w:r>
        <w:rPr>
          <w:color w:val="5C1030"/>
        </w:rPr>
        <w:t xml:space="preserve">Brand review sign-off: every page passes the voice and visual identity checklists in the BerryLush Brand Book.</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10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B01345"/>
      <w:sz w:val="32"/>
      <w:szCs w:val="32"/>
    </w:rPr>
  </w:style>
  <w:style w:type="paragraph" w:styleId="Heading2">
    <w:name w:val="Heading 2"/>
    <w:basedOn w:val="Normal"/>
    <w:next w:val="Normal"/>
    <w:qFormat/>
    <w:rPr>
      <w:rFonts w:ascii="Arial" w:cs="Arial" w:eastAsia="Arial" w:hAnsi="Arial"/>
      <w:b/>
      <w:bCs/>
      <w:color w:val="E8235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897546697c3581a65ff29639ff35d154755d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2026-07-17T09:33:43.435Z</dcterms:created>
  <dcterms:modified xsi:type="dcterms:W3CDTF">2026-07-17T09:33:43.436Z</dcterms:modified>
</cp:coreProperties>
</file>

<file path=docProps/custom.xml><?xml version="1.0" encoding="utf-8"?>
<Properties xmlns="http://schemas.openxmlformats.org/officeDocument/2006/custom-properties" xmlns:vt="http://schemas.openxmlformats.org/officeDocument/2006/docPropsVTypes"/>
</file>