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F462" w14:textId="5AE72DA6" w:rsidR="0031594D" w:rsidRDefault="00882C3F" w:rsidP="00882C3F">
      <w:pPr>
        <w:pStyle w:val="ListParagraph"/>
        <w:numPr>
          <w:ilvl w:val="0"/>
          <w:numId w:val="2"/>
        </w:numPr>
        <w:rPr>
          <w:color w:val="000000" w:themeColor="text1"/>
        </w:rPr>
      </w:pPr>
      <w:r>
        <w:rPr>
          <w:color w:val="000000" w:themeColor="text1"/>
        </w:rPr>
        <w:t xml:space="preserve">Consider a </w:t>
      </w:r>
      <w:proofErr w:type="gramStart"/>
      <w:r>
        <w:rPr>
          <w:color w:val="000000" w:themeColor="text1"/>
        </w:rPr>
        <w:t>two dimensional</w:t>
      </w:r>
      <w:proofErr w:type="gramEnd"/>
      <w:r>
        <w:rPr>
          <w:color w:val="000000" w:themeColor="text1"/>
        </w:rPr>
        <w:t xml:space="preserve"> vector space. Suppose </w:t>
      </w:r>
      <w:r>
        <w:rPr>
          <w:i/>
          <w:iCs/>
          <w:color w:val="000000" w:themeColor="text1"/>
        </w:rPr>
        <w:t>w</w:t>
      </w:r>
      <w:r w:rsidRPr="00D4068C">
        <w:rPr>
          <w:i/>
          <w:iCs/>
          <w:color w:val="000000" w:themeColor="text1"/>
          <w:vertAlign w:val="subscript"/>
        </w:rPr>
        <w:t>1</w:t>
      </w:r>
      <w:r>
        <w:rPr>
          <w:i/>
          <w:iCs/>
          <w:color w:val="000000" w:themeColor="text1"/>
        </w:rPr>
        <w:t>, w</w:t>
      </w:r>
      <w:r w:rsidRPr="00D4068C">
        <w:rPr>
          <w:i/>
          <w:iCs/>
          <w:color w:val="000000" w:themeColor="text1"/>
          <w:vertAlign w:val="subscript"/>
        </w:rPr>
        <w:t>2</w:t>
      </w:r>
      <w:r>
        <w:rPr>
          <w:i/>
          <w:iCs/>
          <w:color w:val="000000" w:themeColor="text1"/>
        </w:rPr>
        <w:t>, w</w:t>
      </w:r>
      <w:r w:rsidRPr="00D4068C">
        <w:rPr>
          <w:i/>
          <w:iCs/>
          <w:color w:val="000000" w:themeColor="text1"/>
          <w:vertAlign w:val="subscript"/>
        </w:rPr>
        <w:t>3</w:t>
      </w:r>
      <w:r>
        <w:rPr>
          <w:i/>
          <w:iCs/>
          <w:color w:val="000000" w:themeColor="text1"/>
        </w:rPr>
        <w:t xml:space="preserve"> </w:t>
      </w:r>
      <w:r>
        <w:rPr>
          <w:color w:val="000000" w:themeColor="text1"/>
        </w:rPr>
        <w:t>are vectors in this space. Prove that they cannot possibly be linearly independent.</w:t>
      </w:r>
    </w:p>
    <w:p w14:paraId="5C8378B1" w14:textId="77AA5302" w:rsidR="00882C3F" w:rsidRDefault="00882C3F" w:rsidP="00882C3F">
      <w:pPr>
        <w:rPr>
          <w:color w:val="000000" w:themeColor="text1"/>
        </w:rPr>
      </w:pPr>
    </w:p>
    <w:p w14:paraId="059D8DAF" w14:textId="5001A9BE" w:rsidR="00882C3F" w:rsidRDefault="00882C3F" w:rsidP="00882C3F">
      <w:pPr>
        <w:ind w:left="1080"/>
        <w:rPr>
          <w:color w:val="000000" w:themeColor="text1"/>
        </w:rPr>
      </w:pPr>
      <w:r>
        <w:rPr>
          <w:color w:val="000000" w:themeColor="text1"/>
        </w:rPr>
        <w:t xml:space="preserve">Hint: Choose any basis </w:t>
      </w:r>
      <w:r>
        <w:rPr>
          <w:i/>
          <w:iCs/>
          <w:color w:val="000000" w:themeColor="text1"/>
        </w:rPr>
        <w:t>v</w:t>
      </w:r>
      <w:r w:rsidRPr="00D4068C">
        <w:rPr>
          <w:i/>
          <w:iCs/>
          <w:color w:val="000000" w:themeColor="text1"/>
          <w:vertAlign w:val="subscript"/>
        </w:rPr>
        <w:t>1</w:t>
      </w:r>
      <w:r>
        <w:rPr>
          <w:i/>
          <w:iCs/>
          <w:color w:val="000000" w:themeColor="text1"/>
        </w:rPr>
        <w:t>, v</w:t>
      </w:r>
      <w:r w:rsidRPr="00D4068C">
        <w:rPr>
          <w:i/>
          <w:iCs/>
          <w:color w:val="000000" w:themeColor="text1"/>
          <w:vertAlign w:val="subscript"/>
        </w:rPr>
        <w:t>2</w:t>
      </w:r>
      <w:r>
        <w:rPr>
          <w:color w:val="000000" w:themeColor="text1"/>
        </w:rPr>
        <w:t xml:space="preserve">. Suppose </w:t>
      </w:r>
      <w:r>
        <w:rPr>
          <w:i/>
          <w:iCs/>
          <w:color w:val="000000" w:themeColor="text1"/>
        </w:rPr>
        <w:t>w</w:t>
      </w:r>
      <w:r w:rsidRPr="00D4068C">
        <w:rPr>
          <w:i/>
          <w:iCs/>
          <w:color w:val="000000" w:themeColor="text1"/>
          <w:vertAlign w:val="subscript"/>
        </w:rPr>
        <w:t>1</w:t>
      </w:r>
      <w:r>
        <w:rPr>
          <w:i/>
          <w:iCs/>
          <w:color w:val="000000" w:themeColor="text1"/>
        </w:rPr>
        <w:t>, w</w:t>
      </w:r>
      <w:r w:rsidRPr="00D4068C">
        <w:rPr>
          <w:i/>
          <w:iCs/>
          <w:color w:val="000000" w:themeColor="text1"/>
          <w:vertAlign w:val="subscript"/>
        </w:rPr>
        <w:t>2</w:t>
      </w:r>
      <w:r>
        <w:rPr>
          <w:color w:val="000000" w:themeColor="text1"/>
        </w:rPr>
        <w:t xml:space="preserve"> are linearly independent (a necessary pre-requisite for all 3 to be LI). By appropriately writing </w:t>
      </w:r>
      <w:r>
        <w:rPr>
          <w:i/>
          <w:iCs/>
          <w:color w:val="000000" w:themeColor="text1"/>
        </w:rPr>
        <w:t>w</w:t>
      </w:r>
      <w:r w:rsidR="00D4068C">
        <w:rPr>
          <w:i/>
          <w:iCs/>
          <w:color w:val="000000" w:themeColor="text1"/>
        </w:rPr>
        <w:t>’</w:t>
      </w:r>
      <w:r>
        <w:rPr>
          <w:i/>
          <w:iCs/>
          <w:color w:val="000000" w:themeColor="text1"/>
        </w:rPr>
        <w:t>s</w:t>
      </w:r>
      <w:r>
        <w:rPr>
          <w:color w:val="000000" w:themeColor="text1"/>
        </w:rPr>
        <w:t xml:space="preserve"> in terms of </w:t>
      </w:r>
      <w:r w:rsidRPr="00882C3F">
        <w:rPr>
          <w:i/>
          <w:iCs/>
          <w:color w:val="000000" w:themeColor="text1"/>
        </w:rPr>
        <w:t>v</w:t>
      </w:r>
      <w:r w:rsidR="00D4068C">
        <w:rPr>
          <w:i/>
          <w:iCs/>
          <w:color w:val="000000" w:themeColor="text1"/>
        </w:rPr>
        <w:t>’</w:t>
      </w:r>
      <w:r w:rsidRPr="00882C3F">
        <w:rPr>
          <w:i/>
          <w:iCs/>
          <w:color w:val="000000" w:themeColor="text1"/>
        </w:rPr>
        <w:t>s</w:t>
      </w:r>
      <w:r>
        <w:rPr>
          <w:color w:val="000000" w:themeColor="text1"/>
        </w:rPr>
        <w:t xml:space="preserve">, prove that </w:t>
      </w:r>
      <w:r>
        <w:rPr>
          <w:i/>
          <w:iCs/>
          <w:color w:val="000000" w:themeColor="text1"/>
        </w:rPr>
        <w:t>w</w:t>
      </w:r>
      <w:r w:rsidRPr="00D4068C">
        <w:rPr>
          <w:i/>
          <w:iCs/>
          <w:color w:val="000000" w:themeColor="text1"/>
          <w:vertAlign w:val="subscript"/>
        </w:rPr>
        <w:t>3</w:t>
      </w:r>
      <w:r>
        <w:rPr>
          <w:color w:val="000000" w:themeColor="text1"/>
        </w:rPr>
        <w:t xml:space="preserve"> must be in the span of </w:t>
      </w:r>
      <w:r>
        <w:rPr>
          <w:i/>
          <w:iCs/>
          <w:color w:val="000000" w:themeColor="text1"/>
        </w:rPr>
        <w:t>w</w:t>
      </w:r>
      <w:r w:rsidRPr="00D4068C">
        <w:rPr>
          <w:i/>
          <w:iCs/>
          <w:color w:val="000000" w:themeColor="text1"/>
          <w:vertAlign w:val="subscript"/>
        </w:rPr>
        <w:t>1</w:t>
      </w:r>
      <w:r>
        <w:rPr>
          <w:i/>
          <w:iCs/>
          <w:color w:val="000000" w:themeColor="text1"/>
        </w:rPr>
        <w:t>, w</w:t>
      </w:r>
      <w:r w:rsidRPr="00D4068C">
        <w:rPr>
          <w:i/>
          <w:iCs/>
          <w:color w:val="000000" w:themeColor="text1"/>
          <w:vertAlign w:val="subscript"/>
        </w:rPr>
        <w:t>2</w:t>
      </w:r>
      <w:r>
        <w:rPr>
          <w:color w:val="000000" w:themeColor="text1"/>
        </w:rPr>
        <w:t>.</w:t>
      </w:r>
    </w:p>
    <w:p w14:paraId="17BED877" w14:textId="77777777" w:rsidR="00851F6E" w:rsidRDefault="00851F6E" w:rsidP="00882C3F">
      <w:pPr>
        <w:ind w:left="1080"/>
        <w:rPr>
          <w:color w:val="000000" w:themeColor="text1"/>
        </w:rPr>
      </w:pPr>
    </w:p>
    <w:p w14:paraId="6EC346D7" w14:textId="049064BC" w:rsidR="00851F6E" w:rsidRPr="001671EA" w:rsidRDefault="0050658C" w:rsidP="00851F6E">
      <w:pPr>
        <w:pStyle w:val="ListParagraph"/>
        <w:numPr>
          <w:ilvl w:val="0"/>
          <w:numId w:val="2"/>
        </w:numPr>
        <w:rPr>
          <w:color w:val="000000" w:themeColor="text1"/>
        </w:rPr>
      </w:pPr>
      <w:r>
        <w:rPr>
          <w:color w:val="000000" w:themeColor="text1"/>
        </w:rPr>
        <w:t xml:space="preserve">Consider the two dimensional vector space with the standard basis </w:t>
      </w:r>
      <w:proofErr w:type="spellStart"/>
      <w:r>
        <w:rPr>
          <w:color w:val="000000" w:themeColor="text1"/>
        </w:rPr>
        <w:t>i</w:t>
      </w:r>
      <w:proofErr w:type="spellEnd"/>
      <w:proofErr w:type="gramStart"/>
      <w:r>
        <w:rPr>
          <w:color w:val="000000" w:themeColor="text1"/>
        </w:rPr>
        <w:t>=[</w:t>
      </w:r>
      <w:proofErr w:type="gramEnd"/>
      <w:r>
        <w:rPr>
          <w:color w:val="000000" w:themeColor="text1"/>
        </w:rPr>
        <w:t>1,0], j=[0,1]. Suppose T is a coordinate transform where T(</w:t>
      </w:r>
      <w:proofErr w:type="spellStart"/>
      <w:r>
        <w:rPr>
          <w:color w:val="000000" w:themeColor="text1"/>
        </w:rPr>
        <w:t>i</w:t>
      </w:r>
      <w:proofErr w:type="spellEnd"/>
      <w:r>
        <w:rPr>
          <w:color w:val="000000" w:themeColor="text1"/>
        </w:rPr>
        <w:t>) = v1 = [2,3] and T(j) = v2 = [-1,1]. Consider the vector v</w:t>
      </w:r>
      <w:proofErr w:type="gramStart"/>
      <w:r>
        <w:rPr>
          <w:color w:val="000000" w:themeColor="text1"/>
        </w:rPr>
        <w:t>=[</w:t>
      </w:r>
      <w:proofErr w:type="gramEnd"/>
      <w:r>
        <w:rPr>
          <w:color w:val="000000" w:themeColor="text1"/>
        </w:rPr>
        <w:t xml:space="preserve">2,1]=2i+1j. These are the coordinates of v in the </w:t>
      </w:r>
      <w:proofErr w:type="spellStart"/>
      <w:proofErr w:type="gramStart"/>
      <w:r>
        <w:rPr>
          <w:color w:val="000000" w:themeColor="text1"/>
        </w:rPr>
        <w:t>i,j</w:t>
      </w:r>
      <w:proofErr w:type="spellEnd"/>
      <w:proofErr w:type="gramEnd"/>
      <w:r>
        <w:rPr>
          <w:color w:val="000000" w:themeColor="text1"/>
        </w:rPr>
        <w:t xml:space="preserve"> basis. Find the coordinates [</w:t>
      </w:r>
      <w:proofErr w:type="spellStart"/>
      <w:proofErr w:type="gramStart"/>
      <w:r>
        <w:rPr>
          <w:color w:val="000000" w:themeColor="text1"/>
        </w:rPr>
        <w:t>a,b</w:t>
      </w:r>
      <w:proofErr w:type="spellEnd"/>
      <w:proofErr w:type="gramEnd"/>
      <w:r>
        <w:rPr>
          <w:color w:val="000000" w:themeColor="text1"/>
        </w:rPr>
        <w:t>] of this vector in terms of v1, v2. That is v = a*v1 + b*v2.</w:t>
      </w:r>
    </w:p>
    <w:p w14:paraId="6A4EDF8F" w14:textId="77777777" w:rsidR="001671EA" w:rsidRDefault="001671EA" w:rsidP="001671EA">
      <w:pPr>
        <w:rPr>
          <w:color w:val="000000" w:themeColor="text1"/>
        </w:rPr>
      </w:pPr>
    </w:p>
    <w:p w14:paraId="18A74FEA" w14:textId="54360A7C" w:rsidR="006D69C5" w:rsidRDefault="006D69C5" w:rsidP="006D69C5">
      <w:pPr>
        <w:pStyle w:val="ListParagraph"/>
        <w:numPr>
          <w:ilvl w:val="0"/>
          <w:numId w:val="2"/>
        </w:numPr>
        <w:rPr>
          <w:color w:val="000000" w:themeColor="text1"/>
        </w:rPr>
      </w:pPr>
      <w:r>
        <w:rPr>
          <w:color w:val="000000" w:themeColor="text1"/>
        </w:rPr>
        <w:t xml:space="preserve">Let </w:t>
      </w:r>
      <w:r>
        <w:rPr>
          <w:i/>
          <w:iCs/>
          <w:color w:val="000000" w:themeColor="text1"/>
        </w:rPr>
        <w:t>f, g</w:t>
      </w:r>
      <w:r>
        <w:rPr>
          <w:color w:val="000000" w:themeColor="text1"/>
        </w:rPr>
        <w:t xml:space="preserve"> be two linear functions. Define </w:t>
      </w:r>
      <w:r>
        <w:rPr>
          <w:i/>
          <w:iCs/>
          <w:color w:val="000000" w:themeColor="text1"/>
        </w:rPr>
        <w:t>h</w:t>
      </w:r>
      <w:r>
        <w:rPr>
          <w:color w:val="000000" w:themeColor="text1"/>
        </w:rPr>
        <w:t xml:space="preserve"> to the composition of </w:t>
      </w:r>
      <w:proofErr w:type="spellStart"/>
      <w:proofErr w:type="gramStart"/>
      <w:r>
        <w:rPr>
          <w:i/>
          <w:iCs/>
          <w:color w:val="000000" w:themeColor="text1"/>
        </w:rPr>
        <w:t>f,g</w:t>
      </w:r>
      <w:proofErr w:type="spellEnd"/>
      <w:proofErr w:type="gramEnd"/>
      <w:r>
        <w:rPr>
          <w:color w:val="000000" w:themeColor="text1"/>
        </w:rPr>
        <w:t xml:space="preserve"> so that </w:t>
      </w:r>
      <w:r>
        <w:rPr>
          <w:i/>
          <w:iCs/>
          <w:color w:val="000000" w:themeColor="text1"/>
        </w:rPr>
        <w:t>h(v) = f(g(v))</w:t>
      </w:r>
      <w:r>
        <w:rPr>
          <w:color w:val="000000" w:themeColor="text1"/>
        </w:rPr>
        <w:t xml:space="preserve">. Prove that </w:t>
      </w:r>
      <w:r>
        <w:rPr>
          <w:i/>
          <w:iCs/>
          <w:color w:val="000000" w:themeColor="text1"/>
        </w:rPr>
        <w:t>h</w:t>
      </w:r>
      <w:r>
        <w:rPr>
          <w:color w:val="000000" w:themeColor="text1"/>
        </w:rPr>
        <w:t xml:space="preserve"> is also a linear function.</w:t>
      </w:r>
    </w:p>
    <w:p w14:paraId="70F92493" w14:textId="77777777" w:rsidR="00F56C70" w:rsidRPr="00F56C70" w:rsidRDefault="00F56C70" w:rsidP="00F56C70">
      <w:pPr>
        <w:pStyle w:val="ListParagraph"/>
        <w:rPr>
          <w:color w:val="000000" w:themeColor="text1"/>
        </w:rPr>
      </w:pPr>
    </w:p>
    <w:p w14:paraId="7234DC6D" w14:textId="047C8381" w:rsidR="00F56C70" w:rsidRDefault="00F56C70" w:rsidP="006D69C5">
      <w:pPr>
        <w:pStyle w:val="ListParagraph"/>
        <w:numPr>
          <w:ilvl w:val="0"/>
          <w:numId w:val="2"/>
        </w:numPr>
        <w:rPr>
          <w:color w:val="000000" w:themeColor="text1"/>
        </w:rPr>
      </w:pPr>
      <w:r>
        <w:rPr>
          <w:color w:val="000000" w:themeColor="text1"/>
        </w:rPr>
        <w:t xml:space="preserve">Consider a linear function on </w:t>
      </w:r>
      <w:r>
        <w:rPr>
          <w:i/>
          <w:iCs/>
          <w:color w:val="000000" w:themeColor="text1"/>
        </w:rPr>
        <w:t>R</w:t>
      </w:r>
      <w:r w:rsidRPr="00F56C70">
        <w:rPr>
          <w:i/>
          <w:iCs/>
          <w:color w:val="000000" w:themeColor="text1"/>
          <w:vertAlign w:val="superscript"/>
        </w:rPr>
        <w:t>2</w:t>
      </w:r>
      <w:r>
        <w:rPr>
          <w:color w:val="000000" w:themeColor="text1"/>
        </w:rPr>
        <w:t xml:space="preserve"> with the standard basis </w:t>
      </w:r>
      <w:proofErr w:type="spellStart"/>
      <w:proofErr w:type="gramStart"/>
      <w:r>
        <w:rPr>
          <w:i/>
          <w:iCs/>
          <w:color w:val="000000" w:themeColor="text1"/>
        </w:rPr>
        <w:t>i,j</w:t>
      </w:r>
      <w:proofErr w:type="spellEnd"/>
      <w:proofErr w:type="gramEnd"/>
      <w:r>
        <w:rPr>
          <w:i/>
          <w:iCs/>
          <w:color w:val="000000" w:themeColor="text1"/>
        </w:rPr>
        <w:t xml:space="preserve"> .</w:t>
      </w:r>
      <w:r>
        <w:rPr>
          <w:color w:val="000000" w:themeColor="text1"/>
        </w:rPr>
        <w:t xml:space="preserve"> Suppose </w:t>
      </w:r>
      <w:r>
        <w:rPr>
          <w:i/>
          <w:iCs/>
          <w:color w:val="000000" w:themeColor="text1"/>
        </w:rPr>
        <w:t>f(</w:t>
      </w:r>
      <w:proofErr w:type="spellStart"/>
      <w:r>
        <w:rPr>
          <w:i/>
          <w:iCs/>
          <w:color w:val="000000" w:themeColor="text1"/>
        </w:rPr>
        <w:t>i</w:t>
      </w:r>
      <w:proofErr w:type="spellEnd"/>
      <w:r>
        <w:rPr>
          <w:i/>
          <w:iCs/>
          <w:color w:val="000000" w:themeColor="text1"/>
        </w:rPr>
        <w:t xml:space="preserve">) = w </w:t>
      </w:r>
      <w:r>
        <w:rPr>
          <w:color w:val="000000" w:themeColor="text1"/>
        </w:rPr>
        <w:t xml:space="preserve">and </w:t>
      </w:r>
      <w:r>
        <w:rPr>
          <w:i/>
          <w:iCs/>
          <w:color w:val="000000" w:themeColor="text1"/>
        </w:rPr>
        <w:t xml:space="preserve">f(j) = cw. </w:t>
      </w:r>
      <w:r>
        <w:rPr>
          <w:color w:val="000000" w:themeColor="text1"/>
        </w:rPr>
        <w:t xml:space="preserve">An example of this would be </w:t>
      </w:r>
      <w:r>
        <w:rPr>
          <w:i/>
          <w:iCs/>
          <w:color w:val="000000" w:themeColor="text1"/>
        </w:rPr>
        <w:t>f(</w:t>
      </w:r>
      <w:proofErr w:type="spellStart"/>
      <w:r>
        <w:rPr>
          <w:i/>
          <w:iCs/>
          <w:color w:val="000000" w:themeColor="text1"/>
        </w:rPr>
        <w:t>i</w:t>
      </w:r>
      <w:proofErr w:type="spellEnd"/>
      <w:r>
        <w:rPr>
          <w:i/>
          <w:iCs/>
          <w:color w:val="000000" w:themeColor="text1"/>
        </w:rPr>
        <w:t>) = [2,3], f(j)</w:t>
      </w:r>
      <w:proofErr w:type="gramStart"/>
      <w:r>
        <w:rPr>
          <w:i/>
          <w:iCs/>
          <w:color w:val="000000" w:themeColor="text1"/>
        </w:rPr>
        <w:t>=[</w:t>
      </w:r>
      <w:proofErr w:type="gramEnd"/>
      <w:r>
        <w:rPr>
          <w:i/>
          <w:iCs/>
          <w:color w:val="000000" w:themeColor="text1"/>
        </w:rPr>
        <w:t xml:space="preserve">-4,-6]. </w:t>
      </w:r>
      <w:r>
        <w:rPr>
          <w:color w:val="000000" w:themeColor="text1"/>
        </w:rPr>
        <w:t xml:space="preserve">This is a scenario where the function </w:t>
      </w:r>
      <w:proofErr w:type="spellStart"/>
      <w:r>
        <w:rPr>
          <w:i/>
          <w:iCs/>
          <w:color w:val="000000" w:themeColor="text1"/>
        </w:rPr>
        <w:t>f</w:t>
      </w:r>
      <w:proofErr w:type="spellEnd"/>
      <w:r>
        <w:rPr>
          <w:color w:val="000000" w:themeColor="text1"/>
        </w:rPr>
        <w:t xml:space="preserve"> compresses the 2D plan into a single line. That is, it maps the two linearly independent basis vectors into two vectors that are no longer linearly independent. </w:t>
      </w:r>
    </w:p>
    <w:p w14:paraId="7A5D8874" w14:textId="77777777" w:rsidR="00F56C70" w:rsidRPr="00F56C70" w:rsidRDefault="00F56C70" w:rsidP="00F56C70">
      <w:pPr>
        <w:pStyle w:val="ListParagraph"/>
        <w:rPr>
          <w:color w:val="000000" w:themeColor="text1"/>
        </w:rPr>
      </w:pPr>
    </w:p>
    <w:p w14:paraId="64A072B5" w14:textId="6B47BBEF" w:rsidR="00F56C70" w:rsidRDefault="00F56C70" w:rsidP="00F56C70">
      <w:pPr>
        <w:ind w:left="1080"/>
        <w:rPr>
          <w:color w:val="000000" w:themeColor="text1"/>
        </w:rPr>
      </w:pPr>
      <w:r>
        <w:rPr>
          <w:color w:val="000000" w:themeColor="text1"/>
        </w:rPr>
        <w:t>In class, we mentioned that in this case, there is the problem that such a linear function is no longer invertible since it is not a 1-1 function. Here you will prove this. The proof goes something like this.</w:t>
      </w:r>
    </w:p>
    <w:p w14:paraId="6F05ABBD" w14:textId="77777777" w:rsidR="00F56C70" w:rsidRDefault="00F56C70" w:rsidP="00F56C70">
      <w:pPr>
        <w:ind w:left="1080"/>
        <w:rPr>
          <w:color w:val="000000" w:themeColor="text1"/>
        </w:rPr>
      </w:pPr>
    </w:p>
    <w:p w14:paraId="0746488B" w14:textId="06E895D5" w:rsidR="00F56C70" w:rsidRDefault="00F56C70" w:rsidP="00F56C70">
      <w:pPr>
        <w:ind w:left="1080"/>
        <w:rPr>
          <w:color w:val="000000" w:themeColor="text1"/>
        </w:rPr>
      </w:pPr>
      <w:r>
        <w:rPr>
          <w:color w:val="000000" w:themeColor="text1"/>
        </w:rPr>
        <w:t xml:space="preserve">Step 1: Suppose there is a </w:t>
      </w:r>
      <m:oMath>
        <m:r>
          <w:rPr>
            <w:rFonts w:ascii="Cambria Math" w:hAnsi="Cambria Math"/>
            <w:color w:val="000000" w:themeColor="text1"/>
          </w:rPr>
          <m:t xml:space="preserve">v </m:t>
        </m:r>
        <m:r>
          <m:rPr>
            <m:sty m:val="p"/>
          </m:rPr>
          <w:rPr>
            <w:rFonts w:ascii="Cambria Math" w:hAnsi="Cambria Math"/>
            <w:color w:val="000000" w:themeColor="text1"/>
          </w:rPr>
          <m:t>≠</m:t>
        </m:r>
        <m:r>
          <w:rPr>
            <w:rFonts w:ascii="Cambria Math" w:hAnsi="Cambria Math"/>
            <w:color w:val="000000" w:themeColor="text1"/>
          </w:rPr>
          <m:t>0</m:t>
        </m:r>
      </m:oMath>
      <w:r>
        <w:rPr>
          <w:color w:val="000000" w:themeColor="text1"/>
        </w:rPr>
        <w:t xml:space="preserve"> where </w:t>
      </w:r>
      <w:r>
        <w:rPr>
          <w:i/>
          <w:iCs/>
          <w:color w:val="000000" w:themeColor="text1"/>
        </w:rPr>
        <w:t>f(v)=0</w:t>
      </w:r>
      <w:r>
        <w:rPr>
          <w:color w:val="000000" w:themeColor="text1"/>
        </w:rPr>
        <w:t xml:space="preserve">. If this is the case, then we can take any other vector </w:t>
      </w:r>
      <w:r>
        <w:rPr>
          <w:i/>
          <w:iCs/>
          <w:color w:val="000000" w:themeColor="text1"/>
        </w:rPr>
        <w:t>h</w:t>
      </w:r>
      <w:r>
        <w:rPr>
          <w:color w:val="000000" w:themeColor="text1"/>
        </w:rPr>
        <w:t xml:space="preserve"> where </w:t>
      </w:r>
      <w:r>
        <w:rPr>
          <w:i/>
          <w:iCs/>
          <w:color w:val="000000" w:themeColor="text1"/>
        </w:rPr>
        <w:t>f(h) = l</w:t>
      </w:r>
      <w:r>
        <w:rPr>
          <w:color w:val="000000" w:themeColor="text1"/>
        </w:rPr>
        <w:t xml:space="preserve">. If we have such a </w:t>
      </w:r>
      <w:r>
        <w:rPr>
          <w:i/>
          <w:iCs/>
          <w:color w:val="000000" w:themeColor="text1"/>
        </w:rPr>
        <w:t>v</w:t>
      </w:r>
      <w:r>
        <w:rPr>
          <w:color w:val="000000" w:themeColor="text1"/>
        </w:rPr>
        <w:t xml:space="preserve">, it follows that </w:t>
      </w:r>
      <w:proofErr w:type="gramStart"/>
      <w:r>
        <w:rPr>
          <w:i/>
          <w:iCs/>
          <w:color w:val="000000" w:themeColor="text1"/>
        </w:rPr>
        <w:t>f(</w:t>
      </w:r>
      <w:proofErr w:type="gramEnd"/>
      <w:r>
        <w:rPr>
          <w:i/>
          <w:iCs/>
          <w:color w:val="000000" w:themeColor="text1"/>
        </w:rPr>
        <w:t xml:space="preserve">h +cv) = f(h) </w:t>
      </w:r>
      <w:r>
        <w:rPr>
          <w:color w:val="000000" w:themeColor="text1"/>
        </w:rPr>
        <w:t xml:space="preserve">for all values of </w:t>
      </w:r>
      <w:r>
        <w:rPr>
          <w:i/>
          <w:iCs/>
          <w:color w:val="000000" w:themeColor="text1"/>
        </w:rPr>
        <w:t>c.</w:t>
      </w:r>
      <w:r>
        <w:rPr>
          <w:color w:val="000000" w:themeColor="text1"/>
        </w:rPr>
        <w:t xml:space="preserve"> That is, there are infinitely many things that all map to the same place. This is linearity and you do not need to show this. Your job is to show step 2.</w:t>
      </w:r>
    </w:p>
    <w:p w14:paraId="67892553" w14:textId="77777777" w:rsidR="00F56C70" w:rsidRDefault="00F56C70" w:rsidP="00F56C70">
      <w:pPr>
        <w:ind w:left="1080"/>
        <w:rPr>
          <w:color w:val="000000" w:themeColor="text1"/>
        </w:rPr>
      </w:pPr>
    </w:p>
    <w:p w14:paraId="5B93444C" w14:textId="0541D18C" w:rsidR="00F56C70" w:rsidRDefault="00F56C70" w:rsidP="00F56C70">
      <w:pPr>
        <w:ind w:left="1080"/>
        <w:rPr>
          <w:color w:val="000000" w:themeColor="text1"/>
        </w:rPr>
      </w:pPr>
      <w:r>
        <w:rPr>
          <w:color w:val="000000" w:themeColor="text1"/>
        </w:rPr>
        <w:t xml:space="preserve">Step 2: Find such a vector </w:t>
      </w:r>
      <w:r>
        <w:rPr>
          <w:i/>
          <w:iCs/>
          <w:color w:val="000000" w:themeColor="text1"/>
        </w:rPr>
        <w:t>v</w:t>
      </w:r>
      <w:r>
        <w:rPr>
          <w:color w:val="000000" w:themeColor="text1"/>
        </w:rPr>
        <w:t>.</w:t>
      </w:r>
      <w:r w:rsidR="009A3635">
        <w:rPr>
          <w:b/>
          <w:bCs/>
          <w:color w:val="FF0000"/>
        </w:rPr>
        <w:t xml:space="preserve"> </w:t>
      </w:r>
      <w:r>
        <w:rPr>
          <w:color w:val="000000" w:themeColor="text1"/>
        </w:rPr>
        <w:t xml:space="preserve">Note that we have fully described how </w:t>
      </w:r>
      <w:r>
        <w:rPr>
          <w:i/>
          <w:iCs/>
          <w:color w:val="000000" w:themeColor="text1"/>
        </w:rPr>
        <w:t>f</w:t>
      </w:r>
      <w:r>
        <w:rPr>
          <w:color w:val="000000" w:themeColor="text1"/>
        </w:rPr>
        <w:t xml:space="preserve"> operates above by defining what it maps </w:t>
      </w:r>
      <w:proofErr w:type="spellStart"/>
      <w:r>
        <w:rPr>
          <w:i/>
          <w:iCs/>
          <w:color w:val="000000" w:themeColor="text1"/>
        </w:rPr>
        <w:t>i</w:t>
      </w:r>
      <w:proofErr w:type="spellEnd"/>
      <w:r w:rsidR="009A3635">
        <w:rPr>
          <w:i/>
          <w:iCs/>
          <w:color w:val="000000" w:themeColor="text1"/>
        </w:rPr>
        <w:t xml:space="preserve"> </w:t>
      </w:r>
      <w:r w:rsidR="009A3635" w:rsidRPr="00E85E18">
        <w:rPr>
          <w:color w:val="000000" w:themeColor="text1"/>
        </w:rPr>
        <w:t>and</w:t>
      </w:r>
      <w:r w:rsidR="009A3635" w:rsidRPr="00E85E18">
        <w:rPr>
          <w:i/>
          <w:iCs/>
          <w:color w:val="000000" w:themeColor="text1"/>
        </w:rPr>
        <w:t xml:space="preserve"> </w:t>
      </w:r>
      <w:r>
        <w:rPr>
          <w:i/>
          <w:iCs/>
          <w:color w:val="000000" w:themeColor="text1"/>
        </w:rPr>
        <w:t>j</w:t>
      </w:r>
      <w:r>
        <w:rPr>
          <w:color w:val="000000" w:themeColor="text1"/>
        </w:rPr>
        <w:t xml:space="preserve"> to. </w:t>
      </w:r>
      <w:r w:rsidRPr="00F56C70">
        <w:rPr>
          <w:color w:val="000000" w:themeColor="text1"/>
          <w:u w:val="single"/>
        </w:rPr>
        <w:t xml:space="preserve">Find a single </w:t>
      </w:r>
      <m:oMath>
        <m:r>
          <w:rPr>
            <w:rFonts w:ascii="Cambria Math" w:hAnsi="Cambria Math"/>
            <w:color w:val="000000" w:themeColor="text1"/>
            <w:u w:val="single"/>
          </w:rPr>
          <m:t xml:space="preserve">v </m:t>
        </m:r>
        <m:r>
          <m:rPr>
            <m:sty m:val="p"/>
          </m:rPr>
          <w:rPr>
            <w:rFonts w:ascii="Cambria Math" w:hAnsi="Cambria Math"/>
            <w:color w:val="000000" w:themeColor="text1"/>
            <w:u w:val="single"/>
          </w:rPr>
          <m:t>≠</m:t>
        </m:r>
        <m:r>
          <w:rPr>
            <w:rFonts w:ascii="Cambria Math" w:hAnsi="Cambria Math"/>
            <w:color w:val="000000" w:themeColor="text1"/>
            <w:u w:val="single"/>
          </w:rPr>
          <m:t>0</m:t>
        </m:r>
      </m:oMath>
      <w:r w:rsidRPr="00F56C70">
        <w:rPr>
          <w:color w:val="000000" w:themeColor="text1"/>
          <w:u w:val="single"/>
        </w:rPr>
        <w:t xml:space="preserve"> where </w:t>
      </w:r>
      <w:r w:rsidRPr="00F56C70">
        <w:rPr>
          <w:i/>
          <w:iCs/>
          <w:color w:val="000000" w:themeColor="text1"/>
          <w:u w:val="single"/>
        </w:rPr>
        <w:t>f(v)=0</w:t>
      </w:r>
      <w:r w:rsidRPr="00F56C70">
        <w:rPr>
          <w:color w:val="000000" w:themeColor="text1"/>
          <w:u w:val="single"/>
        </w:rPr>
        <w:t xml:space="preserve"> and prove this</w:t>
      </w:r>
      <w:r>
        <w:rPr>
          <w:color w:val="000000" w:themeColor="text1"/>
        </w:rPr>
        <w:t xml:space="preserve">. It only takes a few lines. I want to see your </w:t>
      </w:r>
      <w:r>
        <w:rPr>
          <w:i/>
          <w:iCs/>
          <w:color w:val="000000" w:themeColor="text1"/>
        </w:rPr>
        <w:t>v</w:t>
      </w:r>
      <w:r>
        <w:rPr>
          <w:color w:val="000000" w:themeColor="text1"/>
        </w:rPr>
        <w:t xml:space="preserve"> and your proof. Do this for the general function </w:t>
      </w:r>
      <w:r>
        <w:rPr>
          <w:i/>
          <w:iCs/>
          <w:color w:val="000000" w:themeColor="text1"/>
        </w:rPr>
        <w:t>f</w:t>
      </w:r>
      <w:r>
        <w:rPr>
          <w:color w:val="000000" w:themeColor="text1"/>
        </w:rPr>
        <w:t>, not the specific one that I attached numeric vectors to</w:t>
      </w:r>
      <w:r w:rsidR="00BB215F">
        <w:rPr>
          <w:color w:val="000000" w:themeColor="text1"/>
        </w:rPr>
        <w:t xml:space="preserve">. For this general function </w:t>
      </w:r>
      <w:r w:rsidR="00BB215F">
        <w:rPr>
          <w:i/>
          <w:iCs/>
          <w:color w:val="000000" w:themeColor="text1"/>
        </w:rPr>
        <w:t>f(</w:t>
      </w:r>
      <w:proofErr w:type="spellStart"/>
      <w:r w:rsidR="00BB215F">
        <w:rPr>
          <w:i/>
          <w:iCs/>
          <w:color w:val="000000" w:themeColor="text1"/>
        </w:rPr>
        <w:t>i</w:t>
      </w:r>
      <w:proofErr w:type="spellEnd"/>
      <w:r w:rsidR="00BB215F">
        <w:rPr>
          <w:i/>
          <w:iCs/>
          <w:color w:val="000000" w:themeColor="text1"/>
        </w:rPr>
        <w:t xml:space="preserve">) = w </w:t>
      </w:r>
      <w:r w:rsidR="00BB215F">
        <w:rPr>
          <w:color w:val="000000" w:themeColor="text1"/>
        </w:rPr>
        <w:t xml:space="preserve">and </w:t>
      </w:r>
      <w:r w:rsidR="00BB215F">
        <w:rPr>
          <w:i/>
          <w:iCs/>
          <w:color w:val="000000" w:themeColor="text1"/>
        </w:rPr>
        <w:t>f(j) = cw</w:t>
      </w:r>
      <w:r w:rsidR="00BB215F">
        <w:rPr>
          <w:color w:val="000000" w:themeColor="text1"/>
        </w:rPr>
        <w:t>.</w:t>
      </w:r>
      <w:r w:rsidR="00AC565B">
        <w:rPr>
          <w:color w:val="000000" w:themeColor="text1"/>
        </w:rPr>
        <w:t xml:space="preserve"> </w:t>
      </w:r>
    </w:p>
    <w:p w14:paraId="02681B24" w14:textId="77777777" w:rsidR="001B4C28" w:rsidRDefault="001B4C28" w:rsidP="00F56C70">
      <w:pPr>
        <w:ind w:left="1080"/>
        <w:rPr>
          <w:color w:val="000000" w:themeColor="text1"/>
        </w:rPr>
      </w:pPr>
    </w:p>
    <w:p w14:paraId="4242849D" w14:textId="6DD9A2FB" w:rsidR="001B4C28" w:rsidRPr="00BB6CD7" w:rsidRDefault="001B4C28" w:rsidP="001B4C28">
      <w:pPr>
        <w:pStyle w:val="ListParagraph"/>
        <w:numPr>
          <w:ilvl w:val="0"/>
          <w:numId w:val="2"/>
        </w:numPr>
        <w:rPr>
          <w:rFonts w:eastAsiaTheme="minorEastAsia"/>
          <w:color w:val="000000" w:themeColor="text1"/>
        </w:rPr>
      </w:pPr>
      <w:r>
        <w:rPr>
          <w:color w:val="000000" w:themeColor="text1"/>
        </w:rPr>
        <w:t xml:space="preserve">Consider a 2x2 matrix A with the form shown below. Fill in the missing values so that this matrix has an eigen-value eigen-vector pair of </w:t>
      </w:r>
      <m:oMath>
        <m:r>
          <m:rPr>
            <m:sty m:val="p"/>
          </m:rPr>
          <w:rPr>
            <w:rFonts w:ascii="Cambria Math" w:hAnsi="Cambria Math"/>
            <w:color w:val="000000" w:themeColor="text1"/>
          </w:rPr>
          <m:t>λ</m:t>
        </m:r>
        <m:r>
          <w:rPr>
            <w:rFonts w:ascii="Cambria Math" w:hAnsi="Cambria Math"/>
            <w:color w:val="000000" w:themeColor="text1"/>
          </w:rPr>
          <m:t>=2,v=</m:t>
        </m:r>
        <m:d>
          <m:dPr>
            <m:begChr m:val="["/>
            <m:endChr m:val="]"/>
            <m:ctrlPr>
              <w:rPr>
                <w:rFonts w:ascii="Cambria Math" w:hAnsi="Cambria Math"/>
                <w:i/>
                <w:color w:val="000000" w:themeColor="text1"/>
              </w:rPr>
            </m:ctrlPr>
          </m:dPr>
          <m:e>
            <m:r>
              <w:rPr>
                <w:rFonts w:ascii="Cambria Math" w:hAnsi="Cambria Math"/>
                <w:color w:val="000000" w:themeColor="text1"/>
              </w:rPr>
              <m:t>1,2</m:t>
            </m:r>
          </m:e>
        </m:d>
      </m:oMath>
      <w:r>
        <w:rPr>
          <w:rFonts w:eastAsiaTheme="minorEastAsia"/>
          <w:color w:val="000000" w:themeColor="text1"/>
        </w:rPr>
        <w:t xml:space="preserve">. Here this should be interpreted as a right eigenvector and </w:t>
      </w:r>
      <w:r>
        <w:rPr>
          <w:rFonts w:eastAsiaTheme="minorEastAsia"/>
          <w:i/>
          <w:iCs/>
          <w:color w:val="000000" w:themeColor="text1"/>
        </w:rPr>
        <w:t>v</w:t>
      </w:r>
      <w:r>
        <w:rPr>
          <w:rFonts w:eastAsiaTheme="minorEastAsia"/>
          <w:color w:val="000000" w:themeColor="text1"/>
        </w:rPr>
        <w:t xml:space="preserve"> should be a column vector. </w:t>
      </w:r>
    </w:p>
    <w:p w14:paraId="31DE8FE1" w14:textId="011FAF6F" w:rsidR="001B4C28" w:rsidRPr="00F56C70" w:rsidRDefault="001B4C28" w:rsidP="00F56C70">
      <w:pPr>
        <w:ind w:left="1080"/>
        <w:rPr>
          <w:color w:val="000000" w:themeColor="text1"/>
        </w:rPr>
      </w:pPr>
      <w:r w:rsidRPr="00BB6CD7">
        <w:rPr>
          <w:noProof/>
        </w:rPr>
        <w:drawing>
          <wp:anchor distT="0" distB="0" distL="114300" distR="114300" simplePos="0" relativeHeight="251658240" behindDoc="1" locked="0" layoutInCell="1" allowOverlap="1" wp14:anchorId="4CB50B02" wp14:editId="66CCC288">
            <wp:simplePos x="0" y="0"/>
            <wp:positionH relativeFrom="column">
              <wp:posOffset>2558450</wp:posOffset>
            </wp:positionH>
            <wp:positionV relativeFrom="paragraph">
              <wp:posOffset>88265</wp:posOffset>
            </wp:positionV>
            <wp:extent cx="813732" cy="756476"/>
            <wp:effectExtent l="0" t="0" r="0" b="5715"/>
            <wp:wrapTight wrapText="bothSides">
              <wp:wrapPolygon edited="0">
                <wp:start x="0" y="0"/>
                <wp:lineTo x="0" y="21401"/>
                <wp:lineTo x="21246" y="21401"/>
                <wp:lineTo x="21246" y="0"/>
                <wp:lineTo x="0" y="0"/>
              </wp:wrapPolygon>
            </wp:wrapTight>
            <wp:docPr id="144786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3732" cy="7564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45338" w14:textId="592BD1E2" w:rsidR="00F56C70" w:rsidRPr="00F56C70" w:rsidRDefault="00F56C70" w:rsidP="00F56C70">
      <w:pPr>
        <w:ind w:left="1080"/>
        <w:rPr>
          <w:iCs/>
          <w:color w:val="000000" w:themeColor="text1"/>
        </w:rPr>
      </w:pPr>
    </w:p>
    <w:p w14:paraId="77E8768F" w14:textId="77777777" w:rsidR="006D69C5" w:rsidRPr="006D69C5" w:rsidRDefault="006D69C5" w:rsidP="006D69C5">
      <w:pPr>
        <w:pStyle w:val="ListParagraph"/>
        <w:rPr>
          <w:color w:val="000000" w:themeColor="text1"/>
        </w:rPr>
      </w:pPr>
    </w:p>
    <w:p w14:paraId="7A004874" w14:textId="77777777" w:rsidR="006D69C5" w:rsidRPr="006D69C5" w:rsidRDefault="006D69C5" w:rsidP="006D69C5">
      <w:pPr>
        <w:pStyle w:val="ListParagraph"/>
        <w:ind w:left="1080"/>
        <w:rPr>
          <w:color w:val="000000" w:themeColor="text1"/>
        </w:rPr>
      </w:pPr>
    </w:p>
    <w:p w14:paraId="7589021F" w14:textId="33FD66CE" w:rsidR="001671EA" w:rsidRPr="00451019" w:rsidRDefault="001671EA" w:rsidP="00451019">
      <w:pPr>
        <w:rPr>
          <w:color w:val="000000" w:themeColor="text1"/>
        </w:rPr>
      </w:pPr>
    </w:p>
    <w:sectPr w:rsidR="001671EA" w:rsidRPr="0045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10DD3"/>
    <w:multiLevelType w:val="hybridMultilevel"/>
    <w:tmpl w:val="475C2246"/>
    <w:lvl w:ilvl="0" w:tplc="2952B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8A3065"/>
    <w:multiLevelType w:val="hybridMultilevel"/>
    <w:tmpl w:val="E99CB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066097">
    <w:abstractNumId w:val="1"/>
  </w:num>
  <w:num w:numId="2" w16cid:durableId="1899128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AA"/>
    <w:rsid w:val="00065CA9"/>
    <w:rsid w:val="000D1B6F"/>
    <w:rsid w:val="00130428"/>
    <w:rsid w:val="001671EA"/>
    <w:rsid w:val="001B4C28"/>
    <w:rsid w:val="0022281C"/>
    <w:rsid w:val="002B1368"/>
    <w:rsid w:val="0031594D"/>
    <w:rsid w:val="003244F1"/>
    <w:rsid w:val="003F41C5"/>
    <w:rsid w:val="00451019"/>
    <w:rsid w:val="004B7E11"/>
    <w:rsid w:val="004F659C"/>
    <w:rsid w:val="0050658C"/>
    <w:rsid w:val="00554335"/>
    <w:rsid w:val="00577EF0"/>
    <w:rsid w:val="00607711"/>
    <w:rsid w:val="006D69C5"/>
    <w:rsid w:val="00851F6E"/>
    <w:rsid w:val="00882C3F"/>
    <w:rsid w:val="009370CA"/>
    <w:rsid w:val="009A3635"/>
    <w:rsid w:val="009D62CE"/>
    <w:rsid w:val="009E4DAA"/>
    <w:rsid w:val="00A14089"/>
    <w:rsid w:val="00AC565B"/>
    <w:rsid w:val="00BB215F"/>
    <w:rsid w:val="00BD1FDB"/>
    <w:rsid w:val="00C53483"/>
    <w:rsid w:val="00C61168"/>
    <w:rsid w:val="00CB0C58"/>
    <w:rsid w:val="00D4068C"/>
    <w:rsid w:val="00D87F73"/>
    <w:rsid w:val="00E35092"/>
    <w:rsid w:val="00E85E18"/>
    <w:rsid w:val="00F00CCA"/>
    <w:rsid w:val="00F5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C1BB"/>
  <w15:chartTrackingRefBased/>
  <w15:docId w15:val="{22751C8B-F05A-6142-85BA-D6AD9F15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4F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AA"/>
    <w:pPr>
      <w:ind w:left="720"/>
      <w:contextualSpacing/>
    </w:pPr>
    <w:rPr>
      <w:rFonts w:asciiTheme="minorHAnsi" w:eastAsiaTheme="minorHAnsi" w:hAnsiTheme="minorHAnsi" w:cstheme="minorBidi"/>
      <w:kern w:val="2"/>
      <w14:ligatures w14:val="standardContextual"/>
    </w:rPr>
  </w:style>
  <w:style w:type="character" w:styleId="PlaceholderText">
    <w:name w:val="Placeholder Text"/>
    <w:basedOn w:val="DefaultParagraphFont"/>
    <w:uiPriority w:val="99"/>
    <w:semiHidden/>
    <w:rsid w:val="003244F1"/>
    <w:rPr>
      <w:color w:val="666666"/>
    </w:rPr>
  </w:style>
  <w:style w:type="character" w:styleId="Hyperlink">
    <w:name w:val="Hyperlink"/>
    <w:basedOn w:val="DefaultParagraphFont"/>
    <w:uiPriority w:val="99"/>
    <w:unhideWhenUsed/>
    <w:rsid w:val="00D87F73"/>
    <w:rPr>
      <w:color w:val="0563C1" w:themeColor="hyperlink"/>
      <w:u w:val="single"/>
    </w:rPr>
  </w:style>
  <w:style w:type="character" w:styleId="UnresolvedMention">
    <w:name w:val="Unresolved Mention"/>
    <w:basedOn w:val="DefaultParagraphFont"/>
    <w:uiPriority w:val="99"/>
    <w:semiHidden/>
    <w:unhideWhenUsed/>
    <w:rsid w:val="00D87F73"/>
    <w:rPr>
      <w:color w:val="605E5C"/>
      <w:shd w:val="clear" w:color="auto" w:fill="E1DFDD"/>
    </w:rPr>
  </w:style>
  <w:style w:type="character" w:styleId="CommentReference">
    <w:name w:val="annotation reference"/>
    <w:basedOn w:val="DefaultParagraphFont"/>
    <w:uiPriority w:val="99"/>
    <w:semiHidden/>
    <w:unhideWhenUsed/>
    <w:rsid w:val="009A3635"/>
    <w:rPr>
      <w:sz w:val="16"/>
      <w:szCs w:val="16"/>
    </w:rPr>
  </w:style>
  <w:style w:type="paragraph" w:styleId="CommentText">
    <w:name w:val="annotation text"/>
    <w:basedOn w:val="Normal"/>
    <w:link w:val="CommentTextChar"/>
    <w:uiPriority w:val="99"/>
    <w:unhideWhenUsed/>
    <w:rsid w:val="009A3635"/>
    <w:rPr>
      <w:sz w:val="20"/>
      <w:szCs w:val="20"/>
    </w:rPr>
  </w:style>
  <w:style w:type="character" w:customStyle="1" w:styleId="CommentTextChar">
    <w:name w:val="Comment Text Char"/>
    <w:basedOn w:val="DefaultParagraphFont"/>
    <w:link w:val="CommentText"/>
    <w:uiPriority w:val="99"/>
    <w:rsid w:val="009A3635"/>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A3635"/>
    <w:rPr>
      <w:b/>
      <w:bCs/>
    </w:rPr>
  </w:style>
  <w:style w:type="character" w:customStyle="1" w:styleId="CommentSubjectChar">
    <w:name w:val="Comment Subject Char"/>
    <w:basedOn w:val="CommentTextChar"/>
    <w:link w:val="CommentSubject"/>
    <w:uiPriority w:val="99"/>
    <w:semiHidden/>
    <w:rsid w:val="009A3635"/>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1600">
      <w:bodyDiv w:val="1"/>
      <w:marLeft w:val="0"/>
      <w:marRight w:val="0"/>
      <w:marTop w:val="0"/>
      <w:marBottom w:val="0"/>
      <w:divBdr>
        <w:top w:val="none" w:sz="0" w:space="0" w:color="auto"/>
        <w:left w:val="none" w:sz="0" w:space="0" w:color="auto"/>
        <w:bottom w:val="none" w:sz="0" w:space="0" w:color="auto"/>
        <w:right w:val="none" w:sz="0" w:space="0" w:color="auto"/>
      </w:divBdr>
      <w:divsChild>
        <w:div w:id="1164316733">
          <w:marLeft w:val="0"/>
          <w:marRight w:val="0"/>
          <w:marTop w:val="0"/>
          <w:marBottom w:val="0"/>
          <w:divBdr>
            <w:top w:val="none" w:sz="0" w:space="0" w:color="auto"/>
            <w:left w:val="none" w:sz="0" w:space="0" w:color="auto"/>
            <w:bottom w:val="none" w:sz="0" w:space="0" w:color="auto"/>
            <w:right w:val="none" w:sz="0" w:space="0" w:color="auto"/>
          </w:divBdr>
          <w:divsChild>
            <w:div w:id="1272782036">
              <w:marLeft w:val="0"/>
              <w:marRight w:val="0"/>
              <w:marTop w:val="0"/>
              <w:marBottom w:val="0"/>
              <w:divBdr>
                <w:top w:val="none" w:sz="0" w:space="0" w:color="auto"/>
                <w:left w:val="none" w:sz="0" w:space="0" w:color="auto"/>
                <w:bottom w:val="none" w:sz="0" w:space="0" w:color="auto"/>
                <w:right w:val="none" w:sz="0" w:space="0" w:color="auto"/>
              </w:divBdr>
            </w:div>
            <w:div w:id="19248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098">
      <w:bodyDiv w:val="1"/>
      <w:marLeft w:val="0"/>
      <w:marRight w:val="0"/>
      <w:marTop w:val="0"/>
      <w:marBottom w:val="0"/>
      <w:divBdr>
        <w:top w:val="none" w:sz="0" w:space="0" w:color="auto"/>
        <w:left w:val="none" w:sz="0" w:space="0" w:color="auto"/>
        <w:bottom w:val="none" w:sz="0" w:space="0" w:color="auto"/>
        <w:right w:val="none" w:sz="0" w:space="0" w:color="auto"/>
      </w:divBdr>
      <w:divsChild>
        <w:div w:id="1588347752">
          <w:marLeft w:val="0"/>
          <w:marRight w:val="0"/>
          <w:marTop w:val="0"/>
          <w:marBottom w:val="0"/>
          <w:divBdr>
            <w:top w:val="none" w:sz="0" w:space="0" w:color="auto"/>
            <w:left w:val="none" w:sz="0" w:space="0" w:color="auto"/>
            <w:bottom w:val="none" w:sz="0" w:space="0" w:color="auto"/>
            <w:right w:val="none" w:sz="0" w:space="0" w:color="auto"/>
          </w:divBdr>
          <w:divsChild>
            <w:div w:id="18976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483">
      <w:bodyDiv w:val="1"/>
      <w:marLeft w:val="0"/>
      <w:marRight w:val="0"/>
      <w:marTop w:val="0"/>
      <w:marBottom w:val="0"/>
      <w:divBdr>
        <w:top w:val="none" w:sz="0" w:space="0" w:color="auto"/>
        <w:left w:val="none" w:sz="0" w:space="0" w:color="auto"/>
        <w:bottom w:val="none" w:sz="0" w:space="0" w:color="auto"/>
        <w:right w:val="none" w:sz="0" w:space="0" w:color="auto"/>
      </w:divBdr>
      <w:divsChild>
        <w:div w:id="240916162">
          <w:marLeft w:val="0"/>
          <w:marRight w:val="0"/>
          <w:marTop w:val="0"/>
          <w:marBottom w:val="0"/>
          <w:divBdr>
            <w:top w:val="none" w:sz="0" w:space="0" w:color="auto"/>
            <w:left w:val="none" w:sz="0" w:space="0" w:color="auto"/>
            <w:bottom w:val="none" w:sz="0" w:space="0" w:color="auto"/>
            <w:right w:val="none" w:sz="0" w:space="0" w:color="auto"/>
          </w:divBdr>
          <w:divsChild>
            <w:div w:id="20453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4902">
      <w:bodyDiv w:val="1"/>
      <w:marLeft w:val="0"/>
      <w:marRight w:val="0"/>
      <w:marTop w:val="0"/>
      <w:marBottom w:val="0"/>
      <w:divBdr>
        <w:top w:val="none" w:sz="0" w:space="0" w:color="auto"/>
        <w:left w:val="none" w:sz="0" w:space="0" w:color="auto"/>
        <w:bottom w:val="none" w:sz="0" w:space="0" w:color="auto"/>
        <w:right w:val="none" w:sz="0" w:space="0" w:color="auto"/>
      </w:divBdr>
      <w:divsChild>
        <w:div w:id="1509633913">
          <w:marLeft w:val="0"/>
          <w:marRight w:val="0"/>
          <w:marTop w:val="0"/>
          <w:marBottom w:val="0"/>
          <w:divBdr>
            <w:top w:val="none" w:sz="0" w:space="0" w:color="auto"/>
            <w:left w:val="none" w:sz="0" w:space="0" w:color="auto"/>
            <w:bottom w:val="none" w:sz="0" w:space="0" w:color="auto"/>
            <w:right w:val="none" w:sz="0" w:space="0" w:color="auto"/>
          </w:divBdr>
          <w:divsChild>
            <w:div w:id="7337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9947">
      <w:bodyDiv w:val="1"/>
      <w:marLeft w:val="0"/>
      <w:marRight w:val="0"/>
      <w:marTop w:val="0"/>
      <w:marBottom w:val="0"/>
      <w:divBdr>
        <w:top w:val="none" w:sz="0" w:space="0" w:color="auto"/>
        <w:left w:val="none" w:sz="0" w:space="0" w:color="auto"/>
        <w:bottom w:val="none" w:sz="0" w:space="0" w:color="auto"/>
        <w:right w:val="none" w:sz="0" w:space="0" w:color="auto"/>
      </w:divBdr>
      <w:divsChild>
        <w:div w:id="1082751977">
          <w:marLeft w:val="0"/>
          <w:marRight w:val="0"/>
          <w:marTop w:val="0"/>
          <w:marBottom w:val="0"/>
          <w:divBdr>
            <w:top w:val="none" w:sz="0" w:space="0" w:color="auto"/>
            <w:left w:val="none" w:sz="0" w:space="0" w:color="auto"/>
            <w:bottom w:val="none" w:sz="0" w:space="0" w:color="auto"/>
            <w:right w:val="none" w:sz="0" w:space="0" w:color="auto"/>
          </w:divBdr>
          <w:divsChild>
            <w:div w:id="1387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8440">
      <w:bodyDiv w:val="1"/>
      <w:marLeft w:val="0"/>
      <w:marRight w:val="0"/>
      <w:marTop w:val="0"/>
      <w:marBottom w:val="0"/>
      <w:divBdr>
        <w:top w:val="none" w:sz="0" w:space="0" w:color="auto"/>
        <w:left w:val="none" w:sz="0" w:space="0" w:color="auto"/>
        <w:bottom w:val="none" w:sz="0" w:space="0" w:color="auto"/>
        <w:right w:val="none" w:sz="0" w:space="0" w:color="auto"/>
      </w:divBdr>
      <w:divsChild>
        <w:div w:id="409235209">
          <w:marLeft w:val="0"/>
          <w:marRight w:val="0"/>
          <w:marTop w:val="0"/>
          <w:marBottom w:val="0"/>
          <w:divBdr>
            <w:top w:val="none" w:sz="0" w:space="0" w:color="auto"/>
            <w:left w:val="none" w:sz="0" w:space="0" w:color="auto"/>
            <w:bottom w:val="none" w:sz="0" w:space="0" w:color="auto"/>
            <w:right w:val="none" w:sz="0" w:space="0" w:color="auto"/>
          </w:divBdr>
          <w:divsChild>
            <w:div w:id="9679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832">
      <w:bodyDiv w:val="1"/>
      <w:marLeft w:val="0"/>
      <w:marRight w:val="0"/>
      <w:marTop w:val="0"/>
      <w:marBottom w:val="0"/>
      <w:divBdr>
        <w:top w:val="none" w:sz="0" w:space="0" w:color="auto"/>
        <w:left w:val="none" w:sz="0" w:space="0" w:color="auto"/>
        <w:bottom w:val="none" w:sz="0" w:space="0" w:color="auto"/>
        <w:right w:val="none" w:sz="0" w:space="0" w:color="auto"/>
      </w:divBdr>
      <w:divsChild>
        <w:div w:id="1099790077">
          <w:marLeft w:val="0"/>
          <w:marRight w:val="0"/>
          <w:marTop w:val="0"/>
          <w:marBottom w:val="0"/>
          <w:divBdr>
            <w:top w:val="none" w:sz="0" w:space="0" w:color="auto"/>
            <w:left w:val="none" w:sz="0" w:space="0" w:color="auto"/>
            <w:bottom w:val="none" w:sz="0" w:space="0" w:color="auto"/>
            <w:right w:val="none" w:sz="0" w:space="0" w:color="auto"/>
          </w:divBdr>
          <w:divsChild>
            <w:div w:id="1213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2299">
      <w:bodyDiv w:val="1"/>
      <w:marLeft w:val="0"/>
      <w:marRight w:val="0"/>
      <w:marTop w:val="0"/>
      <w:marBottom w:val="0"/>
      <w:divBdr>
        <w:top w:val="none" w:sz="0" w:space="0" w:color="auto"/>
        <w:left w:val="none" w:sz="0" w:space="0" w:color="auto"/>
        <w:bottom w:val="none" w:sz="0" w:space="0" w:color="auto"/>
        <w:right w:val="none" w:sz="0" w:space="0" w:color="auto"/>
      </w:divBdr>
      <w:divsChild>
        <w:div w:id="1573537590">
          <w:marLeft w:val="0"/>
          <w:marRight w:val="0"/>
          <w:marTop w:val="0"/>
          <w:marBottom w:val="0"/>
          <w:divBdr>
            <w:top w:val="none" w:sz="0" w:space="0" w:color="auto"/>
            <w:left w:val="none" w:sz="0" w:space="0" w:color="auto"/>
            <w:bottom w:val="none" w:sz="0" w:space="0" w:color="auto"/>
            <w:right w:val="none" w:sz="0" w:space="0" w:color="auto"/>
          </w:divBdr>
          <w:divsChild>
            <w:div w:id="1092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94278">
      <w:bodyDiv w:val="1"/>
      <w:marLeft w:val="0"/>
      <w:marRight w:val="0"/>
      <w:marTop w:val="0"/>
      <w:marBottom w:val="0"/>
      <w:divBdr>
        <w:top w:val="none" w:sz="0" w:space="0" w:color="auto"/>
        <w:left w:val="none" w:sz="0" w:space="0" w:color="auto"/>
        <w:bottom w:val="none" w:sz="0" w:space="0" w:color="auto"/>
        <w:right w:val="none" w:sz="0" w:space="0" w:color="auto"/>
      </w:divBdr>
      <w:divsChild>
        <w:div w:id="304431232">
          <w:marLeft w:val="0"/>
          <w:marRight w:val="0"/>
          <w:marTop w:val="0"/>
          <w:marBottom w:val="0"/>
          <w:divBdr>
            <w:top w:val="none" w:sz="0" w:space="0" w:color="auto"/>
            <w:left w:val="none" w:sz="0" w:space="0" w:color="auto"/>
            <w:bottom w:val="none" w:sz="0" w:space="0" w:color="auto"/>
            <w:right w:val="none" w:sz="0" w:space="0" w:color="auto"/>
          </w:divBdr>
          <w:divsChild>
            <w:div w:id="1403285925">
              <w:marLeft w:val="0"/>
              <w:marRight w:val="0"/>
              <w:marTop w:val="0"/>
              <w:marBottom w:val="0"/>
              <w:divBdr>
                <w:top w:val="none" w:sz="0" w:space="0" w:color="auto"/>
                <w:left w:val="none" w:sz="0" w:space="0" w:color="auto"/>
                <w:bottom w:val="none" w:sz="0" w:space="0" w:color="auto"/>
                <w:right w:val="none" w:sz="0" w:space="0" w:color="auto"/>
              </w:divBdr>
            </w:div>
            <w:div w:id="18215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William Robert</dc:creator>
  <cp:keywords/>
  <dc:description/>
  <cp:lastModifiedBy>Holmes, William Robert</cp:lastModifiedBy>
  <cp:revision>4</cp:revision>
  <dcterms:created xsi:type="dcterms:W3CDTF">2024-02-20T19:12:00Z</dcterms:created>
  <dcterms:modified xsi:type="dcterms:W3CDTF">2024-03-07T16:24:00Z</dcterms:modified>
</cp:coreProperties>
</file>