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1827AC" w:rsidRDefault="006C32BE">
      <w:pPr>
        <w:tabs>
          <w:tab w:val="center" w:pos="4320"/>
          <w:tab w:val="right" w:pos="8640"/>
        </w:tabs>
        <w:ind w:left="-180" w:firstLine="38"/>
        <w:jc w:val="left"/>
      </w:pPr>
      <w:r>
        <w:rPr>
          <w:noProof/>
        </w:rPr>
        <w:drawing>
          <wp:inline distT="0" distB="0" distL="114300" distR="114300">
            <wp:extent cx="962025" cy="933450"/>
            <wp:effectExtent l="0" t="0" r="0" b="0"/>
            <wp:docPr id="2" name="image04.png"/>
            <wp:cNvGraphicFramePr/>
            <a:graphic xmlns:a="http://schemas.openxmlformats.org/drawingml/2006/main">
              <a:graphicData uri="http://schemas.openxmlformats.org/drawingml/2006/picture">
                <pic:pic xmlns:pic="http://schemas.openxmlformats.org/drawingml/2006/picture">
                  <pic:nvPicPr>
                    <pic:cNvPr id="0" name="image04.png"/>
                    <pic:cNvPicPr preferRelativeResize="0"/>
                  </pic:nvPicPr>
                  <pic:blipFill>
                    <a:blip r:embed="rId7"/>
                    <a:srcRect/>
                    <a:stretch>
                      <a:fillRect/>
                    </a:stretch>
                  </pic:blipFill>
                  <pic:spPr>
                    <a:xfrm>
                      <a:off x="0" y="0"/>
                      <a:ext cx="962025" cy="933450"/>
                    </a:xfrm>
                    <a:prstGeom prst="rect">
                      <a:avLst/>
                    </a:prstGeom>
                    <a:ln/>
                  </pic:spPr>
                </pic:pic>
              </a:graphicData>
            </a:graphic>
          </wp:inline>
        </w:drawing>
      </w:r>
      <w:r>
        <w:tab/>
      </w:r>
      <w:r>
        <w:tab/>
      </w:r>
      <w:r>
        <w:rPr>
          <w:noProof/>
        </w:rPr>
        <w:drawing>
          <wp:inline distT="0" distB="0" distL="114300" distR="114300">
            <wp:extent cx="1990725" cy="444500"/>
            <wp:effectExtent l="0" t="0" r="0" b="0"/>
            <wp:docPr id="3" name="image05.jpg" descr="Description: Neconde Logo"/>
            <wp:cNvGraphicFramePr/>
            <a:graphic xmlns:a="http://schemas.openxmlformats.org/drawingml/2006/main">
              <a:graphicData uri="http://schemas.openxmlformats.org/drawingml/2006/picture">
                <pic:pic xmlns:pic="http://schemas.openxmlformats.org/drawingml/2006/picture">
                  <pic:nvPicPr>
                    <pic:cNvPr id="0" name="image05.jpg" descr="Description: Neconde Logo"/>
                    <pic:cNvPicPr preferRelativeResize="0"/>
                  </pic:nvPicPr>
                  <pic:blipFill>
                    <a:blip r:embed="rId8"/>
                    <a:srcRect/>
                    <a:stretch>
                      <a:fillRect/>
                    </a:stretch>
                  </pic:blipFill>
                  <pic:spPr>
                    <a:xfrm>
                      <a:off x="0" y="0"/>
                      <a:ext cx="1990725" cy="444500"/>
                    </a:xfrm>
                    <a:prstGeom prst="rect">
                      <a:avLst/>
                    </a:prstGeom>
                    <a:ln/>
                  </pic:spPr>
                </pic:pic>
              </a:graphicData>
            </a:graphic>
          </wp:inline>
        </w:drawing>
      </w:r>
      <w:r>
        <w:rPr>
          <w:noProof/>
        </w:rPr>
        <w:drawing>
          <wp:anchor distT="0" distB="0" distL="114300" distR="114300" simplePos="0" relativeHeight="251658240" behindDoc="0" locked="0" layoutInCell="0" hidden="0" allowOverlap="0">
            <wp:simplePos x="0" y="0"/>
            <wp:positionH relativeFrom="margin">
              <wp:posOffset>152400</wp:posOffset>
            </wp:positionH>
            <wp:positionV relativeFrom="paragraph">
              <wp:posOffset>295275</wp:posOffset>
            </wp:positionV>
            <wp:extent cx="776288" cy="714375"/>
            <wp:effectExtent l="0" t="0" r="0" b="0"/>
            <wp:wrapNone/>
            <wp:docPr id="1" name="image03.jpg"/>
            <wp:cNvGraphicFramePr/>
            <a:graphic xmlns:a="http://schemas.openxmlformats.org/drawingml/2006/main">
              <a:graphicData uri="http://schemas.openxmlformats.org/drawingml/2006/picture">
                <pic:pic xmlns:pic="http://schemas.openxmlformats.org/drawingml/2006/picture">
                  <pic:nvPicPr>
                    <pic:cNvPr id="0" name="image03.jpg"/>
                    <pic:cNvPicPr preferRelativeResize="0"/>
                  </pic:nvPicPr>
                  <pic:blipFill>
                    <a:blip r:embed="rId9"/>
                    <a:srcRect/>
                    <a:stretch>
                      <a:fillRect/>
                    </a:stretch>
                  </pic:blipFill>
                  <pic:spPr>
                    <a:xfrm>
                      <a:off x="0" y="0"/>
                      <a:ext cx="776288" cy="714375"/>
                    </a:xfrm>
                    <a:prstGeom prst="rect">
                      <a:avLst/>
                    </a:prstGeom>
                    <a:ln/>
                  </pic:spPr>
                </pic:pic>
              </a:graphicData>
            </a:graphic>
          </wp:anchor>
        </w:drawing>
      </w:r>
    </w:p>
    <w:p w:rsidR="001827AC" w:rsidRDefault="001827AC">
      <w:pPr>
        <w:tabs>
          <w:tab w:val="center" w:pos="4320"/>
          <w:tab w:val="right" w:pos="8640"/>
        </w:tabs>
        <w:ind w:left="-180" w:firstLine="38"/>
        <w:jc w:val="center"/>
      </w:pPr>
    </w:p>
    <w:p w:rsidR="001827AC" w:rsidRDefault="001827AC">
      <w:pPr>
        <w:tabs>
          <w:tab w:val="center" w:pos="4320"/>
          <w:tab w:val="right" w:pos="8640"/>
        </w:tabs>
        <w:ind w:left="-180" w:firstLine="38"/>
        <w:jc w:val="center"/>
      </w:pPr>
    </w:p>
    <w:p w:rsidR="00ED1F20" w:rsidRDefault="00ED1F20">
      <w:pPr>
        <w:tabs>
          <w:tab w:val="center" w:pos="4320"/>
          <w:tab w:val="right" w:pos="8640"/>
        </w:tabs>
        <w:ind w:left="-180" w:firstLine="38"/>
        <w:jc w:val="center"/>
      </w:pPr>
    </w:p>
    <w:p w:rsidR="001827AC" w:rsidRDefault="001827AC">
      <w:pPr>
        <w:tabs>
          <w:tab w:val="center" w:pos="4320"/>
          <w:tab w:val="right" w:pos="8640"/>
        </w:tabs>
        <w:ind w:left="-180" w:firstLine="38"/>
        <w:jc w:val="center"/>
      </w:pPr>
    </w:p>
    <w:p w:rsidR="001827AC" w:rsidRDefault="006C32BE">
      <w:pPr>
        <w:ind w:left="-179" w:firstLine="38"/>
        <w:jc w:val="center"/>
      </w:pPr>
      <w:r>
        <w:rPr>
          <w:rFonts w:ascii="Garamond" w:eastAsia="Garamond" w:hAnsi="Garamond" w:cs="Garamond"/>
          <w:b/>
          <w:sz w:val="32"/>
          <w:szCs w:val="32"/>
        </w:rPr>
        <w:t>NECONDE ENERGY LIMITED</w:t>
      </w:r>
    </w:p>
    <w:p w:rsidR="001827AC" w:rsidRDefault="006C32BE">
      <w:pPr>
        <w:ind w:left="-179" w:firstLine="38"/>
        <w:jc w:val="left"/>
      </w:pPr>
      <w:r>
        <w:rPr>
          <w:rFonts w:ascii="Garamond" w:eastAsia="Garamond" w:hAnsi="Garamond" w:cs="Garamond"/>
          <w:b/>
          <w:sz w:val="32"/>
          <w:szCs w:val="32"/>
        </w:rPr>
        <w:tab/>
      </w:r>
    </w:p>
    <w:p w:rsidR="001827AC" w:rsidRDefault="001827AC">
      <w:pPr>
        <w:jc w:val="left"/>
      </w:pPr>
    </w:p>
    <w:p w:rsidR="001827AC" w:rsidRDefault="006C32BE">
      <w:pPr>
        <w:ind w:left="-179" w:firstLine="38"/>
        <w:jc w:val="center"/>
      </w:pPr>
      <w:r>
        <w:rPr>
          <w:rFonts w:ascii="Garamond" w:eastAsia="Garamond" w:hAnsi="Garamond" w:cs="Garamond"/>
          <w:b/>
          <w:sz w:val="32"/>
          <w:szCs w:val="32"/>
        </w:rPr>
        <w:t>ODIDI-38L</w:t>
      </w:r>
    </w:p>
    <w:p w:rsidR="001827AC" w:rsidRDefault="001827AC">
      <w:pPr>
        <w:spacing w:after="240"/>
        <w:jc w:val="left"/>
      </w:pPr>
    </w:p>
    <w:p w:rsidR="001827AC" w:rsidRDefault="006C32BE">
      <w:pPr>
        <w:ind w:left="-179" w:firstLine="38"/>
        <w:jc w:val="center"/>
      </w:pPr>
      <w:r>
        <w:rPr>
          <w:rFonts w:ascii="Garamond" w:eastAsia="Garamond" w:hAnsi="Garamond" w:cs="Garamond"/>
          <w:b/>
          <w:sz w:val="32"/>
          <w:szCs w:val="32"/>
        </w:rPr>
        <w:t>DRAFT COIL TUBING DEWAXING &amp; NITROGEN LIFT PROGRAM</w:t>
      </w:r>
    </w:p>
    <w:p w:rsidR="001827AC" w:rsidRDefault="001827AC">
      <w:pPr>
        <w:spacing w:after="240"/>
        <w:jc w:val="left"/>
      </w:pPr>
    </w:p>
    <w:p w:rsidR="001827AC" w:rsidRDefault="006C32BE">
      <w:pPr>
        <w:ind w:left="-179" w:firstLine="38"/>
        <w:jc w:val="center"/>
      </w:pPr>
      <w:r>
        <w:rPr>
          <w:rFonts w:ascii="Garamond" w:eastAsia="Garamond" w:hAnsi="Garamond" w:cs="Garamond"/>
          <w:b/>
          <w:sz w:val="32"/>
          <w:szCs w:val="32"/>
        </w:rPr>
        <w:t>OML 42</w:t>
      </w:r>
    </w:p>
    <w:p w:rsidR="001827AC" w:rsidRDefault="001827AC">
      <w:pPr>
        <w:spacing w:after="240"/>
        <w:jc w:val="left"/>
      </w:pPr>
    </w:p>
    <w:p w:rsidR="001827AC" w:rsidRDefault="006C32BE">
      <w:pPr>
        <w:ind w:left="-179" w:firstLine="38"/>
        <w:jc w:val="center"/>
      </w:pPr>
      <w:r>
        <w:rPr>
          <w:rFonts w:ascii="Garamond" w:eastAsia="Garamond" w:hAnsi="Garamond" w:cs="Garamond"/>
          <w:b/>
          <w:sz w:val="28"/>
          <w:szCs w:val="28"/>
        </w:rPr>
        <w:t>JUNE - 2015</w:t>
      </w:r>
    </w:p>
    <w:p w:rsidR="001827AC" w:rsidRDefault="006C32BE">
      <w:pPr>
        <w:spacing w:after="240"/>
        <w:jc w:val="left"/>
      </w:pPr>
      <w:r>
        <w:rPr>
          <w:sz w:val="24"/>
          <w:szCs w:val="24"/>
        </w:rPr>
        <w:br/>
      </w:r>
      <w:r>
        <w:rPr>
          <w:sz w:val="24"/>
          <w:szCs w:val="24"/>
        </w:rPr>
        <w:br/>
      </w:r>
      <w:r>
        <w:rPr>
          <w:sz w:val="24"/>
          <w:szCs w:val="24"/>
        </w:rPr>
        <w:br/>
      </w:r>
    </w:p>
    <w:p w:rsidR="001827AC" w:rsidRDefault="006C32BE">
      <w:pPr>
        <w:ind w:left="-179" w:firstLine="38"/>
        <w:jc w:val="center"/>
      </w:pPr>
      <w:r>
        <w:rPr>
          <w:rFonts w:ascii="Garamond" w:eastAsia="Garamond" w:hAnsi="Garamond" w:cs="Garamond"/>
          <w:b/>
          <w:sz w:val="28"/>
          <w:szCs w:val="28"/>
        </w:rPr>
        <w:t>APPROVALS</w:t>
      </w:r>
    </w:p>
    <w:p w:rsidR="001827AC" w:rsidRDefault="001827AC">
      <w:pPr>
        <w:jc w:val="left"/>
      </w:pPr>
    </w:p>
    <w:tbl>
      <w:tblPr>
        <w:tblStyle w:val="a"/>
        <w:tblW w:w="8730" w:type="dxa"/>
        <w:tblInd w:w="-120" w:type="dxa"/>
        <w:tblLayout w:type="fixed"/>
        <w:tblLook w:val="0400" w:firstRow="0" w:lastRow="0" w:firstColumn="0" w:lastColumn="0" w:noHBand="0" w:noVBand="1"/>
      </w:tblPr>
      <w:tblGrid>
        <w:gridCol w:w="1665"/>
        <w:gridCol w:w="1665"/>
        <w:gridCol w:w="1350"/>
        <w:gridCol w:w="1740"/>
        <w:gridCol w:w="2310"/>
      </w:tblGrid>
      <w:tr w:rsidR="001827AC">
        <w:trPr>
          <w:trHeight w:val="720"/>
        </w:trPr>
        <w:tc>
          <w:tcPr>
            <w:tcW w:w="1665"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827AC" w:rsidRDefault="006C32BE">
            <w:pPr>
              <w:jc w:val="left"/>
            </w:pPr>
            <w:r>
              <w:rPr>
                <w:rFonts w:ascii="Garamond" w:eastAsia="Garamond" w:hAnsi="Garamond" w:cs="Garamond"/>
                <w:b/>
                <w:sz w:val="24"/>
                <w:szCs w:val="24"/>
              </w:rPr>
              <w:t>ACTION</w:t>
            </w:r>
          </w:p>
        </w:tc>
        <w:tc>
          <w:tcPr>
            <w:tcW w:w="1665"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827AC" w:rsidRDefault="006C32BE">
            <w:pPr>
              <w:jc w:val="center"/>
            </w:pPr>
            <w:r>
              <w:rPr>
                <w:rFonts w:ascii="Garamond" w:eastAsia="Garamond" w:hAnsi="Garamond" w:cs="Garamond"/>
                <w:b/>
                <w:sz w:val="24"/>
                <w:szCs w:val="24"/>
              </w:rPr>
              <w:t>NAME</w:t>
            </w:r>
          </w:p>
          <w:p w:rsidR="001827AC" w:rsidRDefault="001827AC">
            <w:pPr>
              <w:jc w:val="left"/>
            </w:pPr>
          </w:p>
        </w:tc>
        <w:tc>
          <w:tcPr>
            <w:tcW w:w="1350"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827AC" w:rsidRDefault="006C32BE">
            <w:pPr>
              <w:jc w:val="center"/>
            </w:pPr>
            <w:r>
              <w:rPr>
                <w:rFonts w:ascii="Garamond" w:eastAsia="Garamond" w:hAnsi="Garamond" w:cs="Garamond"/>
                <w:b/>
                <w:sz w:val="24"/>
                <w:szCs w:val="24"/>
              </w:rPr>
              <w:t>TITLE</w:t>
            </w:r>
          </w:p>
        </w:tc>
        <w:tc>
          <w:tcPr>
            <w:tcW w:w="1740"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827AC" w:rsidRDefault="006C32BE">
            <w:pPr>
              <w:jc w:val="center"/>
            </w:pPr>
            <w:r>
              <w:rPr>
                <w:rFonts w:ascii="Garamond" w:eastAsia="Garamond" w:hAnsi="Garamond" w:cs="Garamond"/>
                <w:b/>
                <w:sz w:val="24"/>
                <w:szCs w:val="24"/>
              </w:rPr>
              <w:t>SIGNATURE</w:t>
            </w:r>
          </w:p>
        </w:tc>
        <w:tc>
          <w:tcPr>
            <w:tcW w:w="2310"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827AC" w:rsidRDefault="006C32BE">
            <w:pPr>
              <w:jc w:val="center"/>
            </w:pPr>
            <w:r>
              <w:rPr>
                <w:rFonts w:ascii="Garamond" w:eastAsia="Garamond" w:hAnsi="Garamond" w:cs="Garamond"/>
                <w:b/>
                <w:sz w:val="24"/>
                <w:szCs w:val="24"/>
              </w:rPr>
              <w:t>DATE</w:t>
            </w:r>
          </w:p>
        </w:tc>
      </w:tr>
      <w:tr w:rsidR="001827AC">
        <w:trPr>
          <w:trHeight w:val="360"/>
        </w:trPr>
        <w:tc>
          <w:tcPr>
            <w:tcW w:w="1665"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827AC" w:rsidRDefault="006C32BE">
            <w:r>
              <w:rPr>
                <w:rFonts w:ascii="Garamond" w:eastAsia="Garamond" w:hAnsi="Garamond" w:cs="Garamond"/>
                <w:b/>
                <w:sz w:val="24"/>
                <w:szCs w:val="24"/>
              </w:rPr>
              <w:t>Prepared by</w:t>
            </w:r>
          </w:p>
        </w:tc>
        <w:tc>
          <w:tcPr>
            <w:tcW w:w="1665"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827AC" w:rsidRDefault="006C32BE">
            <w:pPr>
              <w:jc w:val="center"/>
            </w:pPr>
            <w:r>
              <w:rPr>
                <w:rFonts w:ascii="Garamond" w:eastAsia="Garamond" w:hAnsi="Garamond" w:cs="Garamond"/>
                <w:sz w:val="24"/>
                <w:szCs w:val="24"/>
              </w:rPr>
              <w:t>Oludewa Awani</w:t>
            </w:r>
          </w:p>
        </w:tc>
        <w:tc>
          <w:tcPr>
            <w:tcW w:w="1350"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827AC" w:rsidRDefault="001827AC">
            <w:pPr>
              <w:jc w:val="left"/>
            </w:pPr>
          </w:p>
        </w:tc>
        <w:tc>
          <w:tcPr>
            <w:tcW w:w="1740"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827AC" w:rsidRDefault="001827AC">
            <w:pPr>
              <w:jc w:val="left"/>
            </w:pPr>
          </w:p>
        </w:tc>
        <w:tc>
          <w:tcPr>
            <w:tcW w:w="2310"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827AC" w:rsidRDefault="001827AC">
            <w:pPr>
              <w:jc w:val="left"/>
            </w:pPr>
          </w:p>
        </w:tc>
      </w:tr>
      <w:tr w:rsidR="001827AC">
        <w:trPr>
          <w:trHeight w:val="700"/>
        </w:trPr>
        <w:tc>
          <w:tcPr>
            <w:tcW w:w="1665"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827AC" w:rsidRDefault="001827AC">
            <w:pPr>
              <w:jc w:val="left"/>
            </w:pPr>
          </w:p>
          <w:p w:rsidR="001827AC" w:rsidRDefault="006C32BE">
            <w:pPr>
              <w:jc w:val="left"/>
            </w:pPr>
            <w:r>
              <w:rPr>
                <w:rFonts w:ascii="Garamond" w:eastAsia="Garamond" w:hAnsi="Garamond" w:cs="Garamond"/>
                <w:b/>
                <w:sz w:val="24"/>
                <w:szCs w:val="24"/>
              </w:rPr>
              <w:t>Reviewed by</w:t>
            </w:r>
          </w:p>
        </w:tc>
        <w:tc>
          <w:tcPr>
            <w:tcW w:w="1665"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827AC" w:rsidRDefault="001827AC">
            <w:pPr>
              <w:jc w:val="left"/>
            </w:pPr>
          </w:p>
        </w:tc>
        <w:tc>
          <w:tcPr>
            <w:tcW w:w="1350"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827AC" w:rsidRDefault="001827AC">
            <w:pPr>
              <w:jc w:val="left"/>
            </w:pPr>
          </w:p>
        </w:tc>
        <w:tc>
          <w:tcPr>
            <w:tcW w:w="1740"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827AC" w:rsidRDefault="001827AC">
            <w:pPr>
              <w:jc w:val="left"/>
            </w:pPr>
          </w:p>
        </w:tc>
        <w:tc>
          <w:tcPr>
            <w:tcW w:w="2310"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827AC" w:rsidRDefault="001827AC">
            <w:pPr>
              <w:jc w:val="left"/>
            </w:pPr>
          </w:p>
        </w:tc>
      </w:tr>
      <w:tr w:rsidR="001827AC">
        <w:trPr>
          <w:trHeight w:val="120"/>
        </w:trPr>
        <w:tc>
          <w:tcPr>
            <w:tcW w:w="1665"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827AC" w:rsidRDefault="006C32BE">
            <w:pPr>
              <w:jc w:val="left"/>
            </w:pPr>
            <w:r>
              <w:rPr>
                <w:rFonts w:ascii="Garamond" w:eastAsia="Garamond" w:hAnsi="Garamond" w:cs="Garamond"/>
                <w:b/>
                <w:sz w:val="24"/>
                <w:szCs w:val="24"/>
              </w:rPr>
              <w:t>Agreed by</w:t>
            </w:r>
          </w:p>
          <w:p w:rsidR="001827AC" w:rsidRDefault="001827AC">
            <w:pPr>
              <w:jc w:val="left"/>
            </w:pPr>
          </w:p>
        </w:tc>
        <w:tc>
          <w:tcPr>
            <w:tcW w:w="1665"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827AC" w:rsidRDefault="001827AC">
            <w:pPr>
              <w:jc w:val="left"/>
            </w:pPr>
          </w:p>
        </w:tc>
        <w:tc>
          <w:tcPr>
            <w:tcW w:w="1350"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827AC" w:rsidRDefault="001827AC">
            <w:pPr>
              <w:jc w:val="left"/>
            </w:pPr>
          </w:p>
        </w:tc>
        <w:tc>
          <w:tcPr>
            <w:tcW w:w="1740"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827AC" w:rsidRDefault="001827AC">
            <w:pPr>
              <w:jc w:val="left"/>
            </w:pPr>
          </w:p>
        </w:tc>
        <w:tc>
          <w:tcPr>
            <w:tcW w:w="2310"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827AC" w:rsidRDefault="001827AC">
            <w:pPr>
              <w:jc w:val="left"/>
            </w:pPr>
          </w:p>
        </w:tc>
      </w:tr>
      <w:tr w:rsidR="001827AC">
        <w:trPr>
          <w:trHeight w:val="520"/>
        </w:trPr>
        <w:tc>
          <w:tcPr>
            <w:tcW w:w="1665"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827AC" w:rsidRDefault="006C32BE">
            <w:pPr>
              <w:jc w:val="left"/>
            </w:pPr>
            <w:r>
              <w:rPr>
                <w:rFonts w:ascii="Garamond" w:eastAsia="Garamond" w:hAnsi="Garamond" w:cs="Garamond"/>
                <w:b/>
                <w:sz w:val="24"/>
                <w:szCs w:val="24"/>
              </w:rPr>
              <w:t>Approved by</w:t>
            </w:r>
          </w:p>
        </w:tc>
        <w:tc>
          <w:tcPr>
            <w:tcW w:w="1665"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827AC" w:rsidRDefault="001827AC">
            <w:pPr>
              <w:jc w:val="left"/>
            </w:pPr>
          </w:p>
        </w:tc>
        <w:tc>
          <w:tcPr>
            <w:tcW w:w="1350"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827AC" w:rsidRDefault="001827AC">
            <w:pPr>
              <w:jc w:val="left"/>
            </w:pPr>
          </w:p>
        </w:tc>
        <w:tc>
          <w:tcPr>
            <w:tcW w:w="1740"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827AC" w:rsidRDefault="001827AC">
            <w:pPr>
              <w:jc w:val="left"/>
            </w:pPr>
          </w:p>
        </w:tc>
        <w:tc>
          <w:tcPr>
            <w:tcW w:w="2310"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827AC" w:rsidRDefault="001827AC">
            <w:pPr>
              <w:jc w:val="left"/>
            </w:pPr>
          </w:p>
        </w:tc>
      </w:tr>
    </w:tbl>
    <w:p w:rsidR="001827AC" w:rsidRDefault="001827AC">
      <w:pPr>
        <w:tabs>
          <w:tab w:val="center" w:pos="4320"/>
          <w:tab w:val="right" w:pos="8640"/>
        </w:tabs>
        <w:ind w:left="-180" w:firstLine="38"/>
        <w:jc w:val="center"/>
      </w:pPr>
    </w:p>
    <w:p w:rsidR="001827AC" w:rsidRDefault="001827AC">
      <w:pPr>
        <w:tabs>
          <w:tab w:val="center" w:pos="4320"/>
          <w:tab w:val="right" w:pos="8640"/>
        </w:tabs>
        <w:ind w:left="-180" w:firstLine="38"/>
        <w:jc w:val="left"/>
      </w:pPr>
    </w:p>
    <w:p w:rsidR="001827AC" w:rsidRDefault="001827AC">
      <w:pPr>
        <w:spacing w:line="360" w:lineRule="auto"/>
        <w:ind w:left="-180" w:firstLine="40"/>
        <w:jc w:val="left"/>
      </w:pPr>
    </w:p>
    <w:p w:rsidR="001827AC" w:rsidRDefault="001827AC">
      <w:pPr>
        <w:spacing w:line="360" w:lineRule="auto"/>
        <w:ind w:left="-180" w:firstLine="40"/>
        <w:jc w:val="left"/>
      </w:pPr>
    </w:p>
    <w:p w:rsidR="001827AC" w:rsidRDefault="001827AC">
      <w:pPr>
        <w:tabs>
          <w:tab w:val="center" w:pos="4320"/>
          <w:tab w:val="right" w:pos="8640"/>
        </w:tabs>
        <w:spacing w:line="360" w:lineRule="auto"/>
        <w:ind w:left="-180" w:firstLine="38"/>
        <w:jc w:val="left"/>
      </w:pPr>
    </w:p>
    <w:p w:rsidR="003D07F3" w:rsidRDefault="003D07F3">
      <w:pPr>
        <w:tabs>
          <w:tab w:val="center" w:pos="4320"/>
          <w:tab w:val="right" w:pos="8640"/>
        </w:tabs>
        <w:spacing w:line="360" w:lineRule="auto"/>
        <w:ind w:left="-180" w:firstLine="38"/>
        <w:jc w:val="left"/>
      </w:pPr>
    </w:p>
    <w:p w:rsidR="003D07F3" w:rsidRDefault="003D07F3">
      <w:pPr>
        <w:tabs>
          <w:tab w:val="center" w:pos="4320"/>
          <w:tab w:val="right" w:pos="8640"/>
        </w:tabs>
        <w:spacing w:line="360" w:lineRule="auto"/>
        <w:ind w:left="-180" w:firstLine="38"/>
        <w:jc w:val="left"/>
      </w:pPr>
    </w:p>
    <w:p w:rsidR="001827AC" w:rsidRDefault="006C32BE">
      <w:pPr>
        <w:tabs>
          <w:tab w:val="center" w:pos="4320"/>
          <w:tab w:val="right" w:pos="8640"/>
        </w:tabs>
        <w:spacing w:line="360" w:lineRule="auto"/>
        <w:ind w:left="-180" w:firstLine="38"/>
      </w:pPr>
      <w:r>
        <w:rPr>
          <w:rFonts w:ascii="Garamond" w:eastAsia="Garamond" w:hAnsi="Garamond" w:cs="Garamond"/>
          <w:b/>
          <w:sz w:val="32"/>
          <w:szCs w:val="32"/>
          <w:highlight w:val="yellow"/>
        </w:rPr>
        <w:t>ODIDI-38L DRAFT COIL TUBING DEWAXING PROGRAM</w:t>
      </w:r>
      <w:r>
        <w:rPr>
          <w:rFonts w:ascii="Garamond" w:eastAsia="Garamond" w:hAnsi="Garamond" w:cs="Garamond"/>
          <w:b/>
          <w:sz w:val="32"/>
          <w:szCs w:val="32"/>
        </w:rPr>
        <w:t xml:space="preserve"> </w:t>
      </w:r>
    </w:p>
    <w:p w:rsidR="001827AC" w:rsidRDefault="006C32BE">
      <w:pPr>
        <w:spacing w:after="200" w:line="360" w:lineRule="auto"/>
        <w:jc w:val="left"/>
      </w:pPr>
      <w:r>
        <w:rPr>
          <w:rFonts w:ascii="Garamond" w:eastAsia="Garamond" w:hAnsi="Garamond" w:cs="Garamond"/>
          <w:b/>
          <w:sz w:val="24"/>
          <w:szCs w:val="24"/>
        </w:rPr>
        <w:t xml:space="preserve">OBJECTIVES: </w:t>
      </w:r>
    </w:p>
    <w:p w:rsidR="001827AC" w:rsidRDefault="006C32BE">
      <w:pPr>
        <w:numPr>
          <w:ilvl w:val="0"/>
          <w:numId w:val="4"/>
        </w:numPr>
        <w:spacing w:line="360" w:lineRule="auto"/>
        <w:ind w:left="360" w:hanging="360"/>
        <w:jc w:val="left"/>
      </w:pPr>
      <w:r>
        <w:rPr>
          <w:rFonts w:ascii="Garamond" w:eastAsia="Garamond" w:hAnsi="Garamond" w:cs="Garamond"/>
          <w:sz w:val="24"/>
          <w:szCs w:val="24"/>
        </w:rPr>
        <w:t>Unplug the well by retrieving NRV in the tubing hanger &amp; possibly plug in the tubing</w:t>
      </w:r>
    </w:p>
    <w:p w:rsidR="001827AC" w:rsidRDefault="006C32BE">
      <w:pPr>
        <w:numPr>
          <w:ilvl w:val="0"/>
          <w:numId w:val="4"/>
        </w:numPr>
        <w:spacing w:line="360" w:lineRule="auto"/>
        <w:ind w:left="360" w:hanging="360"/>
        <w:jc w:val="left"/>
      </w:pPr>
      <w:r>
        <w:rPr>
          <w:rFonts w:ascii="Garamond" w:eastAsia="Garamond" w:hAnsi="Garamond" w:cs="Garamond"/>
          <w:sz w:val="24"/>
          <w:szCs w:val="24"/>
        </w:rPr>
        <w:t>Retrieve WL-</w:t>
      </w:r>
      <w:proofErr w:type="spellStart"/>
      <w:r>
        <w:rPr>
          <w:rFonts w:ascii="Garamond" w:eastAsia="Garamond" w:hAnsi="Garamond" w:cs="Garamond"/>
          <w:sz w:val="24"/>
          <w:szCs w:val="24"/>
        </w:rPr>
        <w:t>ScSSSV</w:t>
      </w:r>
      <w:proofErr w:type="spellEnd"/>
      <w:r>
        <w:rPr>
          <w:rFonts w:ascii="Garamond" w:eastAsia="Garamond" w:hAnsi="Garamond" w:cs="Garamond"/>
          <w:sz w:val="24"/>
          <w:szCs w:val="24"/>
        </w:rPr>
        <w:t xml:space="preserve"> at 152ftah, carry out solvent dewaxing and nitrogen lift interval to production</w:t>
      </w:r>
    </w:p>
    <w:p w:rsidR="001827AC" w:rsidRDefault="001827AC">
      <w:pPr>
        <w:spacing w:line="360" w:lineRule="auto"/>
        <w:jc w:val="left"/>
      </w:pPr>
    </w:p>
    <w:p w:rsidR="003A76B2" w:rsidRPr="00861C87" w:rsidRDefault="003A76B2" w:rsidP="003A76B2">
      <w:pPr>
        <w:spacing w:after="200" w:line="276" w:lineRule="auto"/>
        <w:jc w:val="left"/>
        <w:rPr>
          <w:rFonts w:ascii="Garamond" w:eastAsia="Garamond" w:hAnsi="Garamond" w:cs="Garamond"/>
          <w:b/>
          <w:sz w:val="24"/>
          <w:szCs w:val="24"/>
        </w:rPr>
      </w:pPr>
      <w:r w:rsidRPr="00861C87">
        <w:rPr>
          <w:rFonts w:ascii="Garamond" w:eastAsia="Garamond" w:hAnsi="Garamond" w:cs="Garamond"/>
          <w:b/>
          <w:sz w:val="24"/>
          <w:szCs w:val="24"/>
        </w:rPr>
        <w:t>COST &amp; DURATION SUMMARY</w:t>
      </w:r>
      <w:r>
        <w:rPr>
          <w:rFonts w:ascii="Garamond" w:eastAsia="Garamond" w:hAnsi="Garamond" w:cs="Garamond"/>
          <w:b/>
          <w:sz w:val="24"/>
          <w:szCs w:val="24"/>
        </w:rPr>
        <w:t>:</w:t>
      </w:r>
    </w:p>
    <w:tbl>
      <w:tblPr>
        <w:tblStyle w:val="TableGrid1"/>
        <w:tblW w:w="0" w:type="auto"/>
        <w:tblLook w:val="04A0" w:firstRow="1" w:lastRow="0" w:firstColumn="1" w:lastColumn="0" w:noHBand="0" w:noVBand="1"/>
      </w:tblPr>
      <w:tblGrid>
        <w:gridCol w:w="4505"/>
        <w:gridCol w:w="4512"/>
      </w:tblGrid>
      <w:tr w:rsidR="003A76B2" w:rsidRPr="00861C87" w:rsidTr="001E3591">
        <w:tc>
          <w:tcPr>
            <w:tcW w:w="4675" w:type="dxa"/>
          </w:tcPr>
          <w:p w:rsidR="003A76B2" w:rsidRPr="00861C87" w:rsidRDefault="003A76B2" w:rsidP="001E3591">
            <w:pPr>
              <w:rPr>
                <w:rFonts w:ascii="Garamond" w:hAnsi="Garamond"/>
                <w:sz w:val="24"/>
                <w:szCs w:val="24"/>
              </w:rPr>
            </w:pPr>
            <w:r w:rsidRPr="00861C87">
              <w:rPr>
                <w:rFonts w:ascii="Garamond" w:hAnsi="Garamond"/>
                <w:sz w:val="24"/>
                <w:szCs w:val="24"/>
              </w:rPr>
              <w:t>Total Cost (MM$)</w:t>
            </w:r>
          </w:p>
        </w:tc>
        <w:tc>
          <w:tcPr>
            <w:tcW w:w="4675" w:type="dxa"/>
          </w:tcPr>
          <w:p w:rsidR="003A76B2" w:rsidRPr="00861C87" w:rsidRDefault="00A36806" w:rsidP="00A36806">
            <w:pPr>
              <w:rPr>
                <w:rFonts w:ascii="Garamond" w:hAnsi="Garamond"/>
                <w:sz w:val="24"/>
                <w:szCs w:val="24"/>
              </w:rPr>
            </w:pPr>
            <w:r>
              <w:rPr>
                <w:rFonts w:ascii="Garamond" w:hAnsi="Garamond"/>
                <w:sz w:val="24"/>
                <w:szCs w:val="24"/>
              </w:rPr>
              <w:t>187</w:t>
            </w:r>
            <w:r w:rsidR="00C12E06">
              <w:rPr>
                <w:rFonts w:ascii="Garamond" w:hAnsi="Garamond"/>
                <w:sz w:val="24"/>
                <w:szCs w:val="24"/>
              </w:rPr>
              <w:t>,</w:t>
            </w:r>
            <w:r>
              <w:rPr>
                <w:rFonts w:ascii="Garamond" w:hAnsi="Garamond"/>
                <w:sz w:val="24"/>
                <w:szCs w:val="24"/>
              </w:rPr>
              <w:t>132</w:t>
            </w:r>
            <w:r w:rsidR="00C12E06">
              <w:rPr>
                <w:rFonts w:ascii="Garamond" w:hAnsi="Garamond"/>
                <w:sz w:val="24"/>
                <w:szCs w:val="24"/>
              </w:rPr>
              <w:t>.00</w:t>
            </w:r>
          </w:p>
        </w:tc>
      </w:tr>
      <w:tr w:rsidR="003A76B2" w:rsidRPr="00861C87" w:rsidTr="001E3591">
        <w:tc>
          <w:tcPr>
            <w:tcW w:w="4675" w:type="dxa"/>
          </w:tcPr>
          <w:p w:rsidR="003A76B2" w:rsidRPr="00861C87" w:rsidRDefault="003A76B2" w:rsidP="001E3591">
            <w:pPr>
              <w:rPr>
                <w:rFonts w:ascii="Garamond" w:hAnsi="Garamond"/>
                <w:sz w:val="24"/>
                <w:szCs w:val="24"/>
              </w:rPr>
            </w:pPr>
            <w:r w:rsidRPr="00861C87">
              <w:rPr>
                <w:rFonts w:ascii="Garamond" w:hAnsi="Garamond"/>
                <w:sz w:val="24"/>
                <w:szCs w:val="24"/>
              </w:rPr>
              <w:t>Total Duration (Days)</w:t>
            </w:r>
          </w:p>
        </w:tc>
        <w:tc>
          <w:tcPr>
            <w:tcW w:w="4675" w:type="dxa"/>
          </w:tcPr>
          <w:p w:rsidR="003A76B2" w:rsidRPr="00861C87" w:rsidRDefault="003A76B2" w:rsidP="001E3591">
            <w:pPr>
              <w:rPr>
                <w:rFonts w:ascii="Garamond" w:hAnsi="Garamond"/>
                <w:sz w:val="24"/>
                <w:szCs w:val="24"/>
              </w:rPr>
            </w:pPr>
            <w:r>
              <w:rPr>
                <w:rFonts w:ascii="Garamond" w:hAnsi="Garamond"/>
                <w:sz w:val="24"/>
                <w:szCs w:val="24"/>
              </w:rPr>
              <w:t>3</w:t>
            </w:r>
          </w:p>
        </w:tc>
      </w:tr>
    </w:tbl>
    <w:p w:rsidR="003A76B2" w:rsidRPr="00861C87" w:rsidRDefault="003A76B2" w:rsidP="003A76B2">
      <w:pPr>
        <w:spacing w:after="160" w:line="259" w:lineRule="auto"/>
        <w:jc w:val="left"/>
        <w:rPr>
          <w:rFonts w:ascii="Garamond" w:eastAsiaTheme="minorHAnsi" w:hAnsi="Garamond" w:cstheme="minorBidi"/>
          <w:b/>
          <w:color w:val="auto"/>
          <w:sz w:val="24"/>
          <w:szCs w:val="24"/>
        </w:rPr>
      </w:pPr>
      <w:r w:rsidRPr="00861C87">
        <w:rPr>
          <w:rFonts w:ascii="Garamond" w:eastAsiaTheme="minorHAnsi" w:hAnsi="Garamond" w:cstheme="minorBidi"/>
          <w:b/>
          <w:color w:val="auto"/>
          <w:sz w:val="24"/>
          <w:szCs w:val="24"/>
        </w:rPr>
        <w:t xml:space="preserve">N.B: Cost is based on CT </w:t>
      </w:r>
      <w:r w:rsidR="00875FA5">
        <w:rPr>
          <w:rFonts w:ascii="Garamond" w:eastAsiaTheme="minorHAnsi" w:hAnsi="Garamond" w:cstheme="minorBidi"/>
          <w:b/>
          <w:color w:val="auto"/>
          <w:sz w:val="24"/>
          <w:szCs w:val="24"/>
        </w:rPr>
        <w:t xml:space="preserve">&amp; WL </w:t>
      </w:r>
      <w:bookmarkStart w:id="0" w:name="_GoBack"/>
      <w:bookmarkEnd w:id="0"/>
      <w:r w:rsidRPr="00861C87">
        <w:rPr>
          <w:rFonts w:ascii="Garamond" w:eastAsiaTheme="minorHAnsi" w:hAnsi="Garamond" w:cstheme="minorBidi"/>
          <w:b/>
          <w:color w:val="auto"/>
          <w:sz w:val="24"/>
          <w:szCs w:val="24"/>
        </w:rPr>
        <w:t>activity daily</w:t>
      </w:r>
      <w:r w:rsidR="00875FA5">
        <w:rPr>
          <w:rFonts w:ascii="Garamond" w:eastAsiaTheme="minorHAnsi" w:hAnsi="Garamond" w:cstheme="minorBidi"/>
          <w:b/>
          <w:color w:val="auto"/>
          <w:sz w:val="24"/>
          <w:szCs w:val="24"/>
        </w:rPr>
        <w:t xml:space="preserve"> spread.</w:t>
      </w:r>
    </w:p>
    <w:p w:rsidR="003A76B2" w:rsidRDefault="003A76B2">
      <w:pPr>
        <w:spacing w:line="360" w:lineRule="auto"/>
        <w:jc w:val="left"/>
        <w:rPr>
          <w:rFonts w:ascii="Garamond" w:eastAsia="Garamond" w:hAnsi="Garamond" w:cs="Garamond"/>
          <w:b/>
          <w:sz w:val="24"/>
          <w:szCs w:val="24"/>
        </w:rPr>
      </w:pPr>
    </w:p>
    <w:p w:rsidR="001827AC" w:rsidRDefault="006C32BE">
      <w:pPr>
        <w:spacing w:line="360" w:lineRule="auto"/>
        <w:jc w:val="left"/>
      </w:pPr>
      <w:r>
        <w:rPr>
          <w:rFonts w:ascii="Garamond" w:eastAsia="Garamond" w:hAnsi="Garamond" w:cs="Garamond"/>
          <w:b/>
          <w:sz w:val="24"/>
          <w:szCs w:val="24"/>
        </w:rPr>
        <w:t>BASIC COMPLETION DATA:</w:t>
      </w:r>
    </w:p>
    <w:tbl>
      <w:tblPr>
        <w:tblStyle w:val="a0"/>
        <w:tblW w:w="998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5"/>
        <w:gridCol w:w="1170"/>
        <w:gridCol w:w="1440"/>
        <w:gridCol w:w="1440"/>
        <w:gridCol w:w="1425"/>
        <w:gridCol w:w="1050"/>
        <w:gridCol w:w="2475"/>
      </w:tblGrid>
      <w:tr w:rsidR="001827AC">
        <w:tc>
          <w:tcPr>
            <w:tcW w:w="985" w:type="dxa"/>
          </w:tcPr>
          <w:p w:rsidR="001827AC" w:rsidRDefault="006C32BE">
            <w:pPr>
              <w:spacing w:line="360" w:lineRule="auto"/>
              <w:contextualSpacing w:val="0"/>
            </w:pPr>
            <w:r>
              <w:rPr>
                <w:rFonts w:ascii="Garamond" w:eastAsia="Garamond" w:hAnsi="Garamond" w:cs="Garamond"/>
                <w:b/>
                <w:sz w:val="24"/>
                <w:szCs w:val="24"/>
              </w:rPr>
              <w:t>WELL</w:t>
            </w:r>
          </w:p>
        </w:tc>
        <w:tc>
          <w:tcPr>
            <w:tcW w:w="1170" w:type="dxa"/>
          </w:tcPr>
          <w:p w:rsidR="001827AC" w:rsidRDefault="006C32BE">
            <w:pPr>
              <w:spacing w:line="360" w:lineRule="auto"/>
              <w:contextualSpacing w:val="0"/>
            </w:pPr>
            <w:r>
              <w:rPr>
                <w:rFonts w:ascii="Garamond" w:eastAsia="Garamond" w:hAnsi="Garamond" w:cs="Garamond"/>
                <w:b/>
                <w:sz w:val="24"/>
                <w:szCs w:val="24"/>
              </w:rPr>
              <w:t>Tree</w:t>
            </w:r>
          </w:p>
          <w:p w:rsidR="001827AC" w:rsidRDefault="006C32BE">
            <w:pPr>
              <w:spacing w:line="360" w:lineRule="auto"/>
              <w:contextualSpacing w:val="0"/>
            </w:pPr>
            <w:r>
              <w:rPr>
                <w:rFonts w:ascii="Garamond" w:eastAsia="Garamond" w:hAnsi="Garamond" w:cs="Garamond"/>
                <w:b/>
                <w:sz w:val="24"/>
                <w:szCs w:val="24"/>
              </w:rPr>
              <w:t xml:space="preserve"> type</w:t>
            </w:r>
          </w:p>
        </w:tc>
        <w:tc>
          <w:tcPr>
            <w:tcW w:w="1440" w:type="dxa"/>
          </w:tcPr>
          <w:p w:rsidR="001827AC" w:rsidRDefault="006C32BE">
            <w:pPr>
              <w:spacing w:line="360" w:lineRule="auto"/>
              <w:contextualSpacing w:val="0"/>
            </w:pPr>
            <w:r>
              <w:rPr>
                <w:rFonts w:ascii="Garamond" w:eastAsia="Garamond" w:hAnsi="Garamond" w:cs="Garamond"/>
                <w:b/>
                <w:sz w:val="24"/>
                <w:szCs w:val="24"/>
              </w:rPr>
              <w:t>Tree Connection</w:t>
            </w:r>
          </w:p>
        </w:tc>
        <w:tc>
          <w:tcPr>
            <w:tcW w:w="1440" w:type="dxa"/>
          </w:tcPr>
          <w:p w:rsidR="001827AC" w:rsidRDefault="006C32BE">
            <w:pPr>
              <w:spacing w:line="360" w:lineRule="auto"/>
              <w:contextualSpacing w:val="0"/>
            </w:pPr>
            <w:r>
              <w:rPr>
                <w:rFonts w:ascii="Garamond" w:eastAsia="Garamond" w:hAnsi="Garamond" w:cs="Garamond"/>
                <w:b/>
                <w:sz w:val="24"/>
                <w:szCs w:val="24"/>
              </w:rPr>
              <w:t xml:space="preserve">Tubing </w:t>
            </w:r>
          </w:p>
          <w:p w:rsidR="001827AC" w:rsidRDefault="006C32BE">
            <w:pPr>
              <w:spacing w:line="360" w:lineRule="auto"/>
              <w:contextualSpacing w:val="0"/>
            </w:pPr>
            <w:r>
              <w:rPr>
                <w:rFonts w:ascii="Garamond" w:eastAsia="Garamond" w:hAnsi="Garamond" w:cs="Garamond"/>
                <w:b/>
                <w:sz w:val="24"/>
                <w:szCs w:val="24"/>
              </w:rPr>
              <w:t>Size</w:t>
            </w:r>
          </w:p>
        </w:tc>
        <w:tc>
          <w:tcPr>
            <w:tcW w:w="1425" w:type="dxa"/>
          </w:tcPr>
          <w:p w:rsidR="001827AC" w:rsidRDefault="006C32BE">
            <w:pPr>
              <w:spacing w:line="360" w:lineRule="auto"/>
              <w:contextualSpacing w:val="0"/>
            </w:pPr>
            <w:proofErr w:type="spellStart"/>
            <w:r>
              <w:rPr>
                <w:rFonts w:ascii="Garamond" w:eastAsia="Garamond" w:hAnsi="Garamond" w:cs="Garamond"/>
                <w:b/>
                <w:sz w:val="24"/>
                <w:szCs w:val="24"/>
              </w:rPr>
              <w:t>ScSSSV</w:t>
            </w:r>
            <w:proofErr w:type="spellEnd"/>
          </w:p>
          <w:p w:rsidR="001827AC" w:rsidRDefault="006C32BE">
            <w:pPr>
              <w:spacing w:line="360" w:lineRule="auto"/>
              <w:contextualSpacing w:val="0"/>
            </w:pPr>
            <w:r>
              <w:rPr>
                <w:rFonts w:ascii="Garamond" w:eastAsia="Garamond" w:hAnsi="Garamond" w:cs="Garamond"/>
                <w:b/>
                <w:sz w:val="24"/>
                <w:szCs w:val="24"/>
              </w:rPr>
              <w:t>Size/Type</w:t>
            </w:r>
          </w:p>
        </w:tc>
        <w:tc>
          <w:tcPr>
            <w:tcW w:w="1050" w:type="dxa"/>
          </w:tcPr>
          <w:p w:rsidR="001827AC" w:rsidRDefault="006C32BE">
            <w:pPr>
              <w:spacing w:line="360" w:lineRule="auto"/>
              <w:contextualSpacing w:val="0"/>
            </w:pPr>
            <w:proofErr w:type="spellStart"/>
            <w:r>
              <w:rPr>
                <w:rFonts w:ascii="Garamond" w:eastAsia="Garamond" w:hAnsi="Garamond" w:cs="Garamond"/>
                <w:b/>
                <w:sz w:val="24"/>
                <w:szCs w:val="24"/>
              </w:rPr>
              <w:t>ScSSSV</w:t>
            </w:r>
            <w:proofErr w:type="spellEnd"/>
          </w:p>
          <w:p w:rsidR="001827AC" w:rsidRDefault="006C32BE">
            <w:pPr>
              <w:spacing w:line="360" w:lineRule="auto"/>
              <w:contextualSpacing w:val="0"/>
            </w:pPr>
            <w:r>
              <w:rPr>
                <w:rFonts w:ascii="Garamond" w:eastAsia="Garamond" w:hAnsi="Garamond" w:cs="Garamond"/>
                <w:b/>
                <w:sz w:val="24"/>
                <w:szCs w:val="24"/>
              </w:rPr>
              <w:t>Depth</w:t>
            </w:r>
          </w:p>
        </w:tc>
        <w:tc>
          <w:tcPr>
            <w:tcW w:w="2475" w:type="dxa"/>
          </w:tcPr>
          <w:p w:rsidR="001827AC" w:rsidRDefault="006C32BE">
            <w:pPr>
              <w:spacing w:line="360" w:lineRule="auto"/>
              <w:contextualSpacing w:val="0"/>
            </w:pPr>
            <w:r>
              <w:rPr>
                <w:rFonts w:ascii="Garamond" w:eastAsia="Garamond" w:hAnsi="Garamond" w:cs="Garamond"/>
                <w:b/>
                <w:sz w:val="24"/>
                <w:szCs w:val="24"/>
              </w:rPr>
              <w:t>Last survey/well entry</w:t>
            </w:r>
          </w:p>
        </w:tc>
      </w:tr>
      <w:tr w:rsidR="001827AC">
        <w:trPr>
          <w:trHeight w:val="1040"/>
        </w:trPr>
        <w:tc>
          <w:tcPr>
            <w:tcW w:w="985" w:type="dxa"/>
          </w:tcPr>
          <w:p w:rsidR="001827AC" w:rsidRDefault="006C32BE">
            <w:pPr>
              <w:spacing w:line="360" w:lineRule="auto"/>
              <w:contextualSpacing w:val="0"/>
            </w:pPr>
            <w:proofErr w:type="spellStart"/>
            <w:r>
              <w:rPr>
                <w:rFonts w:ascii="Garamond" w:eastAsia="Garamond" w:hAnsi="Garamond" w:cs="Garamond"/>
                <w:sz w:val="24"/>
                <w:szCs w:val="24"/>
              </w:rPr>
              <w:t>Odidi</w:t>
            </w:r>
            <w:proofErr w:type="spellEnd"/>
            <w:r>
              <w:rPr>
                <w:rFonts w:ascii="Garamond" w:eastAsia="Garamond" w:hAnsi="Garamond" w:cs="Garamond"/>
                <w:sz w:val="24"/>
                <w:szCs w:val="24"/>
              </w:rPr>
              <w:t xml:space="preserve"> 038L</w:t>
            </w:r>
          </w:p>
        </w:tc>
        <w:tc>
          <w:tcPr>
            <w:tcW w:w="1170" w:type="dxa"/>
          </w:tcPr>
          <w:p w:rsidR="001827AC" w:rsidRDefault="006C32BE">
            <w:pPr>
              <w:spacing w:line="360" w:lineRule="auto"/>
              <w:contextualSpacing w:val="0"/>
            </w:pPr>
            <w:r>
              <w:rPr>
                <w:rFonts w:ascii="Garamond" w:eastAsia="Garamond" w:hAnsi="Garamond" w:cs="Garamond"/>
                <w:sz w:val="24"/>
                <w:szCs w:val="24"/>
              </w:rPr>
              <w:t>Cooper</w:t>
            </w:r>
          </w:p>
          <w:p w:rsidR="001827AC" w:rsidRDefault="006C32BE">
            <w:pPr>
              <w:spacing w:line="360" w:lineRule="auto"/>
              <w:contextualSpacing w:val="0"/>
            </w:pPr>
            <w:r>
              <w:rPr>
                <w:rFonts w:ascii="Garamond" w:eastAsia="Garamond" w:hAnsi="Garamond" w:cs="Garamond"/>
                <w:sz w:val="24"/>
                <w:szCs w:val="24"/>
              </w:rPr>
              <w:t>Cameron ‘FC’</w:t>
            </w:r>
          </w:p>
        </w:tc>
        <w:tc>
          <w:tcPr>
            <w:tcW w:w="1440" w:type="dxa"/>
          </w:tcPr>
          <w:p w:rsidR="001827AC" w:rsidRDefault="006C32BE">
            <w:pPr>
              <w:spacing w:line="360" w:lineRule="auto"/>
              <w:contextualSpacing w:val="0"/>
            </w:pPr>
            <w:r>
              <w:rPr>
                <w:rFonts w:ascii="Garamond" w:eastAsia="Garamond" w:hAnsi="Garamond" w:cs="Garamond"/>
                <w:sz w:val="24"/>
                <w:szCs w:val="24"/>
              </w:rPr>
              <w:t>2-3/8” ACME</w:t>
            </w:r>
          </w:p>
        </w:tc>
        <w:tc>
          <w:tcPr>
            <w:tcW w:w="1440" w:type="dxa"/>
          </w:tcPr>
          <w:p w:rsidR="001827AC" w:rsidRDefault="006C32BE">
            <w:pPr>
              <w:spacing w:line="360" w:lineRule="auto"/>
              <w:contextualSpacing w:val="0"/>
              <w:jc w:val="left"/>
            </w:pPr>
            <w:r>
              <w:rPr>
                <w:rFonts w:ascii="Garamond" w:eastAsia="Garamond" w:hAnsi="Garamond" w:cs="Garamond"/>
                <w:sz w:val="24"/>
                <w:szCs w:val="24"/>
              </w:rPr>
              <w:t>2-3/8" 4.7Ib/</w:t>
            </w:r>
            <w:proofErr w:type="spellStart"/>
            <w:r>
              <w:rPr>
                <w:rFonts w:ascii="Garamond" w:eastAsia="Garamond" w:hAnsi="Garamond" w:cs="Garamond"/>
                <w:sz w:val="24"/>
                <w:szCs w:val="24"/>
              </w:rPr>
              <w:t>ft</w:t>
            </w:r>
            <w:proofErr w:type="spellEnd"/>
            <w:r>
              <w:rPr>
                <w:rFonts w:ascii="Garamond" w:eastAsia="Garamond" w:hAnsi="Garamond" w:cs="Garamond"/>
                <w:sz w:val="24"/>
                <w:szCs w:val="24"/>
              </w:rPr>
              <w:t xml:space="preserve"> </w:t>
            </w:r>
          </w:p>
          <w:p w:rsidR="001827AC" w:rsidRDefault="006C32BE">
            <w:pPr>
              <w:spacing w:line="360" w:lineRule="auto"/>
              <w:contextualSpacing w:val="0"/>
              <w:jc w:val="left"/>
            </w:pPr>
            <w:r>
              <w:rPr>
                <w:rFonts w:ascii="Garamond" w:eastAsia="Garamond" w:hAnsi="Garamond" w:cs="Garamond"/>
                <w:sz w:val="24"/>
                <w:szCs w:val="24"/>
              </w:rPr>
              <w:t>Drift 1.86’’</w:t>
            </w:r>
          </w:p>
        </w:tc>
        <w:tc>
          <w:tcPr>
            <w:tcW w:w="1425" w:type="dxa"/>
          </w:tcPr>
          <w:p w:rsidR="001827AC" w:rsidRDefault="006C32BE">
            <w:pPr>
              <w:spacing w:line="360" w:lineRule="auto"/>
              <w:contextualSpacing w:val="0"/>
              <w:jc w:val="left"/>
            </w:pPr>
            <w:r>
              <w:rPr>
                <w:rFonts w:ascii="Garamond" w:eastAsia="Garamond" w:hAnsi="Garamond" w:cs="Garamond"/>
                <w:sz w:val="24"/>
                <w:szCs w:val="24"/>
              </w:rPr>
              <w:t>2” WL-</w:t>
            </w:r>
            <w:proofErr w:type="spellStart"/>
            <w:r>
              <w:rPr>
                <w:rFonts w:ascii="Garamond" w:eastAsia="Garamond" w:hAnsi="Garamond" w:cs="Garamond"/>
                <w:sz w:val="24"/>
                <w:szCs w:val="24"/>
              </w:rPr>
              <w:t>ScSSSV</w:t>
            </w:r>
            <w:proofErr w:type="spellEnd"/>
          </w:p>
        </w:tc>
        <w:tc>
          <w:tcPr>
            <w:tcW w:w="1050" w:type="dxa"/>
          </w:tcPr>
          <w:p w:rsidR="001827AC" w:rsidRDefault="006C32BE">
            <w:pPr>
              <w:spacing w:line="360" w:lineRule="auto"/>
              <w:contextualSpacing w:val="0"/>
            </w:pPr>
            <w:r>
              <w:rPr>
                <w:rFonts w:ascii="Garamond" w:eastAsia="Garamond" w:hAnsi="Garamond" w:cs="Garamond"/>
                <w:sz w:val="24"/>
                <w:szCs w:val="24"/>
              </w:rPr>
              <w:t>152’</w:t>
            </w:r>
          </w:p>
        </w:tc>
        <w:tc>
          <w:tcPr>
            <w:tcW w:w="2475" w:type="dxa"/>
          </w:tcPr>
          <w:p w:rsidR="001827AC" w:rsidRDefault="006C32BE">
            <w:pPr>
              <w:spacing w:line="360" w:lineRule="auto"/>
              <w:contextualSpacing w:val="0"/>
              <w:jc w:val="left"/>
            </w:pPr>
            <w:r>
              <w:rPr>
                <w:rFonts w:ascii="Garamond" w:eastAsia="Garamond" w:hAnsi="Garamond" w:cs="Garamond"/>
                <w:sz w:val="24"/>
                <w:szCs w:val="24"/>
              </w:rPr>
              <w:t>July 2014: Encountered wax HUD at 3ft WL depth</w:t>
            </w:r>
          </w:p>
        </w:tc>
      </w:tr>
    </w:tbl>
    <w:p w:rsidR="001827AC" w:rsidRDefault="001827AC">
      <w:pPr>
        <w:spacing w:line="360" w:lineRule="auto"/>
        <w:jc w:val="left"/>
      </w:pPr>
    </w:p>
    <w:p w:rsidR="001827AC" w:rsidRDefault="006C32BE">
      <w:pPr>
        <w:spacing w:line="360" w:lineRule="auto"/>
        <w:jc w:val="left"/>
      </w:pPr>
      <w:r>
        <w:rPr>
          <w:rFonts w:ascii="Garamond" w:eastAsia="Garamond" w:hAnsi="Garamond" w:cs="Garamond"/>
          <w:b/>
          <w:sz w:val="24"/>
          <w:szCs w:val="24"/>
        </w:rPr>
        <w:t xml:space="preserve">NB: </w:t>
      </w:r>
    </w:p>
    <w:p w:rsidR="001827AC" w:rsidRDefault="006C32BE">
      <w:pPr>
        <w:numPr>
          <w:ilvl w:val="0"/>
          <w:numId w:val="6"/>
        </w:numPr>
        <w:spacing w:line="360" w:lineRule="auto"/>
        <w:ind w:left="360" w:hanging="360"/>
        <w:jc w:val="left"/>
        <w:rPr>
          <w:b/>
        </w:rPr>
      </w:pPr>
      <w:r>
        <w:rPr>
          <w:rFonts w:ascii="Garamond" w:eastAsia="Garamond" w:hAnsi="Garamond" w:cs="Garamond"/>
          <w:sz w:val="24"/>
          <w:szCs w:val="24"/>
        </w:rPr>
        <w:t>Ensure well site visit is carried out to confirm X-mas tree adaptor prior to mobilization</w:t>
      </w:r>
    </w:p>
    <w:p w:rsidR="001827AC" w:rsidRDefault="006C32BE">
      <w:pPr>
        <w:numPr>
          <w:ilvl w:val="0"/>
          <w:numId w:val="6"/>
        </w:numPr>
        <w:spacing w:line="360" w:lineRule="auto"/>
        <w:ind w:left="360" w:hanging="360"/>
        <w:jc w:val="left"/>
        <w:rPr>
          <w:b/>
        </w:rPr>
      </w:pPr>
      <w:r>
        <w:rPr>
          <w:rFonts w:ascii="Garamond" w:eastAsia="Garamond" w:hAnsi="Garamond" w:cs="Garamond"/>
          <w:sz w:val="24"/>
          <w:szCs w:val="24"/>
        </w:rPr>
        <w:t>Conduct a well-slot visit to ensure that the well-slot is accessible for CTU operation before mobilization of CTU to site.</w:t>
      </w:r>
    </w:p>
    <w:p w:rsidR="001827AC" w:rsidRDefault="006C32BE">
      <w:pPr>
        <w:numPr>
          <w:ilvl w:val="0"/>
          <w:numId w:val="6"/>
        </w:numPr>
        <w:spacing w:line="360" w:lineRule="auto"/>
        <w:ind w:left="360" w:hanging="360"/>
        <w:jc w:val="left"/>
        <w:rPr>
          <w:b/>
        </w:rPr>
      </w:pPr>
      <w:r>
        <w:rPr>
          <w:rFonts w:ascii="Garamond" w:eastAsia="Garamond" w:hAnsi="Garamond" w:cs="Garamond"/>
          <w:sz w:val="24"/>
          <w:szCs w:val="24"/>
        </w:rPr>
        <w:t>Ensure completion of FLM and SLM works on wellhead, before commencement of CTU operation.</w:t>
      </w:r>
    </w:p>
    <w:p w:rsidR="001827AC" w:rsidRDefault="006C32BE" w:rsidP="003D07F3">
      <w:pPr>
        <w:spacing w:line="360" w:lineRule="auto"/>
        <w:contextualSpacing/>
      </w:pPr>
      <w:r>
        <w:rPr>
          <w:rFonts w:ascii="Garamond" w:eastAsia="Garamond" w:hAnsi="Garamond" w:cs="Garamond"/>
          <w:b/>
          <w:sz w:val="24"/>
          <w:szCs w:val="24"/>
        </w:rPr>
        <w:t xml:space="preserve">DFE to Top CHH: </w:t>
      </w:r>
      <w:r>
        <w:rPr>
          <w:rFonts w:ascii="Garamond" w:eastAsia="Garamond" w:hAnsi="Garamond" w:cs="Garamond"/>
          <w:sz w:val="24"/>
          <w:szCs w:val="24"/>
        </w:rPr>
        <w:t xml:space="preserve">34.9 </w:t>
      </w:r>
      <w:proofErr w:type="spellStart"/>
      <w:r>
        <w:rPr>
          <w:rFonts w:ascii="Garamond" w:eastAsia="Garamond" w:hAnsi="Garamond" w:cs="Garamond"/>
          <w:sz w:val="24"/>
          <w:szCs w:val="24"/>
        </w:rPr>
        <w:t>ft</w:t>
      </w:r>
      <w:proofErr w:type="spellEnd"/>
    </w:p>
    <w:p w:rsidR="001827AC" w:rsidRDefault="006C32BE" w:rsidP="003D07F3">
      <w:pPr>
        <w:spacing w:line="360" w:lineRule="auto"/>
        <w:contextualSpacing/>
      </w:pPr>
      <w:r>
        <w:rPr>
          <w:rFonts w:ascii="Garamond" w:eastAsia="Garamond" w:hAnsi="Garamond" w:cs="Garamond"/>
          <w:b/>
          <w:sz w:val="24"/>
          <w:szCs w:val="24"/>
        </w:rPr>
        <w:t xml:space="preserve">SAND: </w:t>
      </w:r>
      <w:r>
        <w:rPr>
          <w:rFonts w:ascii="Garamond" w:eastAsia="Garamond" w:hAnsi="Garamond" w:cs="Garamond"/>
          <w:sz w:val="24"/>
          <w:szCs w:val="24"/>
        </w:rPr>
        <w:t>F1000M</w:t>
      </w:r>
    </w:p>
    <w:p w:rsidR="001827AC" w:rsidRDefault="006C32BE" w:rsidP="003D07F3">
      <w:pPr>
        <w:spacing w:line="360" w:lineRule="auto"/>
        <w:contextualSpacing/>
      </w:pPr>
      <w:r>
        <w:rPr>
          <w:rFonts w:ascii="Garamond" w:eastAsia="Garamond" w:hAnsi="Garamond" w:cs="Garamond"/>
          <w:b/>
          <w:sz w:val="24"/>
          <w:szCs w:val="24"/>
        </w:rPr>
        <w:t xml:space="preserve">MID PERF: </w:t>
      </w:r>
      <w:r>
        <w:rPr>
          <w:rFonts w:ascii="Garamond" w:eastAsia="Garamond" w:hAnsi="Garamond" w:cs="Garamond"/>
          <w:sz w:val="24"/>
          <w:szCs w:val="24"/>
        </w:rPr>
        <w:t xml:space="preserve">9834 </w:t>
      </w:r>
      <w:proofErr w:type="spellStart"/>
      <w:r>
        <w:rPr>
          <w:rFonts w:ascii="Garamond" w:eastAsia="Garamond" w:hAnsi="Garamond" w:cs="Garamond"/>
          <w:sz w:val="24"/>
          <w:szCs w:val="24"/>
        </w:rPr>
        <w:t>ftah</w:t>
      </w:r>
      <w:proofErr w:type="spellEnd"/>
    </w:p>
    <w:p w:rsidR="001827AC" w:rsidRDefault="006C32BE" w:rsidP="003D07F3">
      <w:pPr>
        <w:spacing w:line="360" w:lineRule="auto"/>
        <w:contextualSpacing/>
      </w:pPr>
      <w:r>
        <w:rPr>
          <w:rFonts w:ascii="Garamond" w:eastAsia="Garamond" w:hAnsi="Garamond" w:cs="Garamond"/>
          <w:b/>
          <w:sz w:val="24"/>
          <w:szCs w:val="24"/>
        </w:rPr>
        <w:t xml:space="preserve">Known well Problem(s): </w:t>
      </w:r>
      <w:r>
        <w:rPr>
          <w:rFonts w:ascii="Garamond" w:eastAsia="Garamond" w:hAnsi="Garamond" w:cs="Garamond"/>
          <w:sz w:val="24"/>
          <w:szCs w:val="24"/>
        </w:rPr>
        <w:t>The well is waxed up to surface</w:t>
      </w:r>
    </w:p>
    <w:p w:rsidR="001827AC" w:rsidRDefault="006C32BE">
      <w:pPr>
        <w:spacing w:line="360" w:lineRule="auto"/>
      </w:pPr>
      <w:r>
        <w:rPr>
          <w:rFonts w:ascii="Garamond" w:eastAsia="Garamond" w:hAnsi="Garamond" w:cs="Garamond"/>
          <w:sz w:val="24"/>
          <w:szCs w:val="24"/>
        </w:rPr>
        <w:t>See Appendix B attached (well completion schematics).</w:t>
      </w:r>
    </w:p>
    <w:p w:rsidR="001827AC" w:rsidRDefault="001827AC">
      <w:pPr>
        <w:spacing w:line="360" w:lineRule="auto"/>
      </w:pPr>
    </w:p>
    <w:p w:rsidR="00CA5075" w:rsidRDefault="00CA5075">
      <w:pPr>
        <w:spacing w:line="360" w:lineRule="auto"/>
        <w:rPr>
          <w:rFonts w:ascii="Garamond" w:eastAsia="Garamond" w:hAnsi="Garamond" w:cs="Garamond"/>
          <w:b/>
          <w:sz w:val="24"/>
          <w:szCs w:val="24"/>
        </w:rPr>
      </w:pPr>
    </w:p>
    <w:p w:rsidR="00CA5075" w:rsidRDefault="00CA5075">
      <w:pPr>
        <w:spacing w:line="360" w:lineRule="auto"/>
        <w:rPr>
          <w:rFonts w:ascii="Garamond" w:eastAsia="Garamond" w:hAnsi="Garamond" w:cs="Garamond"/>
          <w:b/>
          <w:sz w:val="24"/>
          <w:szCs w:val="24"/>
        </w:rPr>
      </w:pPr>
    </w:p>
    <w:p w:rsidR="001827AC" w:rsidRDefault="006C32BE">
      <w:pPr>
        <w:spacing w:line="360" w:lineRule="auto"/>
      </w:pPr>
      <w:r>
        <w:rPr>
          <w:rFonts w:ascii="Garamond" w:eastAsia="Garamond" w:hAnsi="Garamond" w:cs="Garamond"/>
          <w:b/>
          <w:sz w:val="24"/>
          <w:szCs w:val="24"/>
        </w:rPr>
        <w:lastRenderedPageBreak/>
        <w:t>PRODUCTION DATA &amp; WELL STATUS:</w:t>
      </w:r>
    </w:p>
    <w:tbl>
      <w:tblPr>
        <w:tblStyle w:val="a1"/>
        <w:tblW w:w="8135"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70"/>
        <w:gridCol w:w="935"/>
        <w:gridCol w:w="1190"/>
        <w:gridCol w:w="1160"/>
        <w:gridCol w:w="1160"/>
        <w:gridCol w:w="1160"/>
        <w:gridCol w:w="1160"/>
      </w:tblGrid>
      <w:tr w:rsidR="001827AC">
        <w:tc>
          <w:tcPr>
            <w:tcW w:w="1370" w:type="dxa"/>
            <w:tcMar>
              <w:top w:w="100" w:type="dxa"/>
              <w:left w:w="100" w:type="dxa"/>
              <w:bottom w:w="100" w:type="dxa"/>
              <w:right w:w="100" w:type="dxa"/>
            </w:tcMar>
          </w:tcPr>
          <w:p w:rsidR="001827AC" w:rsidRDefault="006C32BE">
            <w:pPr>
              <w:spacing w:line="360" w:lineRule="auto"/>
              <w:contextualSpacing w:val="0"/>
            </w:pPr>
            <w:r>
              <w:rPr>
                <w:rFonts w:ascii="Garamond" w:eastAsia="Garamond" w:hAnsi="Garamond" w:cs="Garamond"/>
                <w:b/>
                <w:sz w:val="24"/>
                <w:szCs w:val="24"/>
              </w:rPr>
              <w:t>Test Date</w:t>
            </w:r>
          </w:p>
        </w:tc>
        <w:tc>
          <w:tcPr>
            <w:tcW w:w="935" w:type="dxa"/>
            <w:tcMar>
              <w:top w:w="100" w:type="dxa"/>
              <w:left w:w="100" w:type="dxa"/>
              <w:bottom w:w="100" w:type="dxa"/>
              <w:right w:w="100" w:type="dxa"/>
            </w:tcMar>
          </w:tcPr>
          <w:p w:rsidR="001827AC" w:rsidRDefault="006C32BE">
            <w:pPr>
              <w:spacing w:line="360" w:lineRule="auto"/>
              <w:contextualSpacing w:val="0"/>
            </w:pPr>
            <w:r>
              <w:rPr>
                <w:rFonts w:ascii="Garamond" w:eastAsia="Garamond" w:hAnsi="Garamond" w:cs="Garamond"/>
                <w:b/>
                <w:sz w:val="24"/>
                <w:szCs w:val="24"/>
              </w:rPr>
              <w:t>Gross</w:t>
            </w:r>
          </w:p>
        </w:tc>
        <w:tc>
          <w:tcPr>
            <w:tcW w:w="1190" w:type="dxa"/>
            <w:tcMar>
              <w:top w:w="100" w:type="dxa"/>
              <w:left w:w="100" w:type="dxa"/>
              <w:bottom w:w="100" w:type="dxa"/>
              <w:right w:w="100" w:type="dxa"/>
            </w:tcMar>
          </w:tcPr>
          <w:p w:rsidR="001827AC" w:rsidRDefault="006C32BE">
            <w:pPr>
              <w:spacing w:line="360" w:lineRule="auto"/>
              <w:contextualSpacing w:val="0"/>
            </w:pPr>
            <w:r>
              <w:rPr>
                <w:rFonts w:ascii="Garamond" w:eastAsia="Garamond" w:hAnsi="Garamond" w:cs="Garamond"/>
                <w:b/>
                <w:sz w:val="24"/>
                <w:szCs w:val="24"/>
              </w:rPr>
              <w:t>Net Oil</w:t>
            </w:r>
          </w:p>
        </w:tc>
        <w:tc>
          <w:tcPr>
            <w:tcW w:w="1160" w:type="dxa"/>
            <w:tcMar>
              <w:top w:w="100" w:type="dxa"/>
              <w:left w:w="100" w:type="dxa"/>
              <w:bottom w:w="100" w:type="dxa"/>
              <w:right w:w="100" w:type="dxa"/>
            </w:tcMar>
          </w:tcPr>
          <w:p w:rsidR="001827AC" w:rsidRDefault="006C32BE">
            <w:pPr>
              <w:spacing w:line="360" w:lineRule="auto"/>
              <w:contextualSpacing w:val="0"/>
            </w:pPr>
            <w:r>
              <w:rPr>
                <w:rFonts w:ascii="Garamond" w:eastAsia="Garamond" w:hAnsi="Garamond" w:cs="Garamond"/>
                <w:b/>
                <w:sz w:val="24"/>
                <w:szCs w:val="24"/>
              </w:rPr>
              <w:t>BSW</w:t>
            </w:r>
          </w:p>
        </w:tc>
        <w:tc>
          <w:tcPr>
            <w:tcW w:w="1160" w:type="dxa"/>
            <w:tcMar>
              <w:top w:w="100" w:type="dxa"/>
              <w:left w:w="100" w:type="dxa"/>
              <w:bottom w:w="100" w:type="dxa"/>
              <w:right w:w="100" w:type="dxa"/>
            </w:tcMar>
          </w:tcPr>
          <w:p w:rsidR="001827AC" w:rsidRDefault="006C32BE">
            <w:pPr>
              <w:spacing w:line="360" w:lineRule="auto"/>
              <w:contextualSpacing w:val="0"/>
            </w:pPr>
            <w:r>
              <w:rPr>
                <w:rFonts w:ascii="Garamond" w:eastAsia="Garamond" w:hAnsi="Garamond" w:cs="Garamond"/>
                <w:b/>
                <w:sz w:val="24"/>
                <w:szCs w:val="24"/>
              </w:rPr>
              <w:t>GOR</w:t>
            </w:r>
          </w:p>
        </w:tc>
        <w:tc>
          <w:tcPr>
            <w:tcW w:w="1160" w:type="dxa"/>
            <w:tcMar>
              <w:top w:w="100" w:type="dxa"/>
              <w:left w:w="100" w:type="dxa"/>
              <w:bottom w:w="100" w:type="dxa"/>
              <w:right w:w="100" w:type="dxa"/>
            </w:tcMar>
          </w:tcPr>
          <w:p w:rsidR="001827AC" w:rsidRDefault="006C32BE">
            <w:pPr>
              <w:spacing w:line="360" w:lineRule="auto"/>
              <w:contextualSpacing w:val="0"/>
            </w:pPr>
            <w:r>
              <w:rPr>
                <w:rFonts w:ascii="Garamond" w:eastAsia="Garamond" w:hAnsi="Garamond" w:cs="Garamond"/>
                <w:b/>
                <w:sz w:val="24"/>
                <w:szCs w:val="24"/>
              </w:rPr>
              <w:t>THP</w:t>
            </w:r>
          </w:p>
        </w:tc>
        <w:tc>
          <w:tcPr>
            <w:tcW w:w="1160" w:type="dxa"/>
            <w:tcMar>
              <w:top w:w="100" w:type="dxa"/>
              <w:left w:w="100" w:type="dxa"/>
              <w:bottom w:w="100" w:type="dxa"/>
              <w:right w:w="100" w:type="dxa"/>
            </w:tcMar>
          </w:tcPr>
          <w:p w:rsidR="001827AC" w:rsidRDefault="006C32BE">
            <w:pPr>
              <w:spacing w:line="360" w:lineRule="auto"/>
              <w:contextualSpacing w:val="0"/>
            </w:pPr>
            <w:r>
              <w:rPr>
                <w:rFonts w:ascii="Garamond" w:eastAsia="Garamond" w:hAnsi="Garamond" w:cs="Garamond"/>
                <w:b/>
                <w:sz w:val="24"/>
                <w:szCs w:val="24"/>
              </w:rPr>
              <w:t>Bean</w:t>
            </w:r>
          </w:p>
        </w:tc>
      </w:tr>
      <w:tr w:rsidR="001827AC">
        <w:tc>
          <w:tcPr>
            <w:tcW w:w="1370" w:type="dxa"/>
            <w:tcMar>
              <w:top w:w="100" w:type="dxa"/>
              <w:left w:w="100" w:type="dxa"/>
              <w:bottom w:w="100" w:type="dxa"/>
              <w:right w:w="100" w:type="dxa"/>
            </w:tcMar>
          </w:tcPr>
          <w:p w:rsidR="001827AC" w:rsidRDefault="006C32BE">
            <w:pPr>
              <w:spacing w:line="360" w:lineRule="auto"/>
              <w:contextualSpacing w:val="0"/>
            </w:pPr>
            <w:r>
              <w:rPr>
                <w:rFonts w:ascii="Garamond" w:eastAsia="Garamond" w:hAnsi="Garamond" w:cs="Garamond"/>
                <w:sz w:val="24"/>
                <w:szCs w:val="24"/>
              </w:rPr>
              <w:t xml:space="preserve"> </w:t>
            </w:r>
          </w:p>
        </w:tc>
        <w:tc>
          <w:tcPr>
            <w:tcW w:w="935" w:type="dxa"/>
            <w:tcMar>
              <w:top w:w="100" w:type="dxa"/>
              <w:left w:w="100" w:type="dxa"/>
              <w:bottom w:w="100" w:type="dxa"/>
              <w:right w:w="100" w:type="dxa"/>
            </w:tcMar>
          </w:tcPr>
          <w:p w:rsidR="001827AC" w:rsidRDefault="006C32BE">
            <w:pPr>
              <w:spacing w:line="360" w:lineRule="auto"/>
              <w:contextualSpacing w:val="0"/>
            </w:pPr>
            <w:r>
              <w:rPr>
                <w:rFonts w:ascii="Garamond" w:eastAsia="Garamond" w:hAnsi="Garamond" w:cs="Garamond"/>
                <w:sz w:val="24"/>
                <w:szCs w:val="24"/>
              </w:rPr>
              <w:t xml:space="preserve"> </w:t>
            </w:r>
            <w:proofErr w:type="spellStart"/>
            <w:r>
              <w:rPr>
                <w:rFonts w:ascii="Garamond" w:eastAsia="Garamond" w:hAnsi="Garamond" w:cs="Garamond"/>
                <w:sz w:val="24"/>
                <w:szCs w:val="24"/>
              </w:rPr>
              <w:t>bbl</w:t>
            </w:r>
            <w:proofErr w:type="spellEnd"/>
            <w:r>
              <w:rPr>
                <w:rFonts w:ascii="Garamond" w:eastAsia="Garamond" w:hAnsi="Garamond" w:cs="Garamond"/>
                <w:sz w:val="24"/>
                <w:szCs w:val="24"/>
              </w:rPr>
              <w:t>/d</w:t>
            </w:r>
          </w:p>
        </w:tc>
        <w:tc>
          <w:tcPr>
            <w:tcW w:w="1190" w:type="dxa"/>
            <w:tcMar>
              <w:top w:w="100" w:type="dxa"/>
              <w:left w:w="100" w:type="dxa"/>
              <w:bottom w:w="100" w:type="dxa"/>
              <w:right w:w="100" w:type="dxa"/>
            </w:tcMar>
          </w:tcPr>
          <w:p w:rsidR="001827AC" w:rsidRDefault="006C32BE">
            <w:pPr>
              <w:spacing w:line="360" w:lineRule="auto"/>
              <w:contextualSpacing w:val="0"/>
            </w:pPr>
            <w:proofErr w:type="spellStart"/>
            <w:r>
              <w:rPr>
                <w:rFonts w:ascii="Garamond" w:eastAsia="Garamond" w:hAnsi="Garamond" w:cs="Garamond"/>
                <w:sz w:val="24"/>
                <w:szCs w:val="24"/>
              </w:rPr>
              <w:t>bopd</w:t>
            </w:r>
            <w:proofErr w:type="spellEnd"/>
          </w:p>
        </w:tc>
        <w:tc>
          <w:tcPr>
            <w:tcW w:w="1160" w:type="dxa"/>
            <w:tcMar>
              <w:top w:w="100" w:type="dxa"/>
              <w:left w:w="100" w:type="dxa"/>
              <w:bottom w:w="100" w:type="dxa"/>
              <w:right w:w="100" w:type="dxa"/>
            </w:tcMar>
          </w:tcPr>
          <w:p w:rsidR="001827AC" w:rsidRDefault="006C32BE">
            <w:pPr>
              <w:spacing w:line="360" w:lineRule="auto"/>
              <w:contextualSpacing w:val="0"/>
            </w:pPr>
            <w:r>
              <w:rPr>
                <w:rFonts w:ascii="Garamond" w:eastAsia="Garamond" w:hAnsi="Garamond" w:cs="Garamond"/>
                <w:sz w:val="24"/>
                <w:szCs w:val="24"/>
              </w:rPr>
              <w:t>%</w:t>
            </w:r>
          </w:p>
        </w:tc>
        <w:tc>
          <w:tcPr>
            <w:tcW w:w="1160" w:type="dxa"/>
            <w:tcMar>
              <w:top w:w="100" w:type="dxa"/>
              <w:left w:w="100" w:type="dxa"/>
              <w:bottom w:w="100" w:type="dxa"/>
              <w:right w:w="100" w:type="dxa"/>
            </w:tcMar>
          </w:tcPr>
          <w:p w:rsidR="001827AC" w:rsidRDefault="006C32BE">
            <w:pPr>
              <w:spacing w:line="360" w:lineRule="auto"/>
              <w:contextualSpacing w:val="0"/>
            </w:pPr>
            <w:proofErr w:type="spellStart"/>
            <w:r>
              <w:rPr>
                <w:rFonts w:ascii="Garamond" w:eastAsia="Garamond" w:hAnsi="Garamond" w:cs="Garamond"/>
                <w:sz w:val="24"/>
                <w:szCs w:val="24"/>
              </w:rPr>
              <w:t>Mscf</w:t>
            </w:r>
            <w:proofErr w:type="spellEnd"/>
            <w:r>
              <w:rPr>
                <w:rFonts w:ascii="Garamond" w:eastAsia="Garamond" w:hAnsi="Garamond" w:cs="Garamond"/>
                <w:sz w:val="24"/>
                <w:szCs w:val="24"/>
              </w:rPr>
              <w:t>/b</w:t>
            </w:r>
          </w:p>
        </w:tc>
        <w:tc>
          <w:tcPr>
            <w:tcW w:w="1160" w:type="dxa"/>
            <w:tcMar>
              <w:top w:w="100" w:type="dxa"/>
              <w:left w:w="100" w:type="dxa"/>
              <w:bottom w:w="100" w:type="dxa"/>
              <w:right w:w="100" w:type="dxa"/>
            </w:tcMar>
          </w:tcPr>
          <w:p w:rsidR="001827AC" w:rsidRDefault="006C32BE">
            <w:pPr>
              <w:spacing w:line="360" w:lineRule="auto"/>
              <w:contextualSpacing w:val="0"/>
            </w:pPr>
            <w:r>
              <w:rPr>
                <w:rFonts w:ascii="Garamond" w:eastAsia="Garamond" w:hAnsi="Garamond" w:cs="Garamond"/>
                <w:sz w:val="24"/>
                <w:szCs w:val="24"/>
              </w:rPr>
              <w:t>psig</w:t>
            </w:r>
          </w:p>
        </w:tc>
        <w:tc>
          <w:tcPr>
            <w:tcW w:w="1160" w:type="dxa"/>
            <w:tcMar>
              <w:top w:w="100" w:type="dxa"/>
              <w:left w:w="100" w:type="dxa"/>
              <w:bottom w:w="100" w:type="dxa"/>
              <w:right w:w="100" w:type="dxa"/>
            </w:tcMar>
          </w:tcPr>
          <w:p w:rsidR="001827AC" w:rsidRDefault="006C32BE">
            <w:pPr>
              <w:spacing w:line="360" w:lineRule="auto"/>
              <w:contextualSpacing w:val="0"/>
            </w:pPr>
            <w:r>
              <w:rPr>
                <w:rFonts w:ascii="Garamond" w:eastAsia="Garamond" w:hAnsi="Garamond" w:cs="Garamond"/>
                <w:sz w:val="24"/>
                <w:szCs w:val="24"/>
              </w:rPr>
              <w:t xml:space="preserve"> /64"</w:t>
            </w:r>
          </w:p>
        </w:tc>
      </w:tr>
      <w:tr w:rsidR="001827AC">
        <w:tc>
          <w:tcPr>
            <w:tcW w:w="1370" w:type="dxa"/>
            <w:tcMar>
              <w:top w:w="100" w:type="dxa"/>
              <w:left w:w="100" w:type="dxa"/>
              <w:bottom w:w="100" w:type="dxa"/>
              <w:right w:w="100" w:type="dxa"/>
            </w:tcMar>
          </w:tcPr>
          <w:p w:rsidR="001827AC" w:rsidRDefault="006C32BE">
            <w:pPr>
              <w:spacing w:line="360" w:lineRule="auto"/>
              <w:contextualSpacing w:val="0"/>
            </w:pPr>
            <w:r>
              <w:rPr>
                <w:rFonts w:ascii="Garamond" w:eastAsia="Garamond" w:hAnsi="Garamond" w:cs="Garamond"/>
                <w:sz w:val="24"/>
                <w:szCs w:val="24"/>
              </w:rPr>
              <w:t>03/02/2006</w:t>
            </w:r>
          </w:p>
        </w:tc>
        <w:tc>
          <w:tcPr>
            <w:tcW w:w="935" w:type="dxa"/>
            <w:tcMar>
              <w:top w:w="100" w:type="dxa"/>
              <w:left w:w="100" w:type="dxa"/>
              <w:bottom w:w="100" w:type="dxa"/>
              <w:right w:w="100" w:type="dxa"/>
            </w:tcMar>
          </w:tcPr>
          <w:p w:rsidR="001827AC" w:rsidRDefault="006C32BE">
            <w:pPr>
              <w:spacing w:line="360" w:lineRule="auto"/>
              <w:contextualSpacing w:val="0"/>
            </w:pPr>
            <w:r>
              <w:rPr>
                <w:rFonts w:ascii="Garamond" w:eastAsia="Garamond" w:hAnsi="Garamond" w:cs="Garamond"/>
                <w:sz w:val="24"/>
                <w:szCs w:val="24"/>
              </w:rPr>
              <w:t>290</w:t>
            </w:r>
          </w:p>
        </w:tc>
        <w:tc>
          <w:tcPr>
            <w:tcW w:w="1190" w:type="dxa"/>
            <w:tcMar>
              <w:top w:w="100" w:type="dxa"/>
              <w:left w:w="100" w:type="dxa"/>
              <w:bottom w:w="100" w:type="dxa"/>
              <w:right w:w="100" w:type="dxa"/>
            </w:tcMar>
          </w:tcPr>
          <w:p w:rsidR="001827AC" w:rsidRDefault="006C32BE">
            <w:pPr>
              <w:spacing w:line="360" w:lineRule="auto"/>
              <w:contextualSpacing w:val="0"/>
            </w:pPr>
            <w:r>
              <w:rPr>
                <w:rFonts w:ascii="Garamond" w:eastAsia="Garamond" w:hAnsi="Garamond" w:cs="Garamond"/>
                <w:sz w:val="24"/>
                <w:szCs w:val="24"/>
              </w:rPr>
              <w:t>290</w:t>
            </w:r>
          </w:p>
        </w:tc>
        <w:tc>
          <w:tcPr>
            <w:tcW w:w="1160" w:type="dxa"/>
            <w:tcMar>
              <w:top w:w="100" w:type="dxa"/>
              <w:left w:w="100" w:type="dxa"/>
              <w:bottom w:w="100" w:type="dxa"/>
              <w:right w:w="100" w:type="dxa"/>
            </w:tcMar>
          </w:tcPr>
          <w:p w:rsidR="001827AC" w:rsidRDefault="006C32BE">
            <w:pPr>
              <w:spacing w:line="360" w:lineRule="auto"/>
              <w:contextualSpacing w:val="0"/>
            </w:pPr>
            <w:r>
              <w:rPr>
                <w:rFonts w:ascii="Garamond" w:eastAsia="Garamond" w:hAnsi="Garamond" w:cs="Garamond"/>
                <w:sz w:val="24"/>
                <w:szCs w:val="24"/>
              </w:rPr>
              <w:t>0</w:t>
            </w:r>
          </w:p>
        </w:tc>
        <w:tc>
          <w:tcPr>
            <w:tcW w:w="1160" w:type="dxa"/>
            <w:tcMar>
              <w:top w:w="100" w:type="dxa"/>
              <w:left w:w="100" w:type="dxa"/>
              <w:bottom w:w="100" w:type="dxa"/>
              <w:right w:w="100" w:type="dxa"/>
            </w:tcMar>
          </w:tcPr>
          <w:p w:rsidR="001827AC" w:rsidRDefault="006C32BE">
            <w:pPr>
              <w:spacing w:line="360" w:lineRule="auto"/>
              <w:contextualSpacing w:val="0"/>
            </w:pPr>
            <w:r>
              <w:rPr>
                <w:rFonts w:ascii="Garamond" w:eastAsia="Garamond" w:hAnsi="Garamond" w:cs="Garamond"/>
                <w:sz w:val="24"/>
                <w:szCs w:val="24"/>
              </w:rPr>
              <w:t>3.8</w:t>
            </w:r>
          </w:p>
        </w:tc>
        <w:tc>
          <w:tcPr>
            <w:tcW w:w="1160" w:type="dxa"/>
            <w:tcMar>
              <w:top w:w="100" w:type="dxa"/>
              <w:left w:w="100" w:type="dxa"/>
              <w:bottom w:w="100" w:type="dxa"/>
              <w:right w:w="100" w:type="dxa"/>
            </w:tcMar>
          </w:tcPr>
          <w:p w:rsidR="001827AC" w:rsidRDefault="006C32BE">
            <w:pPr>
              <w:spacing w:line="360" w:lineRule="auto"/>
              <w:contextualSpacing w:val="0"/>
            </w:pPr>
            <w:r>
              <w:rPr>
                <w:rFonts w:ascii="Garamond" w:eastAsia="Garamond" w:hAnsi="Garamond" w:cs="Garamond"/>
                <w:sz w:val="24"/>
                <w:szCs w:val="24"/>
              </w:rPr>
              <w:t>165</w:t>
            </w:r>
          </w:p>
        </w:tc>
        <w:tc>
          <w:tcPr>
            <w:tcW w:w="1160" w:type="dxa"/>
            <w:tcMar>
              <w:top w:w="100" w:type="dxa"/>
              <w:left w:w="100" w:type="dxa"/>
              <w:bottom w:w="100" w:type="dxa"/>
              <w:right w:w="100" w:type="dxa"/>
            </w:tcMar>
          </w:tcPr>
          <w:p w:rsidR="001827AC" w:rsidRDefault="006C32BE">
            <w:pPr>
              <w:spacing w:line="360" w:lineRule="auto"/>
              <w:contextualSpacing w:val="0"/>
            </w:pPr>
            <w:r>
              <w:rPr>
                <w:rFonts w:ascii="Garamond" w:eastAsia="Garamond" w:hAnsi="Garamond" w:cs="Garamond"/>
                <w:sz w:val="24"/>
                <w:szCs w:val="24"/>
              </w:rPr>
              <w:t>44</w:t>
            </w:r>
          </w:p>
        </w:tc>
      </w:tr>
    </w:tbl>
    <w:p w:rsidR="001827AC" w:rsidRDefault="001827AC">
      <w:pPr>
        <w:spacing w:after="200" w:line="360" w:lineRule="auto"/>
        <w:jc w:val="left"/>
      </w:pPr>
    </w:p>
    <w:p w:rsidR="001827AC" w:rsidRDefault="001827AC">
      <w:pPr>
        <w:spacing w:line="360" w:lineRule="auto"/>
      </w:pPr>
    </w:p>
    <w:p w:rsidR="001827AC" w:rsidRDefault="006C32BE">
      <w:pPr>
        <w:spacing w:line="360" w:lineRule="auto"/>
      </w:pPr>
      <w:r>
        <w:rPr>
          <w:rFonts w:ascii="Garamond" w:eastAsia="Garamond" w:hAnsi="Garamond" w:cs="Garamond"/>
          <w:b/>
          <w:sz w:val="24"/>
          <w:szCs w:val="24"/>
        </w:rPr>
        <w:t>ROLES &amp; RESPONSIBILITIES:</w:t>
      </w:r>
    </w:p>
    <w:p w:rsidR="001827AC" w:rsidRDefault="006C32BE">
      <w:pPr>
        <w:spacing w:line="360" w:lineRule="auto"/>
      </w:pPr>
      <w:r>
        <w:rPr>
          <w:rFonts w:ascii="Garamond" w:eastAsia="Garamond" w:hAnsi="Garamond" w:cs="Garamond"/>
          <w:b/>
          <w:sz w:val="24"/>
          <w:szCs w:val="24"/>
          <w:u w:val="single"/>
        </w:rPr>
        <w:t>Field Engineer</w:t>
      </w:r>
      <w:r>
        <w:rPr>
          <w:rFonts w:ascii="Garamond" w:eastAsia="Garamond" w:hAnsi="Garamond" w:cs="Garamond"/>
          <w:b/>
          <w:sz w:val="24"/>
          <w:szCs w:val="24"/>
        </w:rPr>
        <w:t xml:space="preserve">: </w:t>
      </w:r>
    </w:p>
    <w:p w:rsidR="001827AC" w:rsidRDefault="006C32BE">
      <w:pPr>
        <w:spacing w:line="360" w:lineRule="auto"/>
      </w:pPr>
      <w:r>
        <w:rPr>
          <w:rFonts w:ascii="Garamond" w:eastAsia="Garamond" w:hAnsi="Garamond" w:cs="Garamond"/>
          <w:sz w:val="24"/>
          <w:szCs w:val="24"/>
        </w:rPr>
        <w:t>The Field Engineer is in charge of the job at the location. He should hold pre-job safety briefing and job safety analysis (JSA), issue all safety permits and has overall responsibility for all safety matters during the operation. He should submit daily progress report to the line-manager/Supervisor.</w:t>
      </w:r>
    </w:p>
    <w:p w:rsidR="001827AC" w:rsidRDefault="006C32BE">
      <w:pPr>
        <w:spacing w:line="360" w:lineRule="auto"/>
      </w:pPr>
      <w:r>
        <w:rPr>
          <w:rFonts w:ascii="Garamond" w:eastAsia="Garamond" w:hAnsi="Garamond" w:cs="Garamond"/>
          <w:b/>
          <w:sz w:val="24"/>
          <w:szCs w:val="24"/>
          <w:u w:val="single"/>
        </w:rPr>
        <w:t xml:space="preserve">Production Supervisor: </w:t>
      </w:r>
    </w:p>
    <w:p w:rsidR="001827AC" w:rsidRDefault="006C32BE">
      <w:pPr>
        <w:spacing w:line="360" w:lineRule="auto"/>
      </w:pPr>
      <w:r>
        <w:rPr>
          <w:rFonts w:ascii="Garamond" w:eastAsia="Garamond" w:hAnsi="Garamond" w:cs="Garamond"/>
          <w:sz w:val="24"/>
          <w:szCs w:val="24"/>
        </w:rPr>
        <w:t xml:space="preserve">Operate (or assign an operator to operate) the wellhead control units and tree valves at the request of the Field Engineer. He should provide directives based on standard procedure at the wellhead and or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w:t>
      </w:r>
    </w:p>
    <w:p w:rsidR="001827AC" w:rsidRDefault="006C32BE">
      <w:pPr>
        <w:spacing w:line="360" w:lineRule="auto"/>
      </w:pPr>
      <w:r>
        <w:rPr>
          <w:rFonts w:ascii="Garamond" w:eastAsia="Garamond" w:hAnsi="Garamond" w:cs="Garamond"/>
          <w:b/>
          <w:sz w:val="24"/>
          <w:szCs w:val="24"/>
          <w:u w:val="single"/>
        </w:rPr>
        <w:t xml:space="preserve">Production Operators: </w:t>
      </w:r>
    </w:p>
    <w:p w:rsidR="001827AC" w:rsidRDefault="006C32BE">
      <w:pPr>
        <w:spacing w:line="360" w:lineRule="auto"/>
      </w:pPr>
      <w:r>
        <w:rPr>
          <w:rFonts w:ascii="Garamond" w:eastAsia="Garamond" w:hAnsi="Garamond" w:cs="Garamond"/>
          <w:sz w:val="24"/>
          <w:szCs w:val="24"/>
        </w:rPr>
        <w:t>Responsible for wellhead operations, opening and closing of wellhead valves.</w:t>
      </w:r>
    </w:p>
    <w:p w:rsidR="001827AC" w:rsidRDefault="006C32BE">
      <w:pPr>
        <w:spacing w:line="360" w:lineRule="auto"/>
      </w:pPr>
      <w:r>
        <w:rPr>
          <w:rFonts w:ascii="Garamond" w:eastAsia="Garamond" w:hAnsi="Garamond" w:cs="Garamond"/>
          <w:b/>
          <w:sz w:val="24"/>
          <w:szCs w:val="24"/>
          <w:u w:val="single"/>
        </w:rPr>
        <w:t>CT/WL Contractor</w:t>
      </w:r>
    </w:p>
    <w:p w:rsidR="001827AC" w:rsidRDefault="006C32BE">
      <w:pPr>
        <w:spacing w:line="360" w:lineRule="auto"/>
      </w:pPr>
      <w:r>
        <w:rPr>
          <w:rFonts w:ascii="Garamond" w:eastAsia="Garamond" w:hAnsi="Garamond" w:cs="Garamond"/>
          <w:sz w:val="24"/>
          <w:szCs w:val="24"/>
        </w:rPr>
        <w:t xml:space="preserve">Supply certified CT/WL crew, certified CT/WL </w:t>
      </w:r>
      <w:proofErr w:type="spellStart"/>
      <w:r>
        <w:rPr>
          <w:rFonts w:ascii="Garamond" w:eastAsia="Garamond" w:hAnsi="Garamond" w:cs="Garamond"/>
          <w:sz w:val="24"/>
          <w:szCs w:val="24"/>
        </w:rPr>
        <w:t>equipments</w:t>
      </w:r>
      <w:proofErr w:type="spellEnd"/>
      <w:r>
        <w:rPr>
          <w:rFonts w:ascii="Garamond" w:eastAsia="Garamond" w:hAnsi="Garamond" w:cs="Garamond"/>
          <w:sz w:val="24"/>
          <w:szCs w:val="24"/>
        </w:rPr>
        <w:t>, tools and perform operations in a safe and professional manner.</w:t>
      </w:r>
    </w:p>
    <w:p w:rsidR="001827AC" w:rsidRDefault="006C32BE">
      <w:pPr>
        <w:spacing w:line="360" w:lineRule="auto"/>
      </w:pPr>
      <w:r>
        <w:rPr>
          <w:rFonts w:ascii="Garamond" w:eastAsia="Garamond" w:hAnsi="Garamond" w:cs="Garamond"/>
          <w:b/>
          <w:sz w:val="24"/>
          <w:szCs w:val="24"/>
          <w:u w:val="single"/>
        </w:rPr>
        <w:t>CT/WL Operator</w:t>
      </w:r>
    </w:p>
    <w:p w:rsidR="001827AC" w:rsidRDefault="006C32BE">
      <w:pPr>
        <w:spacing w:line="360" w:lineRule="auto"/>
      </w:pPr>
      <w:r>
        <w:rPr>
          <w:rFonts w:ascii="Garamond" w:eastAsia="Garamond" w:hAnsi="Garamond" w:cs="Garamond"/>
          <w:sz w:val="24"/>
          <w:szCs w:val="24"/>
        </w:rPr>
        <w:t>Run CT unit, auxiliary equipment and perform operations as required, in a safe manner.</w:t>
      </w:r>
    </w:p>
    <w:p w:rsidR="001827AC" w:rsidRDefault="006C32BE">
      <w:pPr>
        <w:spacing w:line="360" w:lineRule="auto"/>
      </w:pPr>
      <w:r>
        <w:rPr>
          <w:rFonts w:ascii="Garamond" w:eastAsia="Garamond" w:hAnsi="Garamond" w:cs="Garamond"/>
          <w:sz w:val="24"/>
          <w:szCs w:val="24"/>
        </w:rPr>
        <w:t>To submit a detailed report at end of exercise</w:t>
      </w:r>
    </w:p>
    <w:p w:rsidR="001827AC" w:rsidRDefault="006C32BE">
      <w:pPr>
        <w:spacing w:line="360" w:lineRule="auto"/>
      </w:pPr>
      <w:r>
        <w:rPr>
          <w:rFonts w:ascii="Garamond" w:eastAsia="Garamond" w:hAnsi="Garamond" w:cs="Garamond"/>
          <w:b/>
          <w:sz w:val="24"/>
          <w:szCs w:val="24"/>
        </w:rPr>
        <w:t>NB: Invoice to be submitted along with the comprehensive CT/WL summary reports.</w:t>
      </w:r>
    </w:p>
    <w:p w:rsidR="001827AC" w:rsidRDefault="001827AC">
      <w:pPr>
        <w:spacing w:line="360" w:lineRule="auto"/>
        <w:jc w:val="left"/>
      </w:pPr>
    </w:p>
    <w:p w:rsidR="001827AC" w:rsidRDefault="006C32BE">
      <w:pPr>
        <w:spacing w:line="360" w:lineRule="auto"/>
      </w:pPr>
      <w:r>
        <w:rPr>
          <w:rFonts w:ascii="Garamond" w:eastAsia="Garamond" w:hAnsi="Garamond" w:cs="Garamond"/>
          <w:b/>
          <w:sz w:val="24"/>
          <w:szCs w:val="24"/>
        </w:rPr>
        <w:t>GENERAL SAFETY GUIDELINES FOR CT, WL &amp; N2 OPERATIONS</w:t>
      </w:r>
    </w:p>
    <w:p w:rsidR="001827AC" w:rsidRDefault="006C32BE">
      <w:pPr>
        <w:numPr>
          <w:ilvl w:val="0"/>
          <w:numId w:val="1"/>
        </w:numPr>
        <w:tabs>
          <w:tab w:val="left" w:pos="360"/>
        </w:tabs>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Prior to commencing any form of operation, a pre-job safety meeting must be held on site, primarily focused on hazard identification, observation and controls</w:t>
      </w:r>
    </w:p>
    <w:p w:rsidR="001827AC" w:rsidRDefault="006C32BE">
      <w:pPr>
        <w:numPr>
          <w:ilvl w:val="0"/>
          <w:numId w:val="1"/>
        </w:numPr>
        <w:tabs>
          <w:tab w:val="left" w:pos="360"/>
        </w:tabs>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All personnel involved in the CT operation should be aware of the details of the operation, the related safety points and the areas of responsibility as outlined by the WI Supervisor in the pre-job meeting.</w:t>
      </w:r>
    </w:p>
    <w:p w:rsidR="001827AC" w:rsidRDefault="006C32BE">
      <w:pPr>
        <w:numPr>
          <w:ilvl w:val="0"/>
          <w:numId w:val="1"/>
        </w:numPr>
        <w:tabs>
          <w:tab w:val="left" w:pos="360"/>
        </w:tabs>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lastRenderedPageBreak/>
        <w:t>Personnel shall wear, at all times, the appropriate Personal Protective Equipment (PPE) as suited for this operation. This include (but not limited to) safety shoes, hard hat, floating device, coverall, eye-google, hand-gloves, nose mask etc. The N2 Operator Must use cryogenic type hand gloves during the handling of N2 lines &amp; hoses.</w:t>
      </w:r>
    </w:p>
    <w:p w:rsidR="001827AC" w:rsidRDefault="006C32BE">
      <w:pPr>
        <w:numPr>
          <w:ilvl w:val="0"/>
          <w:numId w:val="1"/>
        </w:numPr>
        <w:tabs>
          <w:tab w:val="left" w:pos="360"/>
        </w:tabs>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Fire extinguishers will be available and located at a central access point during the CT operation.</w:t>
      </w:r>
    </w:p>
    <w:p w:rsidR="001827AC" w:rsidRDefault="006C32BE">
      <w:pPr>
        <w:numPr>
          <w:ilvl w:val="0"/>
          <w:numId w:val="1"/>
        </w:numPr>
        <w:tabs>
          <w:tab w:val="left" w:pos="360"/>
        </w:tabs>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During the N2 Lift operation the work area will be designated as a hazardous area and barricaded from general access. All non-essential personnel would be informed to stay clear of the area.</w:t>
      </w:r>
    </w:p>
    <w:p w:rsidR="001827AC" w:rsidRDefault="006C32BE">
      <w:pPr>
        <w:numPr>
          <w:ilvl w:val="0"/>
          <w:numId w:val="1"/>
        </w:numPr>
        <w:tabs>
          <w:tab w:val="left" w:pos="360"/>
        </w:tabs>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Safety harnesses must be worn when working on top of the reel, injector head or at any unsupported height above two </w:t>
      </w:r>
      <w:proofErr w:type="spellStart"/>
      <w:r>
        <w:rPr>
          <w:rFonts w:ascii="Garamond" w:eastAsia="Garamond" w:hAnsi="Garamond" w:cs="Garamond"/>
          <w:sz w:val="24"/>
          <w:szCs w:val="24"/>
        </w:rPr>
        <w:t>metres</w:t>
      </w:r>
      <w:proofErr w:type="spellEnd"/>
      <w:r>
        <w:rPr>
          <w:rFonts w:ascii="Garamond" w:eastAsia="Garamond" w:hAnsi="Garamond" w:cs="Garamond"/>
          <w:sz w:val="24"/>
          <w:szCs w:val="24"/>
        </w:rPr>
        <w:t xml:space="preserve"> where safety may be at risk.</w:t>
      </w:r>
    </w:p>
    <w:p w:rsidR="001827AC" w:rsidRDefault="006C32BE">
      <w:pPr>
        <w:numPr>
          <w:ilvl w:val="0"/>
          <w:numId w:val="1"/>
        </w:numPr>
        <w:tabs>
          <w:tab w:val="left" w:pos="360"/>
        </w:tabs>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Clamps must be used at all times to hold the tubing other than when it is stabbed in the injector head and in operation.</w:t>
      </w:r>
    </w:p>
    <w:p w:rsidR="001827AC" w:rsidRDefault="006C32BE">
      <w:pPr>
        <w:numPr>
          <w:ilvl w:val="0"/>
          <w:numId w:val="1"/>
        </w:numPr>
        <w:tabs>
          <w:tab w:val="left" w:pos="360"/>
        </w:tabs>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Prior to the N2 Lift activity, the CT well control equipment must be function tested and pressure tested in accordance with standard pressure test procedures.</w:t>
      </w:r>
    </w:p>
    <w:p w:rsidR="001827AC" w:rsidRDefault="006C32BE">
      <w:pPr>
        <w:numPr>
          <w:ilvl w:val="0"/>
          <w:numId w:val="1"/>
        </w:numPr>
        <w:tabs>
          <w:tab w:val="left" w:pos="360"/>
        </w:tabs>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Treating lines must be secured with cable slings to fixed points at the opposing ends.</w:t>
      </w:r>
    </w:p>
    <w:p w:rsidR="001827AC" w:rsidRDefault="006C32BE">
      <w:pPr>
        <w:numPr>
          <w:ilvl w:val="0"/>
          <w:numId w:val="1"/>
        </w:numPr>
        <w:tabs>
          <w:tab w:val="left" w:pos="360"/>
        </w:tabs>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Any treating lines must include a pressure relief valve (PRV) on the discharge side of the line. The discharge vent of the PRV should be positioned so that any discharged fluid or gas travels to an area remote of any personnel.</w:t>
      </w:r>
    </w:p>
    <w:p w:rsidR="001827AC" w:rsidRDefault="006C32BE">
      <w:pPr>
        <w:numPr>
          <w:ilvl w:val="0"/>
          <w:numId w:val="1"/>
        </w:numPr>
        <w:tabs>
          <w:tab w:val="left" w:pos="360"/>
        </w:tabs>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When the CT is rigged up on the wellhead the CT Operator or a competent designated personnel must remain in the CT control cabin at all times.</w:t>
      </w:r>
    </w:p>
    <w:p w:rsidR="001827AC" w:rsidRDefault="006C32BE">
      <w:pPr>
        <w:numPr>
          <w:ilvl w:val="0"/>
          <w:numId w:val="1"/>
        </w:numPr>
        <w:tabs>
          <w:tab w:val="left" w:pos="360"/>
        </w:tabs>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Other than when stabbing the coiled tubing into the injector head, personnel must NOT work on top of or around the CT injector head while the hydraulic circuits are activated or power pack is running.</w:t>
      </w:r>
    </w:p>
    <w:p w:rsidR="001827AC" w:rsidRDefault="006C32BE">
      <w:pPr>
        <w:numPr>
          <w:ilvl w:val="0"/>
          <w:numId w:val="1"/>
        </w:numPr>
        <w:tabs>
          <w:tab w:val="left" w:pos="360"/>
        </w:tabs>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While the coiled tubing is in the well, all valves in line with the wellbore shall be secured in an open position by a fail-safe system.  A responsible person to be assigned by the WI Supervisor shall supervise the control system continuously during CT operations. </w:t>
      </w:r>
    </w:p>
    <w:p w:rsidR="001827AC" w:rsidRDefault="006C32BE">
      <w:pPr>
        <w:numPr>
          <w:ilvl w:val="0"/>
          <w:numId w:val="1"/>
        </w:numPr>
        <w:tabs>
          <w:tab w:val="left" w:pos="360"/>
        </w:tabs>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While the CT is rigged up on the well there will be no crane lifting operations above or in the vicinity of the CTU.</w:t>
      </w:r>
    </w:p>
    <w:p w:rsidR="001827AC" w:rsidRDefault="006C32BE">
      <w:pPr>
        <w:numPr>
          <w:ilvl w:val="0"/>
          <w:numId w:val="1"/>
        </w:numPr>
        <w:tabs>
          <w:tab w:val="left" w:pos="360"/>
        </w:tabs>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Extreme caution will be used while handling and cutting coiled tubing. Due to the residual bend and stresses stored in the CT, it will have a tendency to spring when handled or cut. This situation will be amplified greatly if the tubing breaks or is cut while under pressure.</w:t>
      </w:r>
    </w:p>
    <w:p w:rsidR="001827AC" w:rsidRDefault="006C32BE">
      <w:pPr>
        <w:numPr>
          <w:ilvl w:val="0"/>
          <w:numId w:val="1"/>
        </w:numPr>
        <w:tabs>
          <w:tab w:val="left" w:pos="360"/>
        </w:tabs>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lastRenderedPageBreak/>
        <w:t>When CT operations are suspended or completed, the well shall be left in a safe condition and the site shall also be left in a safe and tidy condition.</w:t>
      </w:r>
    </w:p>
    <w:p w:rsidR="001827AC" w:rsidRDefault="006C32BE">
      <w:pPr>
        <w:numPr>
          <w:ilvl w:val="0"/>
          <w:numId w:val="1"/>
        </w:numPr>
        <w:tabs>
          <w:tab w:val="left" w:pos="360"/>
        </w:tabs>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The extremely low temperature of nitrogen (N2) in its liquid state can cause severe burns to the skin similar to that of a thermal burn. Cold nitrogen </w:t>
      </w:r>
      <w:proofErr w:type="spellStart"/>
      <w:r>
        <w:rPr>
          <w:rFonts w:ascii="Garamond" w:eastAsia="Garamond" w:hAnsi="Garamond" w:cs="Garamond"/>
          <w:sz w:val="24"/>
          <w:szCs w:val="24"/>
        </w:rPr>
        <w:t>vapour</w:t>
      </w:r>
      <w:proofErr w:type="spellEnd"/>
      <w:r>
        <w:rPr>
          <w:rFonts w:ascii="Garamond" w:eastAsia="Garamond" w:hAnsi="Garamond" w:cs="Garamond"/>
          <w:sz w:val="24"/>
          <w:szCs w:val="24"/>
        </w:rPr>
        <w:t xml:space="preserve"> can also have the same effect on delicate tissues such as those in the eyes. In its liquid form nitrogen can also cause structural damage to installations if spilt in sufficient quantities.</w:t>
      </w:r>
    </w:p>
    <w:p w:rsidR="001827AC" w:rsidRDefault="006C32BE">
      <w:pPr>
        <w:numPr>
          <w:ilvl w:val="0"/>
          <w:numId w:val="1"/>
        </w:numPr>
        <w:tabs>
          <w:tab w:val="left" w:pos="360"/>
        </w:tabs>
        <w:spacing w:line="360" w:lineRule="auto"/>
        <w:ind w:left="360" w:hanging="360"/>
        <w:jc w:val="left"/>
        <w:rPr>
          <w:rFonts w:ascii="Garamond" w:eastAsia="Garamond" w:hAnsi="Garamond" w:cs="Garamond"/>
          <w:sz w:val="24"/>
          <w:szCs w:val="24"/>
        </w:rPr>
      </w:pPr>
      <w:bookmarkStart w:id="1" w:name="h.gjdgxs" w:colFirst="0" w:colLast="0"/>
      <w:bookmarkEnd w:id="1"/>
      <w:r>
        <w:rPr>
          <w:rFonts w:ascii="Garamond" w:eastAsia="Garamond" w:hAnsi="Garamond" w:cs="Garamond"/>
          <w:sz w:val="24"/>
          <w:szCs w:val="24"/>
        </w:rPr>
        <w:t xml:space="preserve">Gaseous nitrogen is </w:t>
      </w:r>
      <w:proofErr w:type="gramStart"/>
      <w:r>
        <w:rPr>
          <w:rFonts w:ascii="Garamond" w:eastAsia="Garamond" w:hAnsi="Garamond" w:cs="Garamond"/>
          <w:sz w:val="24"/>
          <w:szCs w:val="24"/>
        </w:rPr>
        <w:t>an asphyxiate</w:t>
      </w:r>
      <w:proofErr w:type="gramEnd"/>
      <w:r>
        <w:rPr>
          <w:rFonts w:ascii="Garamond" w:eastAsia="Garamond" w:hAnsi="Garamond" w:cs="Garamond"/>
          <w:sz w:val="24"/>
          <w:szCs w:val="24"/>
        </w:rPr>
        <w:t xml:space="preserve"> and will displace air creating an oxygen deficient atmosphere within an enclosed area. Nitrogen </w:t>
      </w:r>
      <w:proofErr w:type="spellStart"/>
      <w:r>
        <w:rPr>
          <w:rFonts w:ascii="Garamond" w:eastAsia="Garamond" w:hAnsi="Garamond" w:cs="Garamond"/>
          <w:sz w:val="24"/>
          <w:szCs w:val="24"/>
        </w:rPr>
        <w:t>vapour</w:t>
      </w:r>
      <w:proofErr w:type="spellEnd"/>
      <w:r>
        <w:rPr>
          <w:rFonts w:ascii="Garamond" w:eastAsia="Garamond" w:hAnsi="Garamond" w:cs="Garamond"/>
          <w:sz w:val="24"/>
          <w:szCs w:val="24"/>
        </w:rPr>
        <w:t>, when cold, is also heavier than air and will settle in low areas. Both of these factors can cause suffocation.</w:t>
      </w:r>
    </w:p>
    <w:p w:rsidR="001827AC" w:rsidRDefault="006C32BE">
      <w:pPr>
        <w:numPr>
          <w:ilvl w:val="0"/>
          <w:numId w:val="1"/>
        </w:numPr>
        <w:tabs>
          <w:tab w:val="left" w:pos="360"/>
        </w:tabs>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Nitrogen is pumped under pressurized conditions and as with any other pressurized gas, its transfer must be carefully controlled and monitored due to the stored potential energy.</w:t>
      </w:r>
    </w:p>
    <w:p w:rsidR="001827AC" w:rsidRDefault="006C32BE">
      <w:pPr>
        <w:numPr>
          <w:ilvl w:val="0"/>
          <w:numId w:val="1"/>
        </w:numPr>
        <w:tabs>
          <w:tab w:val="left" w:pos="360"/>
        </w:tabs>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General safety practices in well intervention to apply during the duration of the job.</w:t>
      </w:r>
    </w:p>
    <w:p w:rsidR="001827AC" w:rsidRDefault="006C32BE">
      <w:pPr>
        <w:numPr>
          <w:ilvl w:val="0"/>
          <w:numId w:val="1"/>
        </w:numPr>
        <w:tabs>
          <w:tab w:val="left" w:pos="360"/>
        </w:tabs>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All pressure equipment (</w:t>
      </w:r>
      <w:proofErr w:type="spellStart"/>
      <w:r>
        <w:rPr>
          <w:rFonts w:ascii="Garamond" w:eastAsia="Garamond" w:hAnsi="Garamond" w:cs="Garamond"/>
          <w:sz w:val="24"/>
          <w:szCs w:val="24"/>
        </w:rPr>
        <w:t>chicksans</w:t>
      </w:r>
      <w:proofErr w:type="spellEnd"/>
      <w:r>
        <w:rPr>
          <w:rFonts w:ascii="Garamond" w:eastAsia="Garamond" w:hAnsi="Garamond" w:cs="Garamond"/>
          <w:sz w:val="24"/>
          <w:szCs w:val="24"/>
        </w:rPr>
        <w:t xml:space="preserve">, </w:t>
      </w:r>
      <w:proofErr w:type="spellStart"/>
      <w:proofErr w:type="gramStart"/>
      <w:r>
        <w:rPr>
          <w:rFonts w:ascii="Garamond" w:eastAsia="Garamond" w:hAnsi="Garamond" w:cs="Garamond"/>
          <w:sz w:val="24"/>
          <w:szCs w:val="24"/>
        </w:rPr>
        <w:t>xmas</w:t>
      </w:r>
      <w:proofErr w:type="spellEnd"/>
      <w:proofErr w:type="gramEnd"/>
      <w:r>
        <w:rPr>
          <w:rFonts w:ascii="Garamond" w:eastAsia="Garamond" w:hAnsi="Garamond" w:cs="Garamond"/>
          <w:sz w:val="24"/>
          <w:szCs w:val="24"/>
        </w:rPr>
        <w:t xml:space="preserve"> tree adapter, wire line lubricator </w:t>
      </w:r>
      <w:proofErr w:type="spellStart"/>
      <w:r>
        <w:rPr>
          <w:rFonts w:ascii="Garamond" w:eastAsia="Garamond" w:hAnsi="Garamond" w:cs="Garamond"/>
          <w:sz w:val="24"/>
          <w:szCs w:val="24"/>
        </w:rPr>
        <w:t>etc</w:t>
      </w:r>
      <w:proofErr w:type="spellEnd"/>
      <w:r>
        <w:rPr>
          <w:rFonts w:ascii="Garamond" w:eastAsia="Garamond" w:hAnsi="Garamond" w:cs="Garamond"/>
          <w:sz w:val="24"/>
          <w:szCs w:val="24"/>
        </w:rPr>
        <w:t>) must have valid test certificate and/or test bands indicating test pressures/dates.</w:t>
      </w:r>
    </w:p>
    <w:p w:rsidR="001827AC" w:rsidRDefault="006C32BE">
      <w:pPr>
        <w:numPr>
          <w:ilvl w:val="0"/>
          <w:numId w:val="1"/>
        </w:numPr>
        <w:tabs>
          <w:tab w:val="left" w:pos="360"/>
        </w:tabs>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NO SMOKING rule MUST be strictly enforced.</w:t>
      </w:r>
    </w:p>
    <w:p w:rsidR="001827AC" w:rsidRDefault="006C32BE">
      <w:pPr>
        <w:numPr>
          <w:ilvl w:val="0"/>
          <w:numId w:val="1"/>
        </w:numPr>
        <w:tabs>
          <w:tab w:val="left" w:pos="360"/>
        </w:tabs>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Unauthorized person(s) must not be allowed on/around the location throughout the duration of the job.</w:t>
      </w:r>
    </w:p>
    <w:p w:rsidR="001827AC" w:rsidRDefault="006C32BE">
      <w:pPr>
        <w:numPr>
          <w:ilvl w:val="0"/>
          <w:numId w:val="1"/>
        </w:numPr>
        <w:tabs>
          <w:tab w:val="left" w:pos="360"/>
        </w:tabs>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Carry out well head gas test using a portable gas tester prior to commencement of well entry</w:t>
      </w:r>
    </w:p>
    <w:p w:rsidR="001827AC" w:rsidRDefault="006C32BE">
      <w:pPr>
        <w:numPr>
          <w:ilvl w:val="0"/>
          <w:numId w:val="1"/>
        </w:numPr>
        <w:tabs>
          <w:tab w:val="left" w:pos="360"/>
        </w:tabs>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All chemicals to the used onsite must be accompanied by a SHOC (safe Handling of Chemical) card. Personnel MUST be aware of the hazards and mitigation.</w:t>
      </w:r>
    </w:p>
    <w:p w:rsidR="001827AC" w:rsidRDefault="006C32BE">
      <w:pPr>
        <w:numPr>
          <w:ilvl w:val="0"/>
          <w:numId w:val="1"/>
        </w:numPr>
        <w:tabs>
          <w:tab w:val="left" w:pos="360"/>
        </w:tabs>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No environmental pollution.</w:t>
      </w:r>
    </w:p>
    <w:p w:rsidR="001827AC" w:rsidRDefault="006C32BE">
      <w:pPr>
        <w:numPr>
          <w:ilvl w:val="0"/>
          <w:numId w:val="1"/>
        </w:numPr>
        <w:tabs>
          <w:tab w:val="left" w:pos="360"/>
        </w:tabs>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Make up connector to CT and pull test to 15,000 </w:t>
      </w:r>
      <w:proofErr w:type="spellStart"/>
      <w:r>
        <w:rPr>
          <w:rFonts w:ascii="Garamond" w:eastAsia="Garamond" w:hAnsi="Garamond" w:cs="Garamond"/>
          <w:sz w:val="24"/>
          <w:szCs w:val="24"/>
        </w:rPr>
        <w:t>lbs</w:t>
      </w:r>
      <w:proofErr w:type="spellEnd"/>
    </w:p>
    <w:p w:rsidR="001827AC" w:rsidRDefault="006C32BE">
      <w:pPr>
        <w:numPr>
          <w:ilvl w:val="0"/>
          <w:numId w:val="1"/>
        </w:numPr>
        <w:tabs>
          <w:tab w:val="left" w:pos="360"/>
        </w:tabs>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Only 1502 WECO </w:t>
      </w:r>
      <w:proofErr w:type="spellStart"/>
      <w:r>
        <w:rPr>
          <w:rFonts w:ascii="Garamond" w:eastAsia="Garamond" w:hAnsi="Garamond" w:cs="Garamond"/>
          <w:sz w:val="24"/>
          <w:szCs w:val="24"/>
        </w:rPr>
        <w:t>Chicksans</w:t>
      </w:r>
      <w:proofErr w:type="spellEnd"/>
      <w:r>
        <w:rPr>
          <w:rFonts w:ascii="Garamond" w:eastAsia="Garamond" w:hAnsi="Garamond" w:cs="Garamond"/>
          <w:sz w:val="24"/>
          <w:szCs w:val="24"/>
        </w:rPr>
        <w:t xml:space="preserve"> are to be used for hooking-up all pumping lines.</w:t>
      </w:r>
    </w:p>
    <w:p w:rsidR="001827AC" w:rsidRDefault="006C32BE">
      <w:pPr>
        <w:numPr>
          <w:ilvl w:val="0"/>
          <w:numId w:val="1"/>
        </w:numPr>
        <w:tabs>
          <w:tab w:val="left" w:pos="360"/>
        </w:tabs>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All work should be carried-out during daylight. Work should not progress under poor visibility or bad weather condition.</w:t>
      </w:r>
    </w:p>
    <w:p w:rsidR="001827AC" w:rsidRDefault="006C32BE">
      <w:pPr>
        <w:numPr>
          <w:ilvl w:val="0"/>
          <w:numId w:val="1"/>
        </w:numPr>
        <w:tabs>
          <w:tab w:val="left" w:pos="360"/>
        </w:tabs>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Ensure the use of correctly sized tools and equipment during the job.</w:t>
      </w:r>
    </w:p>
    <w:p w:rsidR="001827AC" w:rsidRDefault="006C32BE">
      <w:pPr>
        <w:numPr>
          <w:ilvl w:val="0"/>
          <w:numId w:val="1"/>
        </w:numPr>
        <w:tabs>
          <w:tab w:val="left" w:pos="360"/>
        </w:tabs>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Leaks should be avoided by ensuring that the lubricator and stuffing box are not leaking.</w:t>
      </w:r>
    </w:p>
    <w:p w:rsidR="001827AC" w:rsidRDefault="006C32BE">
      <w:pPr>
        <w:numPr>
          <w:ilvl w:val="0"/>
          <w:numId w:val="1"/>
        </w:numPr>
        <w:tabs>
          <w:tab w:val="left" w:pos="360"/>
        </w:tabs>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Do not allow swab tank to fill and over-flow to avoid pollution of the area.</w:t>
      </w:r>
    </w:p>
    <w:p w:rsidR="001827AC" w:rsidRDefault="006C32BE">
      <w:pPr>
        <w:numPr>
          <w:ilvl w:val="0"/>
          <w:numId w:val="1"/>
        </w:numPr>
        <w:tabs>
          <w:tab w:val="left" w:pos="360"/>
        </w:tabs>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Ensure all line and hoses between swab tank and well head are not leaking to avoid pollution.</w:t>
      </w:r>
    </w:p>
    <w:p w:rsidR="001827AC" w:rsidRDefault="001827AC">
      <w:pPr>
        <w:spacing w:line="360" w:lineRule="auto"/>
        <w:jc w:val="left"/>
      </w:pPr>
    </w:p>
    <w:p w:rsidR="001827AC" w:rsidRDefault="006C32BE">
      <w:pPr>
        <w:spacing w:line="360" w:lineRule="auto"/>
      </w:pPr>
      <w:r>
        <w:rPr>
          <w:rFonts w:ascii="Garamond" w:eastAsia="Garamond" w:hAnsi="Garamond" w:cs="Garamond"/>
          <w:b/>
          <w:sz w:val="24"/>
          <w:szCs w:val="24"/>
        </w:rPr>
        <w:t>EQUIPMENT REQUIRED</w:t>
      </w:r>
      <w:r>
        <w:rPr>
          <w:rFonts w:ascii="Garamond" w:eastAsia="Garamond" w:hAnsi="Garamond" w:cs="Garamond"/>
          <w:sz w:val="24"/>
          <w:szCs w:val="24"/>
        </w:rPr>
        <w:t xml:space="preserve"> </w:t>
      </w:r>
    </w:p>
    <w:p w:rsidR="001827AC" w:rsidRDefault="006C32BE">
      <w:pPr>
        <w:spacing w:line="360" w:lineRule="auto"/>
      </w:pPr>
      <w:r>
        <w:rPr>
          <w:rFonts w:ascii="Garamond" w:eastAsia="Garamond" w:hAnsi="Garamond" w:cs="Garamond"/>
          <w:sz w:val="24"/>
          <w:szCs w:val="24"/>
        </w:rPr>
        <w:t>These may include, but not limited to the following;</w:t>
      </w:r>
    </w:p>
    <w:p w:rsidR="001827AC" w:rsidRDefault="006C32BE">
      <w:pPr>
        <w:numPr>
          <w:ilvl w:val="0"/>
          <w:numId w:val="2"/>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W/L unit / tools and surface equipment.</w:t>
      </w:r>
    </w:p>
    <w:p w:rsidR="001827AC" w:rsidRDefault="006C32BE">
      <w:pPr>
        <w:numPr>
          <w:ilvl w:val="0"/>
          <w:numId w:val="2"/>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lastRenderedPageBreak/>
        <w:t>Various sizes of gauge cutters (1.86’’ for full bore drift)</w:t>
      </w:r>
    </w:p>
    <w:p w:rsidR="001827AC" w:rsidRDefault="006C32BE">
      <w:pPr>
        <w:numPr>
          <w:ilvl w:val="0"/>
          <w:numId w:val="2"/>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CT unit, tools and equipment for dewaxing and N2-lifting</w:t>
      </w:r>
    </w:p>
    <w:p w:rsidR="001827AC" w:rsidRDefault="001827AC">
      <w:pPr>
        <w:spacing w:line="360" w:lineRule="auto"/>
      </w:pPr>
    </w:p>
    <w:p w:rsidR="001827AC" w:rsidRDefault="006C32BE">
      <w:pPr>
        <w:spacing w:line="360" w:lineRule="auto"/>
      </w:pPr>
      <w:r>
        <w:rPr>
          <w:rFonts w:ascii="Garamond" w:eastAsia="Garamond" w:hAnsi="Garamond" w:cs="Garamond"/>
          <w:b/>
          <w:sz w:val="24"/>
          <w:szCs w:val="24"/>
          <w:shd w:val="clear" w:color="auto" w:fill="BFBFBF"/>
        </w:rPr>
        <w:t xml:space="preserve">FRONT-END ACTIVITIES </w:t>
      </w:r>
    </w:p>
    <w:p w:rsidR="001827AC" w:rsidRDefault="006C32BE">
      <w:pPr>
        <w:numPr>
          <w:ilvl w:val="0"/>
          <w:numId w:val="3"/>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Validate </w:t>
      </w:r>
      <w:proofErr w:type="spellStart"/>
      <w:r>
        <w:rPr>
          <w:rFonts w:ascii="Garamond" w:eastAsia="Garamond" w:hAnsi="Garamond" w:cs="Garamond"/>
          <w:sz w:val="24"/>
          <w:szCs w:val="24"/>
        </w:rPr>
        <w:t>premob</w:t>
      </w:r>
      <w:proofErr w:type="spellEnd"/>
      <w:r>
        <w:rPr>
          <w:rFonts w:ascii="Garamond" w:eastAsia="Garamond" w:hAnsi="Garamond" w:cs="Garamond"/>
          <w:sz w:val="24"/>
          <w:szCs w:val="24"/>
        </w:rPr>
        <w:t xml:space="preserve"> certificate of CT/WL equipment and tools.</w:t>
      </w:r>
    </w:p>
    <w:p w:rsidR="001827AC" w:rsidRDefault="006C32BE">
      <w:pPr>
        <w:numPr>
          <w:ilvl w:val="0"/>
          <w:numId w:val="3"/>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Ensure all safety and environmental precautions have been observed</w:t>
      </w:r>
    </w:p>
    <w:p w:rsidR="001827AC" w:rsidRDefault="006C32BE">
      <w:pPr>
        <w:numPr>
          <w:ilvl w:val="0"/>
          <w:numId w:val="3"/>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Check and confirm that production operation is fully aware of the intended operation</w:t>
      </w:r>
    </w:p>
    <w:p w:rsidR="001827AC" w:rsidRDefault="006C32BE">
      <w:pPr>
        <w:numPr>
          <w:ilvl w:val="0"/>
          <w:numId w:val="3"/>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Ensure Nitrogen lift operation is carried out when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 xml:space="preserve"> is up and functional.</w:t>
      </w:r>
    </w:p>
    <w:p w:rsidR="001827AC" w:rsidRDefault="006C32BE">
      <w:pPr>
        <w:numPr>
          <w:ilvl w:val="0"/>
          <w:numId w:val="3"/>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Confirm from production operations that the flow-line is hooked up and not leaking.</w:t>
      </w:r>
    </w:p>
    <w:p w:rsidR="001827AC" w:rsidRDefault="006C32BE">
      <w:pPr>
        <w:numPr>
          <w:ilvl w:val="0"/>
          <w:numId w:val="3"/>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Check and record well head pressures before commencement of job.</w:t>
      </w:r>
    </w:p>
    <w:p w:rsidR="001827AC" w:rsidRDefault="006C32BE">
      <w:pPr>
        <w:numPr>
          <w:ilvl w:val="0"/>
          <w:numId w:val="3"/>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Check wellhead for integrity, check and confirm the position of the valves, ensure </w:t>
      </w:r>
      <w:proofErr w:type="spellStart"/>
      <w:proofErr w:type="gramStart"/>
      <w:r>
        <w:rPr>
          <w:rFonts w:ascii="Garamond" w:eastAsia="Garamond" w:hAnsi="Garamond" w:cs="Garamond"/>
          <w:sz w:val="24"/>
          <w:szCs w:val="24"/>
        </w:rPr>
        <w:t>xmas</w:t>
      </w:r>
      <w:proofErr w:type="spellEnd"/>
      <w:proofErr w:type="gramEnd"/>
      <w:r>
        <w:rPr>
          <w:rFonts w:ascii="Garamond" w:eastAsia="Garamond" w:hAnsi="Garamond" w:cs="Garamond"/>
          <w:sz w:val="24"/>
          <w:szCs w:val="24"/>
        </w:rPr>
        <w:t xml:space="preserve"> tree valves are closed, read and record CITHP, bleed off CITHP.</w:t>
      </w:r>
    </w:p>
    <w:p w:rsidR="001827AC" w:rsidRDefault="006C32BE">
      <w:pPr>
        <w:numPr>
          <w:ilvl w:val="0"/>
          <w:numId w:val="3"/>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Ensure </w:t>
      </w:r>
      <w:proofErr w:type="spellStart"/>
      <w:r>
        <w:rPr>
          <w:rFonts w:ascii="Garamond" w:eastAsia="Garamond" w:hAnsi="Garamond" w:cs="Garamond"/>
          <w:sz w:val="24"/>
          <w:szCs w:val="24"/>
        </w:rPr>
        <w:t>flowback</w:t>
      </w:r>
      <w:proofErr w:type="spellEnd"/>
      <w:r>
        <w:rPr>
          <w:rFonts w:ascii="Garamond" w:eastAsia="Garamond" w:hAnsi="Garamond" w:cs="Garamond"/>
          <w:sz w:val="24"/>
          <w:szCs w:val="24"/>
        </w:rPr>
        <w:t xml:space="preserve"> tank has a flame arrestor installed in the vent stack and all hoses and lines between the flow-back tank and wellhead are in good conditions and correct pressure rating.</w:t>
      </w:r>
    </w:p>
    <w:p w:rsidR="001827AC" w:rsidRDefault="006C32BE">
      <w:pPr>
        <w:numPr>
          <w:ilvl w:val="0"/>
          <w:numId w:val="3"/>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Ensure the CT is pull-tested to 15000ibs okay.</w:t>
      </w:r>
    </w:p>
    <w:p w:rsidR="001827AC" w:rsidRDefault="00E851AF">
      <w:pPr>
        <w:numPr>
          <w:ilvl w:val="0"/>
          <w:numId w:val="3"/>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Ensure the CT dewaxing</w:t>
      </w:r>
      <w:r w:rsidR="006C32BE">
        <w:rPr>
          <w:rFonts w:ascii="Garamond" w:eastAsia="Garamond" w:hAnsi="Garamond" w:cs="Garamond"/>
          <w:sz w:val="24"/>
          <w:szCs w:val="24"/>
        </w:rPr>
        <w:t xml:space="preserve"> BHA is function tested okay.</w:t>
      </w:r>
    </w:p>
    <w:p w:rsidR="001827AC" w:rsidRDefault="006C32BE">
      <w:pPr>
        <w:numPr>
          <w:ilvl w:val="0"/>
          <w:numId w:val="3"/>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Ensure PT-1 &amp; PT-2 are conducted on the CT, pressure control equipment and CT BHA before commencement of job.</w:t>
      </w:r>
    </w:p>
    <w:p w:rsidR="001827AC" w:rsidRDefault="001827AC">
      <w:pPr>
        <w:pStyle w:val="Heading4"/>
        <w:spacing w:line="360" w:lineRule="auto"/>
      </w:pPr>
    </w:p>
    <w:p w:rsidR="001827AC" w:rsidRDefault="006C32BE">
      <w:pPr>
        <w:spacing w:line="360" w:lineRule="auto"/>
      </w:pPr>
      <w:r>
        <w:rPr>
          <w:rFonts w:ascii="Garamond" w:eastAsia="Garamond" w:hAnsi="Garamond" w:cs="Garamond"/>
          <w:b/>
          <w:sz w:val="24"/>
          <w:szCs w:val="24"/>
          <w:u w:val="single"/>
          <w:shd w:val="clear" w:color="auto" w:fill="BFBFBF"/>
        </w:rPr>
        <w:t xml:space="preserve">WIRE-LINE ACTIVITIES </w:t>
      </w:r>
    </w:p>
    <w:p w:rsidR="001827AC" w:rsidRDefault="006C32BE">
      <w:pPr>
        <w:numPr>
          <w:ilvl w:val="2"/>
          <w:numId w:val="5"/>
        </w:numPr>
        <w:spacing w:line="360" w:lineRule="auto"/>
        <w:ind w:left="450" w:hanging="450"/>
        <w:jc w:val="left"/>
        <w:rPr>
          <w:rFonts w:ascii="Garamond" w:eastAsia="Garamond" w:hAnsi="Garamond" w:cs="Garamond"/>
          <w:sz w:val="24"/>
          <w:szCs w:val="24"/>
        </w:rPr>
      </w:pPr>
      <w:r>
        <w:rPr>
          <w:rFonts w:ascii="Garamond" w:eastAsia="Garamond" w:hAnsi="Garamond" w:cs="Garamond"/>
          <w:sz w:val="24"/>
          <w:szCs w:val="24"/>
        </w:rPr>
        <w:t>Check and confirm that the long string is closed-in.</w:t>
      </w:r>
    </w:p>
    <w:p w:rsidR="001827AC" w:rsidRDefault="006C32BE">
      <w:pPr>
        <w:numPr>
          <w:ilvl w:val="2"/>
          <w:numId w:val="5"/>
        </w:numPr>
        <w:spacing w:line="360" w:lineRule="auto"/>
        <w:ind w:left="450" w:hanging="450"/>
        <w:jc w:val="left"/>
        <w:rPr>
          <w:rFonts w:ascii="Garamond" w:eastAsia="Garamond" w:hAnsi="Garamond" w:cs="Garamond"/>
          <w:sz w:val="24"/>
          <w:szCs w:val="24"/>
        </w:rPr>
      </w:pPr>
      <w:r>
        <w:rPr>
          <w:rFonts w:ascii="Garamond" w:eastAsia="Garamond" w:hAnsi="Garamond" w:cs="Garamond"/>
          <w:sz w:val="24"/>
          <w:szCs w:val="24"/>
        </w:rPr>
        <w:t>Confirm that the short string is secured and the X-mas tree valves are closed-in.</w:t>
      </w:r>
    </w:p>
    <w:p w:rsidR="001827AC" w:rsidRDefault="006C32BE">
      <w:pPr>
        <w:numPr>
          <w:ilvl w:val="2"/>
          <w:numId w:val="5"/>
        </w:numPr>
        <w:spacing w:line="360" w:lineRule="auto"/>
        <w:ind w:left="450" w:hanging="450"/>
        <w:jc w:val="left"/>
        <w:rPr>
          <w:rFonts w:ascii="Garamond" w:eastAsia="Garamond" w:hAnsi="Garamond" w:cs="Garamond"/>
          <w:b/>
          <w:sz w:val="24"/>
          <w:szCs w:val="24"/>
        </w:rPr>
      </w:pPr>
      <w:r>
        <w:rPr>
          <w:rFonts w:ascii="Garamond" w:eastAsia="Garamond" w:hAnsi="Garamond" w:cs="Garamond"/>
          <w:sz w:val="24"/>
          <w:szCs w:val="24"/>
        </w:rPr>
        <w:t xml:space="preserve">Confirm Xmas tree valve integrity, read and record long string wellhead pressures (CITHP, CHP) with calibrated pressure gauge of appropriate range, using the provided template </w:t>
      </w:r>
      <w:r>
        <w:rPr>
          <w:rFonts w:ascii="Garamond" w:eastAsia="Garamond" w:hAnsi="Garamond" w:cs="Garamond"/>
          <w:b/>
          <w:sz w:val="24"/>
          <w:szCs w:val="24"/>
        </w:rPr>
        <w:t>(if CHP is high, bleed off, if it rises again, report to Field Engineer or Office for further instruction).</w:t>
      </w:r>
    </w:p>
    <w:p w:rsidR="001827AC" w:rsidRDefault="006C32BE">
      <w:pPr>
        <w:numPr>
          <w:ilvl w:val="2"/>
          <w:numId w:val="5"/>
        </w:numPr>
        <w:spacing w:line="360" w:lineRule="auto"/>
        <w:ind w:left="450" w:hanging="450"/>
        <w:jc w:val="left"/>
        <w:rPr>
          <w:rFonts w:ascii="Garamond" w:eastAsia="Garamond" w:hAnsi="Garamond" w:cs="Garamond"/>
          <w:sz w:val="24"/>
          <w:szCs w:val="24"/>
        </w:rPr>
      </w:pPr>
      <w:r>
        <w:rPr>
          <w:rFonts w:ascii="Garamond" w:eastAsia="Garamond" w:hAnsi="Garamond" w:cs="Garamond"/>
          <w:sz w:val="24"/>
          <w:szCs w:val="24"/>
        </w:rPr>
        <w:t>R/U standard well head lubricator on the long string (Odidi-38L) and pressure test to well CITHP for 15 minutes</w:t>
      </w:r>
    </w:p>
    <w:p w:rsidR="001827AC" w:rsidRDefault="006C32BE">
      <w:pPr>
        <w:numPr>
          <w:ilvl w:val="2"/>
          <w:numId w:val="5"/>
        </w:numPr>
        <w:spacing w:line="360" w:lineRule="auto"/>
        <w:ind w:left="450" w:hanging="450"/>
        <w:jc w:val="left"/>
        <w:rPr>
          <w:rFonts w:ascii="Garamond" w:eastAsia="Garamond" w:hAnsi="Garamond" w:cs="Garamond"/>
          <w:sz w:val="24"/>
          <w:szCs w:val="24"/>
        </w:rPr>
      </w:pPr>
      <w:r>
        <w:rPr>
          <w:rFonts w:ascii="Garamond" w:eastAsia="Garamond" w:hAnsi="Garamond" w:cs="Garamond"/>
          <w:sz w:val="24"/>
          <w:szCs w:val="24"/>
        </w:rPr>
        <w:t>RIH and retrieve 2’’ NRV from the tubing hanger</w:t>
      </w:r>
    </w:p>
    <w:p w:rsidR="001827AC" w:rsidRDefault="006C32BE">
      <w:pPr>
        <w:numPr>
          <w:ilvl w:val="2"/>
          <w:numId w:val="5"/>
        </w:numPr>
        <w:spacing w:line="360" w:lineRule="auto"/>
        <w:ind w:left="450" w:hanging="450"/>
        <w:jc w:val="left"/>
        <w:rPr>
          <w:rFonts w:ascii="Garamond" w:eastAsia="Garamond" w:hAnsi="Garamond" w:cs="Garamond"/>
          <w:sz w:val="24"/>
          <w:szCs w:val="24"/>
        </w:rPr>
      </w:pPr>
      <w:r>
        <w:rPr>
          <w:rFonts w:ascii="Garamond" w:eastAsia="Garamond" w:hAnsi="Garamond" w:cs="Garamond"/>
          <w:sz w:val="24"/>
          <w:szCs w:val="24"/>
        </w:rPr>
        <w:t>Hook up wing valve flow arm to the flow-back tank (environmental barge).</w:t>
      </w:r>
    </w:p>
    <w:p w:rsidR="001827AC" w:rsidRDefault="006C32BE">
      <w:pPr>
        <w:numPr>
          <w:ilvl w:val="2"/>
          <w:numId w:val="5"/>
        </w:numPr>
        <w:tabs>
          <w:tab w:val="left" w:pos="360"/>
          <w:tab w:val="left" w:pos="450"/>
        </w:tabs>
        <w:spacing w:line="360" w:lineRule="auto"/>
        <w:ind w:left="450" w:hanging="450"/>
        <w:jc w:val="left"/>
        <w:rPr>
          <w:rFonts w:ascii="Garamond" w:eastAsia="Garamond" w:hAnsi="Garamond" w:cs="Garamond"/>
          <w:sz w:val="24"/>
          <w:szCs w:val="24"/>
        </w:rPr>
      </w:pPr>
      <w:r>
        <w:rPr>
          <w:rFonts w:ascii="Garamond" w:eastAsia="Garamond" w:hAnsi="Garamond" w:cs="Garamond"/>
          <w:sz w:val="24"/>
          <w:szCs w:val="24"/>
        </w:rPr>
        <w:t xml:space="preserve">M/U 1.86” GC on WL </w:t>
      </w:r>
      <w:proofErr w:type="spellStart"/>
      <w:r>
        <w:rPr>
          <w:rFonts w:ascii="Garamond" w:eastAsia="Garamond" w:hAnsi="Garamond" w:cs="Garamond"/>
          <w:sz w:val="24"/>
          <w:szCs w:val="24"/>
        </w:rPr>
        <w:t>toolstring</w:t>
      </w:r>
      <w:proofErr w:type="spellEnd"/>
      <w:r>
        <w:rPr>
          <w:rFonts w:ascii="Garamond" w:eastAsia="Garamond" w:hAnsi="Garamond" w:cs="Garamond"/>
          <w:sz w:val="24"/>
          <w:szCs w:val="24"/>
        </w:rPr>
        <w:t xml:space="preserve"> and RIH to wax HUD at 3ft WL depth and POOH. </w:t>
      </w:r>
      <w:r>
        <w:rPr>
          <w:rFonts w:ascii="Garamond" w:eastAsia="Garamond" w:hAnsi="Garamond" w:cs="Garamond"/>
          <w:b/>
          <w:sz w:val="24"/>
          <w:szCs w:val="24"/>
        </w:rPr>
        <w:t>RIH LIB to confirm presence of wax and POOH</w:t>
      </w:r>
    </w:p>
    <w:p w:rsidR="001827AC" w:rsidRDefault="001827AC">
      <w:pPr>
        <w:tabs>
          <w:tab w:val="left" w:pos="360"/>
          <w:tab w:val="left" w:pos="450"/>
        </w:tabs>
        <w:spacing w:line="360" w:lineRule="auto"/>
        <w:jc w:val="left"/>
      </w:pPr>
    </w:p>
    <w:p w:rsidR="00CA5075" w:rsidRPr="00CA5075" w:rsidRDefault="006C32BE" w:rsidP="00CA5075">
      <w:pPr>
        <w:spacing w:line="360" w:lineRule="auto"/>
      </w:pPr>
      <w:r>
        <w:rPr>
          <w:rFonts w:ascii="Garamond" w:eastAsia="Garamond" w:hAnsi="Garamond" w:cs="Garamond"/>
          <w:b/>
          <w:sz w:val="24"/>
          <w:szCs w:val="24"/>
          <w:u w:val="single"/>
          <w:shd w:val="clear" w:color="auto" w:fill="BFBFBF"/>
        </w:rPr>
        <w:lastRenderedPageBreak/>
        <w:t xml:space="preserve">COIL TUBING/SOLVENT DEWAXING ACTIVITIES </w:t>
      </w:r>
    </w:p>
    <w:p w:rsidR="00CA5075" w:rsidRPr="00423579" w:rsidRDefault="00CA5075" w:rsidP="00CA5075">
      <w:pPr>
        <w:numPr>
          <w:ilvl w:val="2"/>
          <w:numId w:val="7"/>
        </w:numPr>
        <w:spacing w:line="360" w:lineRule="auto"/>
        <w:ind w:left="360" w:hanging="360"/>
        <w:jc w:val="left"/>
        <w:rPr>
          <w:rFonts w:ascii="Garamond" w:eastAsia="Garamond" w:hAnsi="Garamond" w:cs="Garamond"/>
          <w:sz w:val="24"/>
          <w:szCs w:val="24"/>
        </w:rPr>
      </w:pPr>
      <w:r w:rsidRPr="00423579">
        <w:rPr>
          <w:rFonts w:ascii="Garamond" w:eastAsia="Garamond" w:hAnsi="Garamond" w:cs="Garamond"/>
          <w:sz w:val="24"/>
          <w:szCs w:val="24"/>
        </w:rPr>
        <w:t>R/U coil tubing and R/U coil tubing, ensure pressure tests 1 and 2 are performed, capture tests on chart.</w:t>
      </w:r>
    </w:p>
    <w:p w:rsidR="00CA5075" w:rsidRPr="00423579" w:rsidRDefault="00CA5075" w:rsidP="00CA5075">
      <w:pPr>
        <w:numPr>
          <w:ilvl w:val="2"/>
          <w:numId w:val="7"/>
        </w:numPr>
        <w:spacing w:line="360" w:lineRule="auto"/>
        <w:ind w:left="360" w:hanging="360"/>
        <w:jc w:val="left"/>
        <w:rPr>
          <w:rFonts w:ascii="Garamond" w:eastAsia="Garamond" w:hAnsi="Garamond" w:cs="Garamond"/>
          <w:sz w:val="24"/>
          <w:szCs w:val="24"/>
        </w:rPr>
      </w:pPr>
      <w:r w:rsidRPr="00423579">
        <w:rPr>
          <w:rFonts w:ascii="Garamond" w:eastAsia="Garamond" w:hAnsi="Garamond" w:cs="Garamond"/>
          <w:sz w:val="24"/>
          <w:szCs w:val="24"/>
        </w:rPr>
        <w:t xml:space="preserve">Pickle CT and surface lines on the surface with 5 </w:t>
      </w:r>
      <w:proofErr w:type="spellStart"/>
      <w:r w:rsidRPr="00423579">
        <w:rPr>
          <w:rFonts w:ascii="Garamond" w:eastAsia="Garamond" w:hAnsi="Garamond" w:cs="Garamond"/>
          <w:sz w:val="24"/>
          <w:szCs w:val="24"/>
        </w:rPr>
        <w:t>bbls</w:t>
      </w:r>
      <w:proofErr w:type="spellEnd"/>
      <w:r w:rsidRPr="00423579">
        <w:rPr>
          <w:rFonts w:ascii="Garamond" w:eastAsia="Garamond" w:hAnsi="Garamond" w:cs="Garamond"/>
          <w:sz w:val="24"/>
          <w:szCs w:val="24"/>
        </w:rPr>
        <w:t xml:space="preserve"> 15% </w:t>
      </w:r>
      <w:proofErr w:type="spellStart"/>
      <w:r w:rsidRPr="00423579">
        <w:rPr>
          <w:rFonts w:ascii="Garamond" w:eastAsia="Garamond" w:hAnsi="Garamond" w:cs="Garamond"/>
          <w:sz w:val="24"/>
          <w:szCs w:val="24"/>
        </w:rPr>
        <w:t>HCl</w:t>
      </w:r>
      <w:proofErr w:type="spellEnd"/>
      <w:r w:rsidRPr="00423579">
        <w:rPr>
          <w:rFonts w:ascii="Garamond" w:eastAsia="Garamond" w:hAnsi="Garamond" w:cs="Garamond"/>
          <w:sz w:val="24"/>
          <w:szCs w:val="24"/>
        </w:rPr>
        <w:t xml:space="preserve"> and displace into the </w:t>
      </w:r>
      <w:proofErr w:type="spellStart"/>
      <w:r w:rsidRPr="00423579">
        <w:rPr>
          <w:rFonts w:ascii="Garamond" w:eastAsia="Garamond" w:hAnsi="Garamond" w:cs="Garamond"/>
          <w:sz w:val="24"/>
          <w:szCs w:val="24"/>
        </w:rPr>
        <w:t>flowback</w:t>
      </w:r>
      <w:proofErr w:type="spellEnd"/>
      <w:r w:rsidRPr="00423579">
        <w:rPr>
          <w:rFonts w:ascii="Garamond" w:eastAsia="Garamond" w:hAnsi="Garamond" w:cs="Garamond"/>
          <w:sz w:val="24"/>
          <w:szCs w:val="24"/>
        </w:rPr>
        <w:t xml:space="preserve"> tank. Neutralize acid in flow back tank with 15% caustic soda or 30% soda ash.</w:t>
      </w:r>
    </w:p>
    <w:p w:rsidR="00CA5075" w:rsidRDefault="00CA5075" w:rsidP="00CA5075">
      <w:pPr>
        <w:numPr>
          <w:ilvl w:val="2"/>
          <w:numId w:val="7"/>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R/U coil tubing, RIH coil tubing/jet blaster nozzle, pump calculated volume of 40% xylene: 60% diesel mixture (</w:t>
      </w:r>
      <w:proofErr w:type="spellStart"/>
      <w:r>
        <w:rPr>
          <w:rFonts w:ascii="Garamond" w:eastAsia="Garamond" w:hAnsi="Garamond" w:cs="Garamond"/>
          <w:sz w:val="24"/>
          <w:szCs w:val="24"/>
        </w:rPr>
        <w:t>bbls</w:t>
      </w:r>
      <w:proofErr w:type="spellEnd"/>
      <w:r>
        <w:rPr>
          <w:rFonts w:ascii="Garamond" w:eastAsia="Garamond" w:hAnsi="Garamond" w:cs="Garamond"/>
          <w:sz w:val="24"/>
          <w:szCs w:val="24"/>
        </w:rPr>
        <w:t xml:space="preserve"> of xylene/diesel mixture required will be determined by wax- HUD depth and tubing I.D), allow to soak for 2hours minimum.</w:t>
      </w:r>
    </w:p>
    <w:p w:rsidR="001827AC" w:rsidRDefault="006C32BE">
      <w:pPr>
        <w:numPr>
          <w:ilvl w:val="2"/>
          <w:numId w:val="7"/>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Wash wax with diesel (jetting mode), increase circulation to 1.2bpm and reduce RIH speed to dislodge wax.</w:t>
      </w:r>
    </w:p>
    <w:p w:rsidR="001827AC" w:rsidRDefault="006C32BE">
      <w:pPr>
        <w:numPr>
          <w:ilvl w:val="2"/>
          <w:numId w:val="7"/>
        </w:numPr>
        <w:spacing w:after="200" w:line="360" w:lineRule="auto"/>
        <w:ind w:left="360" w:hanging="360"/>
        <w:jc w:val="left"/>
        <w:rPr>
          <w:rFonts w:ascii="Garamond" w:eastAsia="Garamond" w:hAnsi="Garamond" w:cs="Garamond"/>
          <w:sz w:val="24"/>
          <w:szCs w:val="24"/>
        </w:rPr>
      </w:pPr>
      <w:r>
        <w:rPr>
          <w:rFonts w:ascii="Garamond" w:eastAsia="Garamond" w:hAnsi="Garamond" w:cs="Garamond"/>
          <w:sz w:val="24"/>
          <w:szCs w:val="24"/>
        </w:rPr>
        <w:t>Wash down to 9812ftah (mule-shoe depth) and POOH. Perform pull test every 500-1000ft. Circulate while POOH.</w:t>
      </w:r>
    </w:p>
    <w:p w:rsidR="001827AC" w:rsidRDefault="006C32BE">
      <w:pPr>
        <w:spacing w:line="360" w:lineRule="auto"/>
      </w:pPr>
      <w:r>
        <w:rPr>
          <w:rFonts w:ascii="Garamond" w:eastAsia="Garamond" w:hAnsi="Garamond" w:cs="Garamond"/>
          <w:b/>
          <w:sz w:val="24"/>
          <w:szCs w:val="24"/>
          <w:u w:val="single"/>
          <w:shd w:val="clear" w:color="auto" w:fill="BFBFBF"/>
        </w:rPr>
        <w:t xml:space="preserve">NITROGEN LIFTING ACTIVITIES </w:t>
      </w:r>
    </w:p>
    <w:p w:rsidR="001827AC" w:rsidRDefault="006C32BE">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Line well to </w:t>
      </w:r>
      <w:proofErr w:type="spellStart"/>
      <w:r>
        <w:rPr>
          <w:rFonts w:ascii="Garamond" w:eastAsia="Garamond" w:hAnsi="Garamond" w:cs="Garamond"/>
          <w:sz w:val="24"/>
          <w:szCs w:val="24"/>
        </w:rPr>
        <w:t>flowback</w:t>
      </w:r>
      <w:proofErr w:type="spellEnd"/>
      <w:r>
        <w:rPr>
          <w:rFonts w:ascii="Garamond" w:eastAsia="Garamond" w:hAnsi="Garamond" w:cs="Garamond"/>
          <w:sz w:val="24"/>
          <w:szCs w:val="24"/>
        </w:rPr>
        <w:t xml:space="preserve"> tank and attempt to flow interval to production.</w:t>
      </w:r>
    </w:p>
    <w:p w:rsidR="001827AC" w:rsidRDefault="006C32BE">
      <w:pPr>
        <w:numPr>
          <w:ilvl w:val="0"/>
          <w:numId w:val="8"/>
        </w:numPr>
        <w:spacing w:line="360" w:lineRule="auto"/>
        <w:ind w:left="360" w:hanging="360"/>
        <w:jc w:val="left"/>
        <w:rPr>
          <w:rFonts w:ascii="Garamond" w:eastAsia="Garamond" w:hAnsi="Garamond" w:cs="Garamond"/>
          <w:b/>
          <w:sz w:val="24"/>
          <w:szCs w:val="24"/>
        </w:rPr>
      </w:pPr>
      <w:r>
        <w:rPr>
          <w:rFonts w:ascii="Garamond" w:eastAsia="Garamond" w:hAnsi="Garamond" w:cs="Garamond"/>
          <w:sz w:val="24"/>
          <w:szCs w:val="24"/>
        </w:rPr>
        <w:t xml:space="preserve">If interval is unable to flow, R/U and RIH CT at 10ft/min until clear of wellhead valves and other restrictions, thereafter increase to 20ft/min to below fluid level and commence lifting well with nitrogen at 250-300 </w:t>
      </w:r>
      <w:proofErr w:type="spellStart"/>
      <w:r>
        <w:rPr>
          <w:rFonts w:ascii="Garamond" w:eastAsia="Garamond" w:hAnsi="Garamond" w:cs="Garamond"/>
          <w:sz w:val="24"/>
          <w:szCs w:val="24"/>
        </w:rPr>
        <w:t>scf</w:t>
      </w:r>
      <w:proofErr w:type="spellEnd"/>
      <w:r>
        <w:rPr>
          <w:rFonts w:ascii="Garamond" w:eastAsia="Garamond" w:hAnsi="Garamond" w:cs="Garamond"/>
          <w:sz w:val="24"/>
          <w:szCs w:val="24"/>
        </w:rPr>
        <w:t xml:space="preserve">/min (in stages of 500ft) to a maximum depth of 4000/5000ft. </w:t>
      </w:r>
      <w:r>
        <w:rPr>
          <w:rFonts w:ascii="Garamond" w:eastAsia="Garamond" w:hAnsi="Garamond" w:cs="Garamond"/>
          <w:b/>
          <w:sz w:val="24"/>
          <w:szCs w:val="24"/>
        </w:rPr>
        <w:t>If at maximum lift depth of 4000/5000ft below fluid level, a stable flow is not achieved, call office for advice before proceeding further down hole.</w:t>
      </w:r>
    </w:p>
    <w:p w:rsidR="001827AC" w:rsidRDefault="006C32BE">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Nitrogen lift interval to production until FTHP </w:t>
      </w:r>
      <w:proofErr w:type="spellStart"/>
      <w:r>
        <w:rPr>
          <w:rFonts w:ascii="Garamond" w:eastAsia="Garamond" w:hAnsi="Garamond" w:cs="Garamond"/>
          <w:sz w:val="24"/>
          <w:szCs w:val="24"/>
        </w:rPr>
        <w:t>stabilises</w:t>
      </w:r>
      <w:proofErr w:type="spellEnd"/>
      <w:r>
        <w:rPr>
          <w:rFonts w:ascii="Garamond" w:eastAsia="Garamond" w:hAnsi="Garamond" w:cs="Garamond"/>
          <w:sz w:val="24"/>
          <w:szCs w:val="24"/>
        </w:rPr>
        <w:t>. Pump Nitrogen at 250 – 300scf/min.</w:t>
      </w:r>
    </w:p>
    <w:p w:rsidR="001827AC" w:rsidRDefault="006C32BE">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Gradually shut off nitrogen when flow stabilizes. </w:t>
      </w:r>
    </w:p>
    <w:p w:rsidR="001827AC" w:rsidRDefault="006C32BE">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POOH CT. Monitor well performance at the flow-back tank, until flow is satisfactory.</w:t>
      </w:r>
    </w:p>
    <w:p w:rsidR="001827AC" w:rsidRDefault="006C32BE">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POOH CT into injector head and close the XMT swab valve to isolate the injector head from the well flow. Continue to monitor the well. </w:t>
      </w:r>
    </w:p>
    <w:p w:rsidR="001827AC" w:rsidRDefault="006C32BE">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Bleed off all pressures above the Swab valve.</w:t>
      </w:r>
    </w:p>
    <w:p w:rsidR="001827AC" w:rsidRDefault="006C32BE">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Close the UMV and bleed off all pressures from the UMV to the Choke manifold. Close the flow line gate valve.</w:t>
      </w:r>
    </w:p>
    <w:p w:rsidR="001827AC" w:rsidRDefault="006C32BE">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Bleed off all surface pressures and record total amount of returns received in flow back tank and effluent tank.</w:t>
      </w:r>
    </w:p>
    <w:p w:rsidR="001827AC" w:rsidRDefault="006C32BE">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Rig down CT injector head and return line from the well </w:t>
      </w:r>
    </w:p>
    <w:p w:rsidR="001827AC" w:rsidRDefault="006C32BE">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Pump all well effluent to the station by hooking up on the </w:t>
      </w:r>
      <w:proofErr w:type="spellStart"/>
      <w:r>
        <w:rPr>
          <w:rFonts w:ascii="Garamond" w:eastAsia="Garamond" w:hAnsi="Garamond" w:cs="Garamond"/>
          <w:sz w:val="24"/>
          <w:szCs w:val="24"/>
        </w:rPr>
        <w:t>flowline</w:t>
      </w:r>
      <w:proofErr w:type="spellEnd"/>
      <w:r>
        <w:rPr>
          <w:rFonts w:ascii="Garamond" w:eastAsia="Garamond" w:hAnsi="Garamond" w:cs="Garamond"/>
          <w:sz w:val="24"/>
          <w:szCs w:val="24"/>
        </w:rPr>
        <w:t xml:space="preserve"> at the wellhead. </w:t>
      </w:r>
    </w:p>
    <w:p w:rsidR="001827AC" w:rsidRDefault="006C32BE">
      <w:pPr>
        <w:numPr>
          <w:ilvl w:val="0"/>
          <w:numId w:val="8"/>
        </w:numPr>
        <w:spacing w:line="360" w:lineRule="auto"/>
        <w:ind w:left="360" w:hanging="360"/>
        <w:jc w:val="left"/>
        <w:rPr>
          <w:rFonts w:ascii="Garamond" w:eastAsia="Garamond" w:hAnsi="Garamond" w:cs="Garamond"/>
          <w:b/>
          <w:sz w:val="24"/>
          <w:szCs w:val="24"/>
        </w:rPr>
      </w:pPr>
      <w:r>
        <w:rPr>
          <w:rFonts w:ascii="Garamond" w:eastAsia="Garamond" w:hAnsi="Garamond" w:cs="Garamond"/>
          <w:sz w:val="24"/>
          <w:szCs w:val="24"/>
        </w:rPr>
        <w:lastRenderedPageBreak/>
        <w:t>Do not exceed a maximum pressure of 300 psi on the flow line</w:t>
      </w:r>
      <w:r>
        <w:rPr>
          <w:rFonts w:ascii="Garamond" w:eastAsia="Garamond" w:hAnsi="Garamond" w:cs="Garamond"/>
          <w:b/>
          <w:sz w:val="24"/>
          <w:szCs w:val="24"/>
        </w:rPr>
        <w:t>. Inform the operations personnel of plan to pump effluent through the flow-line</w:t>
      </w:r>
      <w:r>
        <w:rPr>
          <w:rFonts w:ascii="Garamond" w:eastAsia="Garamond" w:hAnsi="Garamond" w:cs="Garamond"/>
          <w:sz w:val="24"/>
          <w:szCs w:val="24"/>
        </w:rPr>
        <w:t xml:space="preserve">. </w:t>
      </w:r>
      <w:r>
        <w:rPr>
          <w:rFonts w:ascii="Garamond" w:eastAsia="Garamond" w:hAnsi="Garamond" w:cs="Garamond"/>
          <w:b/>
          <w:sz w:val="24"/>
          <w:szCs w:val="24"/>
        </w:rPr>
        <w:t xml:space="preserve">Ensure the </w:t>
      </w:r>
      <w:proofErr w:type="spellStart"/>
      <w:r>
        <w:rPr>
          <w:rFonts w:ascii="Garamond" w:eastAsia="Garamond" w:hAnsi="Garamond" w:cs="Garamond"/>
          <w:b/>
          <w:sz w:val="24"/>
          <w:szCs w:val="24"/>
        </w:rPr>
        <w:t>flowline</w:t>
      </w:r>
      <w:proofErr w:type="spellEnd"/>
      <w:r>
        <w:rPr>
          <w:rFonts w:ascii="Garamond" w:eastAsia="Garamond" w:hAnsi="Garamond" w:cs="Garamond"/>
          <w:b/>
          <w:sz w:val="24"/>
          <w:szCs w:val="24"/>
        </w:rPr>
        <w:t xml:space="preserve"> is properly lined-up. Ensure the flow-line plug valve downstream the wellhead and the flow-line valve at the station are both opened.</w:t>
      </w:r>
    </w:p>
    <w:p w:rsidR="001827AC" w:rsidRDefault="006C32BE">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Rig up wireline lubricator.</w:t>
      </w:r>
    </w:p>
    <w:p w:rsidR="001827AC" w:rsidRDefault="006C32BE">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RIH and install WL-</w:t>
      </w:r>
      <w:proofErr w:type="spellStart"/>
      <w:r>
        <w:rPr>
          <w:rFonts w:ascii="Garamond" w:eastAsia="Garamond" w:hAnsi="Garamond" w:cs="Garamond"/>
          <w:sz w:val="24"/>
          <w:szCs w:val="24"/>
        </w:rPr>
        <w:t>ScSSSV</w:t>
      </w:r>
      <w:proofErr w:type="spellEnd"/>
      <w:r>
        <w:rPr>
          <w:rFonts w:ascii="Garamond" w:eastAsia="Garamond" w:hAnsi="Garamond" w:cs="Garamond"/>
          <w:sz w:val="24"/>
          <w:szCs w:val="24"/>
        </w:rPr>
        <w:t xml:space="preserve"> @ 152ftah and leak test as per standard procedure.</w:t>
      </w:r>
    </w:p>
    <w:p w:rsidR="001827AC" w:rsidRDefault="006C32BE">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Open well on choke 32/64’’ to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 xml:space="preserve"> and record flowing pressures.</w:t>
      </w:r>
    </w:p>
    <w:p w:rsidR="001827AC" w:rsidRDefault="006C32BE">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Rig down WL lubricator, clean up wellhead, hand-over well to production and demobilize </w:t>
      </w:r>
    </w:p>
    <w:p w:rsidR="001827AC" w:rsidRDefault="001827AC">
      <w:pPr>
        <w:spacing w:line="360" w:lineRule="auto"/>
        <w:ind w:left="360"/>
        <w:jc w:val="left"/>
      </w:pPr>
    </w:p>
    <w:p w:rsidR="001827AC" w:rsidRDefault="006C32BE">
      <w:pPr>
        <w:tabs>
          <w:tab w:val="left" w:pos="0"/>
          <w:tab w:val="left" w:pos="360"/>
        </w:tabs>
        <w:spacing w:line="360" w:lineRule="auto"/>
        <w:jc w:val="left"/>
      </w:pPr>
      <w:r>
        <w:rPr>
          <w:rFonts w:ascii="Garamond" w:eastAsia="Garamond" w:hAnsi="Garamond" w:cs="Garamond"/>
          <w:b/>
          <w:sz w:val="24"/>
          <w:szCs w:val="24"/>
        </w:rPr>
        <w:t xml:space="preserve">N.B- </w:t>
      </w:r>
      <w:r>
        <w:rPr>
          <w:rFonts w:ascii="Garamond" w:eastAsia="Garamond" w:hAnsi="Garamond" w:cs="Garamond"/>
          <w:b/>
          <w:i/>
          <w:sz w:val="24"/>
          <w:szCs w:val="24"/>
        </w:rPr>
        <w:t>If the solvent dewaxing is performed underbalance through the use of Nitrified diesel, it is expected that the well will flow, if opened-up to production. Hence may not require N2-lifting.</w:t>
      </w:r>
    </w:p>
    <w:p w:rsidR="001827AC" w:rsidRDefault="001827AC">
      <w:pPr>
        <w:spacing w:after="200" w:line="276" w:lineRule="auto"/>
        <w:jc w:val="left"/>
      </w:pPr>
    </w:p>
    <w:p w:rsidR="001827AC" w:rsidRDefault="006C32BE">
      <w:pPr>
        <w:spacing w:after="200" w:line="276" w:lineRule="auto"/>
        <w:jc w:val="left"/>
      </w:pPr>
      <w:r>
        <w:rPr>
          <w:rFonts w:ascii="Garamond" w:eastAsia="Garamond" w:hAnsi="Garamond" w:cs="Garamond"/>
          <w:b/>
          <w:sz w:val="24"/>
          <w:szCs w:val="24"/>
        </w:rPr>
        <w:t>APPENDIX A: WELLHEAD PRESSURE RECORDING TEMPLATE</w:t>
      </w:r>
    </w:p>
    <w:p w:rsidR="001827AC" w:rsidRDefault="006C32BE">
      <w:pPr>
        <w:spacing w:line="276" w:lineRule="auto"/>
        <w:jc w:val="left"/>
      </w:pPr>
      <w:r>
        <w:rPr>
          <w:rFonts w:ascii="Garamond" w:eastAsia="Garamond" w:hAnsi="Garamond" w:cs="Garamond"/>
          <w:b/>
          <w:sz w:val="24"/>
          <w:szCs w:val="24"/>
        </w:rPr>
        <w:t>Well Name:  Odidi-038L</w:t>
      </w:r>
    </w:p>
    <w:p w:rsidR="001827AC" w:rsidRDefault="001827AC">
      <w:pPr>
        <w:spacing w:line="276" w:lineRule="auto"/>
        <w:jc w:val="left"/>
      </w:pPr>
    </w:p>
    <w:tbl>
      <w:tblPr>
        <w:tblStyle w:val="a3"/>
        <w:tblW w:w="9243"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17"/>
        <w:gridCol w:w="4326"/>
      </w:tblGrid>
      <w:tr w:rsidR="001827AC">
        <w:tc>
          <w:tcPr>
            <w:tcW w:w="4917" w:type="dxa"/>
          </w:tcPr>
          <w:p w:rsidR="001827AC" w:rsidRDefault="006C32BE">
            <w:pPr>
              <w:contextualSpacing w:val="0"/>
              <w:jc w:val="left"/>
            </w:pPr>
            <w:r>
              <w:rPr>
                <w:rFonts w:ascii="Garamond" w:eastAsia="Garamond" w:hAnsi="Garamond" w:cs="Garamond"/>
                <w:b/>
                <w:sz w:val="24"/>
                <w:szCs w:val="24"/>
              </w:rPr>
              <w:t>Initial Recording</w:t>
            </w:r>
          </w:p>
        </w:tc>
        <w:tc>
          <w:tcPr>
            <w:tcW w:w="4326" w:type="dxa"/>
          </w:tcPr>
          <w:p w:rsidR="001827AC" w:rsidRDefault="006C32BE">
            <w:pPr>
              <w:contextualSpacing w:val="0"/>
              <w:jc w:val="left"/>
            </w:pPr>
            <w:r>
              <w:rPr>
                <w:rFonts w:ascii="Garamond" w:eastAsia="Garamond" w:hAnsi="Garamond" w:cs="Garamond"/>
                <w:b/>
                <w:sz w:val="24"/>
                <w:szCs w:val="24"/>
              </w:rPr>
              <w:t>On Arrival</w:t>
            </w:r>
          </w:p>
        </w:tc>
      </w:tr>
      <w:tr w:rsidR="001827AC">
        <w:tc>
          <w:tcPr>
            <w:tcW w:w="4917" w:type="dxa"/>
          </w:tcPr>
          <w:p w:rsidR="001827AC" w:rsidRDefault="006C32BE">
            <w:pPr>
              <w:contextualSpacing w:val="0"/>
              <w:jc w:val="left"/>
            </w:pPr>
            <w:r>
              <w:rPr>
                <w:rFonts w:ascii="Garamond" w:eastAsia="Garamond" w:hAnsi="Garamond" w:cs="Garamond"/>
                <w:sz w:val="24"/>
                <w:szCs w:val="24"/>
              </w:rPr>
              <w:t>Date:</w:t>
            </w:r>
          </w:p>
        </w:tc>
        <w:tc>
          <w:tcPr>
            <w:tcW w:w="4326" w:type="dxa"/>
          </w:tcPr>
          <w:p w:rsidR="001827AC" w:rsidRDefault="006C32BE">
            <w:pPr>
              <w:contextualSpacing w:val="0"/>
              <w:jc w:val="left"/>
            </w:pPr>
            <w:r>
              <w:rPr>
                <w:rFonts w:ascii="Garamond" w:eastAsia="Garamond" w:hAnsi="Garamond" w:cs="Garamond"/>
                <w:sz w:val="24"/>
                <w:szCs w:val="24"/>
              </w:rPr>
              <w:t>Time:</w:t>
            </w:r>
          </w:p>
        </w:tc>
      </w:tr>
      <w:tr w:rsidR="001827AC">
        <w:tc>
          <w:tcPr>
            <w:tcW w:w="4917" w:type="dxa"/>
            <w:tcBorders>
              <w:bottom w:val="single" w:sz="4" w:space="0" w:color="000000"/>
            </w:tcBorders>
          </w:tcPr>
          <w:p w:rsidR="001827AC" w:rsidRDefault="006C32BE">
            <w:pPr>
              <w:contextualSpacing w:val="0"/>
              <w:jc w:val="left"/>
            </w:pPr>
            <w:r>
              <w:rPr>
                <w:rFonts w:ascii="Garamond" w:eastAsia="Garamond" w:hAnsi="Garamond" w:cs="Garamond"/>
                <w:sz w:val="24"/>
                <w:szCs w:val="24"/>
              </w:rPr>
              <w:t>CITHP (psig):</w:t>
            </w:r>
          </w:p>
        </w:tc>
        <w:tc>
          <w:tcPr>
            <w:tcW w:w="4326" w:type="dxa"/>
            <w:tcBorders>
              <w:bottom w:val="single" w:sz="4" w:space="0" w:color="000000"/>
            </w:tcBorders>
          </w:tcPr>
          <w:p w:rsidR="001827AC" w:rsidRDefault="006C32BE">
            <w:pPr>
              <w:contextualSpacing w:val="0"/>
              <w:jc w:val="left"/>
            </w:pPr>
            <w:r>
              <w:rPr>
                <w:rFonts w:ascii="Garamond" w:eastAsia="Garamond" w:hAnsi="Garamond" w:cs="Garamond"/>
                <w:sz w:val="24"/>
                <w:szCs w:val="24"/>
              </w:rPr>
              <w:t>CHP (psig):</w:t>
            </w:r>
          </w:p>
        </w:tc>
      </w:tr>
      <w:tr w:rsidR="001827AC">
        <w:tc>
          <w:tcPr>
            <w:tcW w:w="4917" w:type="dxa"/>
            <w:shd w:val="clear" w:color="auto" w:fill="7F7F7F"/>
          </w:tcPr>
          <w:p w:rsidR="001827AC" w:rsidRDefault="001827AC">
            <w:pPr>
              <w:contextualSpacing w:val="0"/>
              <w:jc w:val="left"/>
            </w:pPr>
          </w:p>
        </w:tc>
        <w:tc>
          <w:tcPr>
            <w:tcW w:w="4326" w:type="dxa"/>
            <w:shd w:val="clear" w:color="auto" w:fill="7F7F7F"/>
          </w:tcPr>
          <w:p w:rsidR="001827AC" w:rsidRDefault="001827AC">
            <w:pPr>
              <w:contextualSpacing w:val="0"/>
              <w:jc w:val="left"/>
            </w:pPr>
          </w:p>
        </w:tc>
      </w:tr>
      <w:tr w:rsidR="001827AC">
        <w:tc>
          <w:tcPr>
            <w:tcW w:w="4917" w:type="dxa"/>
          </w:tcPr>
          <w:p w:rsidR="001827AC" w:rsidRDefault="006C32BE">
            <w:pPr>
              <w:contextualSpacing w:val="0"/>
              <w:jc w:val="left"/>
            </w:pPr>
            <w:r>
              <w:rPr>
                <w:rFonts w:ascii="Garamond" w:eastAsia="Garamond" w:hAnsi="Garamond" w:cs="Garamond"/>
                <w:b/>
                <w:sz w:val="24"/>
                <w:szCs w:val="24"/>
              </w:rPr>
              <w:t>Final Recording</w:t>
            </w:r>
          </w:p>
        </w:tc>
        <w:tc>
          <w:tcPr>
            <w:tcW w:w="4326" w:type="dxa"/>
          </w:tcPr>
          <w:p w:rsidR="001827AC" w:rsidRDefault="006C32BE">
            <w:pPr>
              <w:contextualSpacing w:val="0"/>
              <w:jc w:val="left"/>
            </w:pPr>
            <w:r>
              <w:rPr>
                <w:rFonts w:ascii="Garamond" w:eastAsia="Garamond" w:hAnsi="Garamond" w:cs="Garamond"/>
                <w:b/>
                <w:sz w:val="24"/>
                <w:szCs w:val="24"/>
              </w:rPr>
              <w:t>Before Departure</w:t>
            </w:r>
          </w:p>
        </w:tc>
      </w:tr>
      <w:tr w:rsidR="001827AC">
        <w:tc>
          <w:tcPr>
            <w:tcW w:w="4917" w:type="dxa"/>
          </w:tcPr>
          <w:p w:rsidR="001827AC" w:rsidRDefault="006C32BE">
            <w:pPr>
              <w:contextualSpacing w:val="0"/>
              <w:jc w:val="left"/>
            </w:pPr>
            <w:r>
              <w:rPr>
                <w:rFonts w:ascii="Garamond" w:eastAsia="Garamond" w:hAnsi="Garamond" w:cs="Garamond"/>
                <w:sz w:val="24"/>
                <w:szCs w:val="24"/>
              </w:rPr>
              <w:t>Date:</w:t>
            </w:r>
          </w:p>
        </w:tc>
        <w:tc>
          <w:tcPr>
            <w:tcW w:w="4326" w:type="dxa"/>
          </w:tcPr>
          <w:p w:rsidR="001827AC" w:rsidRDefault="006C32BE">
            <w:pPr>
              <w:contextualSpacing w:val="0"/>
              <w:jc w:val="left"/>
            </w:pPr>
            <w:r>
              <w:rPr>
                <w:rFonts w:ascii="Garamond" w:eastAsia="Garamond" w:hAnsi="Garamond" w:cs="Garamond"/>
                <w:sz w:val="24"/>
                <w:szCs w:val="24"/>
              </w:rPr>
              <w:t>Time:</w:t>
            </w:r>
          </w:p>
        </w:tc>
      </w:tr>
      <w:tr w:rsidR="001827AC">
        <w:tc>
          <w:tcPr>
            <w:tcW w:w="4917" w:type="dxa"/>
          </w:tcPr>
          <w:p w:rsidR="001827AC" w:rsidRDefault="006C32BE">
            <w:pPr>
              <w:contextualSpacing w:val="0"/>
              <w:jc w:val="left"/>
            </w:pPr>
            <w:r>
              <w:rPr>
                <w:rFonts w:ascii="Garamond" w:eastAsia="Garamond" w:hAnsi="Garamond" w:cs="Garamond"/>
                <w:sz w:val="24"/>
                <w:szCs w:val="24"/>
              </w:rPr>
              <w:t>CITHP (psig):</w:t>
            </w:r>
          </w:p>
        </w:tc>
        <w:tc>
          <w:tcPr>
            <w:tcW w:w="4326" w:type="dxa"/>
          </w:tcPr>
          <w:p w:rsidR="001827AC" w:rsidRDefault="006C32BE">
            <w:pPr>
              <w:contextualSpacing w:val="0"/>
              <w:jc w:val="left"/>
            </w:pPr>
            <w:r>
              <w:rPr>
                <w:rFonts w:ascii="Garamond" w:eastAsia="Garamond" w:hAnsi="Garamond" w:cs="Garamond"/>
                <w:sz w:val="24"/>
                <w:szCs w:val="24"/>
              </w:rPr>
              <w:t>CHP (psig):</w:t>
            </w:r>
          </w:p>
        </w:tc>
      </w:tr>
      <w:tr w:rsidR="001827AC">
        <w:trPr>
          <w:gridAfter w:val="1"/>
          <w:wAfter w:w="4326" w:type="dxa"/>
          <w:trHeight w:val="860"/>
        </w:trPr>
        <w:tc>
          <w:tcPr>
            <w:tcW w:w="4917" w:type="dxa"/>
            <w:tcBorders>
              <w:top w:val="nil"/>
              <w:left w:val="nil"/>
              <w:bottom w:val="nil"/>
              <w:right w:val="nil"/>
            </w:tcBorders>
          </w:tcPr>
          <w:p w:rsidR="001827AC" w:rsidRDefault="001827AC">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1827AC" w:rsidRDefault="006C32BE">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r>
              <w:rPr>
                <w:rFonts w:ascii="Garamond" w:eastAsia="Garamond" w:hAnsi="Garamond" w:cs="Garamond"/>
                <w:b/>
                <w:sz w:val="24"/>
                <w:szCs w:val="24"/>
              </w:rPr>
              <w:t>See table below for correct drift size selection:</w:t>
            </w:r>
          </w:p>
          <w:tbl>
            <w:tblPr>
              <w:tblStyle w:val="a2"/>
              <w:tblW w:w="4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8"/>
              <w:gridCol w:w="948"/>
              <w:gridCol w:w="949"/>
              <w:gridCol w:w="949"/>
              <w:gridCol w:w="949"/>
            </w:tblGrid>
            <w:tr w:rsidR="001827AC">
              <w:tc>
                <w:tcPr>
                  <w:tcW w:w="948" w:type="dxa"/>
                  <w:tcBorders>
                    <w:top w:val="single" w:sz="4" w:space="0" w:color="000000"/>
                    <w:left w:val="single" w:sz="4" w:space="0" w:color="000000"/>
                    <w:bottom w:val="single" w:sz="4" w:space="0" w:color="000000"/>
                    <w:right w:val="single" w:sz="4" w:space="0" w:color="000000"/>
                  </w:tcBorders>
                </w:tcPr>
                <w:p w:rsidR="001827AC" w:rsidRDefault="006C32BE">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roofErr w:type="spellStart"/>
                  <w:r>
                    <w:rPr>
                      <w:rFonts w:ascii="Garamond" w:eastAsia="Garamond" w:hAnsi="Garamond" w:cs="Garamond"/>
                      <w:b/>
                      <w:sz w:val="24"/>
                      <w:szCs w:val="24"/>
                    </w:rPr>
                    <w:t>Tbg</w:t>
                  </w:r>
                  <w:proofErr w:type="spellEnd"/>
                  <w:r>
                    <w:rPr>
                      <w:rFonts w:ascii="Garamond" w:eastAsia="Garamond" w:hAnsi="Garamond" w:cs="Garamond"/>
                      <w:b/>
                      <w:sz w:val="24"/>
                      <w:szCs w:val="24"/>
                    </w:rPr>
                    <w:t xml:space="preserve"> Size</w:t>
                  </w:r>
                </w:p>
              </w:tc>
              <w:tc>
                <w:tcPr>
                  <w:tcW w:w="948" w:type="dxa"/>
                  <w:tcBorders>
                    <w:top w:val="single" w:sz="4" w:space="0" w:color="000000"/>
                    <w:left w:val="single" w:sz="4" w:space="0" w:color="000000"/>
                    <w:bottom w:val="single" w:sz="4" w:space="0" w:color="000000"/>
                    <w:right w:val="single" w:sz="4" w:space="0" w:color="000000"/>
                  </w:tcBorders>
                </w:tcPr>
                <w:p w:rsidR="001827AC" w:rsidRDefault="006C32BE">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r>
                    <w:rPr>
                      <w:rFonts w:ascii="Garamond" w:eastAsia="Garamond" w:hAnsi="Garamond" w:cs="Garamond"/>
                      <w:sz w:val="24"/>
                      <w:szCs w:val="24"/>
                    </w:rPr>
                    <w:t>2-3/8”</w:t>
                  </w:r>
                </w:p>
              </w:tc>
              <w:tc>
                <w:tcPr>
                  <w:tcW w:w="949" w:type="dxa"/>
                  <w:tcBorders>
                    <w:top w:val="single" w:sz="4" w:space="0" w:color="000000"/>
                    <w:left w:val="single" w:sz="4" w:space="0" w:color="000000"/>
                    <w:bottom w:val="single" w:sz="4" w:space="0" w:color="000000"/>
                    <w:right w:val="single" w:sz="4" w:space="0" w:color="000000"/>
                  </w:tcBorders>
                </w:tcPr>
                <w:p w:rsidR="001827AC" w:rsidRDefault="006C32BE">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r>
                    <w:rPr>
                      <w:rFonts w:ascii="Garamond" w:eastAsia="Garamond" w:hAnsi="Garamond" w:cs="Garamond"/>
                      <w:sz w:val="24"/>
                      <w:szCs w:val="24"/>
                    </w:rPr>
                    <w:t>2-7/8”</w:t>
                  </w:r>
                </w:p>
              </w:tc>
              <w:tc>
                <w:tcPr>
                  <w:tcW w:w="949" w:type="dxa"/>
                  <w:tcBorders>
                    <w:top w:val="single" w:sz="4" w:space="0" w:color="000000"/>
                    <w:left w:val="single" w:sz="4" w:space="0" w:color="000000"/>
                    <w:bottom w:val="single" w:sz="4" w:space="0" w:color="000000"/>
                    <w:right w:val="single" w:sz="4" w:space="0" w:color="000000"/>
                  </w:tcBorders>
                </w:tcPr>
                <w:p w:rsidR="001827AC" w:rsidRDefault="006C32BE">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r>
                    <w:rPr>
                      <w:rFonts w:ascii="Garamond" w:eastAsia="Garamond" w:hAnsi="Garamond" w:cs="Garamond"/>
                      <w:sz w:val="24"/>
                      <w:szCs w:val="24"/>
                    </w:rPr>
                    <w:t>3-1/2”</w:t>
                  </w:r>
                </w:p>
              </w:tc>
              <w:tc>
                <w:tcPr>
                  <w:tcW w:w="949" w:type="dxa"/>
                  <w:tcBorders>
                    <w:top w:val="single" w:sz="4" w:space="0" w:color="000000"/>
                    <w:left w:val="single" w:sz="4" w:space="0" w:color="000000"/>
                    <w:bottom w:val="single" w:sz="4" w:space="0" w:color="000000"/>
                    <w:right w:val="single" w:sz="4" w:space="0" w:color="000000"/>
                  </w:tcBorders>
                </w:tcPr>
                <w:p w:rsidR="001827AC" w:rsidRDefault="006C32BE">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r>
                    <w:rPr>
                      <w:rFonts w:ascii="Garamond" w:eastAsia="Garamond" w:hAnsi="Garamond" w:cs="Garamond"/>
                      <w:sz w:val="24"/>
                      <w:szCs w:val="24"/>
                    </w:rPr>
                    <w:t>4-1/2”</w:t>
                  </w:r>
                </w:p>
              </w:tc>
            </w:tr>
            <w:tr w:rsidR="001827AC">
              <w:tc>
                <w:tcPr>
                  <w:tcW w:w="948" w:type="dxa"/>
                  <w:tcBorders>
                    <w:top w:val="single" w:sz="4" w:space="0" w:color="000000"/>
                    <w:left w:val="single" w:sz="4" w:space="0" w:color="000000"/>
                    <w:bottom w:val="single" w:sz="4" w:space="0" w:color="000000"/>
                    <w:right w:val="single" w:sz="4" w:space="0" w:color="000000"/>
                  </w:tcBorders>
                </w:tcPr>
                <w:p w:rsidR="001827AC" w:rsidRDefault="006C32BE">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r>
                    <w:rPr>
                      <w:rFonts w:ascii="Garamond" w:eastAsia="Garamond" w:hAnsi="Garamond" w:cs="Garamond"/>
                      <w:b/>
                      <w:sz w:val="24"/>
                      <w:szCs w:val="24"/>
                    </w:rPr>
                    <w:t>Drift Size</w:t>
                  </w:r>
                </w:p>
              </w:tc>
              <w:tc>
                <w:tcPr>
                  <w:tcW w:w="948" w:type="dxa"/>
                  <w:tcBorders>
                    <w:top w:val="single" w:sz="4" w:space="0" w:color="000000"/>
                    <w:left w:val="single" w:sz="4" w:space="0" w:color="000000"/>
                    <w:bottom w:val="single" w:sz="4" w:space="0" w:color="000000"/>
                    <w:right w:val="single" w:sz="4" w:space="0" w:color="000000"/>
                  </w:tcBorders>
                </w:tcPr>
                <w:p w:rsidR="001827AC" w:rsidRDefault="006C32BE">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r>
                    <w:rPr>
                      <w:rFonts w:ascii="Garamond" w:eastAsia="Garamond" w:hAnsi="Garamond" w:cs="Garamond"/>
                      <w:sz w:val="24"/>
                      <w:szCs w:val="24"/>
                    </w:rPr>
                    <w:t>1.86”</w:t>
                  </w:r>
                </w:p>
              </w:tc>
              <w:tc>
                <w:tcPr>
                  <w:tcW w:w="949" w:type="dxa"/>
                  <w:tcBorders>
                    <w:top w:val="single" w:sz="4" w:space="0" w:color="000000"/>
                    <w:left w:val="single" w:sz="4" w:space="0" w:color="000000"/>
                    <w:bottom w:val="single" w:sz="4" w:space="0" w:color="000000"/>
                    <w:right w:val="single" w:sz="4" w:space="0" w:color="000000"/>
                  </w:tcBorders>
                </w:tcPr>
                <w:p w:rsidR="001827AC" w:rsidRDefault="006C32BE">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r>
                    <w:rPr>
                      <w:rFonts w:ascii="Garamond" w:eastAsia="Garamond" w:hAnsi="Garamond" w:cs="Garamond"/>
                      <w:sz w:val="24"/>
                      <w:szCs w:val="24"/>
                    </w:rPr>
                    <w:t>2.25”</w:t>
                  </w:r>
                </w:p>
              </w:tc>
              <w:tc>
                <w:tcPr>
                  <w:tcW w:w="949" w:type="dxa"/>
                  <w:tcBorders>
                    <w:top w:val="single" w:sz="4" w:space="0" w:color="000000"/>
                    <w:left w:val="single" w:sz="4" w:space="0" w:color="000000"/>
                    <w:bottom w:val="single" w:sz="4" w:space="0" w:color="000000"/>
                    <w:right w:val="single" w:sz="4" w:space="0" w:color="000000"/>
                  </w:tcBorders>
                </w:tcPr>
                <w:p w:rsidR="001827AC" w:rsidRDefault="006C32BE">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r>
                    <w:rPr>
                      <w:rFonts w:ascii="Garamond" w:eastAsia="Garamond" w:hAnsi="Garamond" w:cs="Garamond"/>
                      <w:sz w:val="24"/>
                      <w:szCs w:val="24"/>
                    </w:rPr>
                    <w:t>2.73”</w:t>
                  </w:r>
                </w:p>
              </w:tc>
              <w:tc>
                <w:tcPr>
                  <w:tcW w:w="949" w:type="dxa"/>
                  <w:tcBorders>
                    <w:top w:val="single" w:sz="4" w:space="0" w:color="000000"/>
                    <w:left w:val="single" w:sz="4" w:space="0" w:color="000000"/>
                    <w:bottom w:val="single" w:sz="4" w:space="0" w:color="000000"/>
                    <w:right w:val="single" w:sz="4" w:space="0" w:color="000000"/>
                  </w:tcBorders>
                </w:tcPr>
                <w:p w:rsidR="001827AC" w:rsidRDefault="006C32BE">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r>
                    <w:rPr>
                      <w:rFonts w:ascii="Garamond" w:eastAsia="Garamond" w:hAnsi="Garamond" w:cs="Garamond"/>
                      <w:sz w:val="24"/>
                      <w:szCs w:val="24"/>
                    </w:rPr>
                    <w:t>3.75”</w:t>
                  </w:r>
                </w:p>
              </w:tc>
            </w:tr>
          </w:tbl>
          <w:p w:rsidR="001827AC" w:rsidRDefault="001827AC">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tc>
      </w:tr>
      <w:tr w:rsidR="001827AC">
        <w:trPr>
          <w:gridAfter w:val="1"/>
          <w:wAfter w:w="4326" w:type="dxa"/>
        </w:trPr>
        <w:tc>
          <w:tcPr>
            <w:tcW w:w="4917" w:type="dxa"/>
            <w:tcBorders>
              <w:top w:val="nil"/>
              <w:left w:val="nil"/>
              <w:bottom w:val="nil"/>
              <w:right w:val="nil"/>
            </w:tcBorders>
          </w:tcPr>
          <w:p w:rsidR="001827AC" w:rsidRDefault="001827AC">
            <w:pPr>
              <w:contextualSpacing w:val="0"/>
            </w:pPr>
          </w:p>
        </w:tc>
      </w:tr>
      <w:tr w:rsidR="001827AC">
        <w:trPr>
          <w:gridAfter w:val="1"/>
          <w:wAfter w:w="4326" w:type="dxa"/>
        </w:trPr>
        <w:tc>
          <w:tcPr>
            <w:tcW w:w="4917" w:type="dxa"/>
            <w:tcBorders>
              <w:top w:val="nil"/>
              <w:left w:val="nil"/>
              <w:bottom w:val="nil"/>
              <w:right w:val="nil"/>
            </w:tcBorders>
          </w:tcPr>
          <w:p w:rsidR="001827AC" w:rsidRDefault="001827AC">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tc>
      </w:tr>
    </w:tbl>
    <w:p w:rsidR="001827AC" w:rsidRDefault="001827AC">
      <w:pPr>
        <w:spacing w:after="200" w:line="276" w:lineRule="auto"/>
        <w:jc w:val="left"/>
      </w:pPr>
    </w:p>
    <w:p w:rsidR="001827AC" w:rsidRDefault="001827AC">
      <w:pPr>
        <w:spacing w:after="200" w:line="276" w:lineRule="auto"/>
        <w:jc w:val="left"/>
      </w:pPr>
    </w:p>
    <w:p w:rsidR="001827AC" w:rsidRDefault="001827AC">
      <w:pPr>
        <w:spacing w:after="200" w:line="276" w:lineRule="auto"/>
        <w:jc w:val="left"/>
      </w:pPr>
    </w:p>
    <w:p w:rsidR="001827AC" w:rsidRDefault="001827AC">
      <w:pPr>
        <w:spacing w:line="276" w:lineRule="auto"/>
        <w:jc w:val="left"/>
      </w:pPr>
    </w:p>
    <w:p w:rsidR="001827AC" w:rsidRDefault="001827AC">
      <w:pPr>
        <w:spacing w:line="276" w:lineRule="auto"/>
        <w:jc w:val="left"/>
      </w:pPr>
    </w:p>
    <w:p w:rsidR="001827AC" w:rsidRDefault="006C32BE">
      <w:pPr>
        <w:spacing w:line="276" w:lineRule="auto"/>
        <w:jc w:val="left"/>
        <w:rPr>
          <w:rFonts w:ascii="Garamond" w:eastAsia="Garamond" w:hAnsi="Garamond" w:cs="Garamond"/>
          <w:b/>
          <w:sz w:val="24"/>
          <w:szCs w:val="24"/>
        </w:rPr>
      </w:pPr>
      <w:r>
        <w:rPr>
          <w:rFonts w:ascii="Garamond" w:eastAsia="Garamond" w:hAnsi="Garamond" w:cs="Garamond"/>
          <w:b/>
          <w:sz w:val="24"/>
          <w:szCs w:val="24"/>
        </w:rPr>
        <w:t>APPENDIX B: ODIDI-038 COMPLETION DIAGRAM</w:t>
      </w:r>
    </w:p>
    <w:p w:rsidR="00ED1F20" w:rsidRDefault="00ED1F20">
      <w:pPr>
        <w:spacing w:line="276" w:lineRule="auto"/>
        <w:jc w:val="left"/>
      </w:pPr>
    </w:p>
    <w:p w:rsidR="001827AC" w:rsidRDefault="006C32BE">
      <w:pPr>
        <w:spacing w:line="276" w:lineRule="auto"/>
        <w:jc w:val="left"/>
      </w:pPr>
      <w:r>
        <w:rPr>
          <w:noProof/>
        </w:rPr>
        <w:drawing>
          <wp:inline distT="0" distB="0" distL="114300" distR="114300">
            <wp:extent cx="5720080" cy="6522209"/>
            <wp:effectExtent l="0" t="0" r="0" b="0"/>
            <wp:docPr id="4" name="image07.jpg"/>
            <wp:cNvGraphicFramePr/>
            <a:graphic xmlns:a="http://schemas.openxmlformats.org/drawingml/2006/main">
              <a:graphicData uri="http://schemas.openxmlformats.org/drawingml/2006/picture">
                <pic:pic xmlns:pic="http://schemas.openxmlformats.org/drawingml/2006/picture">
                  <pic:nvPicPr>
                    <pic:cNvPr id="0" name="image07.jpg"/>
                    <pic:cNvPicPr preferRelativeResize="0"/>
                  </pic:nvPicPr>
                  <pic:blipFill>
                    <a:blip r:embed="rId10"/>
                    <a:srcRect/>
                    <a:stretch>
                      <a:fillRect/>
                    </a:stretch>
                  </pic:blipFill>
                  <pic:spPr>
                    <a:xfrm>
                      <a:off x="0" y="0"/>
                      <a:ext cx="5724928" cy="6527737"/>
                    </a:xfrm>
                    <a:prstGeom prst="rect">
                      <a:avLst/>
                    </a:prstGeom>
                    <a:ln/>
                  </pic:spPr>
                </pic:pic>
              </a:graphicData>
            </a:graphic>
          </wp:inline>
        </w:drawing>
      </w:r>
    </w:p>
    <w:sectPr w:rsidR="001827AC">
      <w:footerReference w:type="default" r:id="rId11"/>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3948" w:rsidRDefault="00E63948">
      <w:r>
        <w:separator/>
      </w:r>
    </w:p>
  </w:endnote>
  <w:endnote w:type="continuationSeparator" w:id="0">
    <w:p w:rsidR="00E63948" w:rsidRDefault="00E639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27AC" w:rsidRDefault="001827AC">
    <w:pPr>
      <w:tabs>
        <w:tab w:val="center" w:pos="4320"/>
        <w:tab w:val="right" w:pos="8640"/>
      </w:tabs>
    </w:pPr>
  </w:p>
  <w:p w:rsidR="001827AC" w:rsidRDefault="006C32BE">
    <w:pPr>
      <w:tabs>
        <w:tab w:val="center" w:pos="4320"/>
        <w:tab w:val="right" w:pos="8640"/>
      </w:tabs>
      <w:spacing w:after="720"/>
      <w:ind w:right="360"/>
    </w:pPr>
    <w:r>
      <w:rPr>
        <w:b/>
      </w:rPr>
      <w:t>ODIDI-038L Draft CT Dewaxing &amp; Nitrogen Lift Program June 2015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3948" w:rsidRDefault="00E63948">
      <w:r>
        <w:separator/>
      </w:r>
    </w:p>
  </w:footnote>
  <w:footnote w:type="continuationSeparator" w:id="0">
    <w:p w:rsidR="00E63948" w:rsidRDefault="00E6394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247600"/>
    <w:multiLevelType w:val="multilevel"/>
    <w:tmpl w:val="3FEE2254"/>
    <w:lvl w:ilvl="0">
      <w:start w:val="1"/>
      <w:numFmt w:val="decimal"/>
      <w:lvlText w:val="%1."/>
      <w:lvlJc w:val="left"/>
      <w:pPr>
        <w:ind w:left="720" w:firstLine="360"/>
      </w:pPr>
    </w:lvl>
    <w:lvl w:ilvl="1">
      <w:start w:val="1"/>
      <w:numFmt w:val="decimal"/>
      <w:lvlText w:val="%2."/>
      <w:lvlJc w:val="left"/>
      <w:pPr>
        <w:ind w:left="1440" w:firstLine="1080"/>
      </w:pPr>
    </w:lvl>
    <w:lvl w:ilvl="2">
      <w:start w:val="1"/>
      <w:numFmt w:val="decimal"/>
      <w:lvlText w:val="%3."/>
      <w:lvlJc w:val="left"/>
      <w:pPr>
        <w:ind w:left="2160" w:firstLine="1800"/>
      </w:pPr>
    </w:lvl>
    <w:lvl w:ilvl="3">
      <w:start w:val="1"/>
      <w:numFmt w:val="decimal"/>
      <w:lvlText w:val="%4."/>
      <w:lvlJc w:val="left"/>
      <w:pPr>
        <w:ind w:left="2880" w:firstLine="2520"/>
      </w:pPr>
    </w:lvl>
    <w:lvl w:ilvl="4">
      <w:start w:val="1"/>
      <w:numFmt w:val="decimal"/>
      <w:lvlText w:val="%5."/>
      <w:lvlJc w:val="left"/>
      <w:pPr>
        <w:ind w:left="3600" w:firstLine="3240"/>
      </w:pPr>
    </w:lvl>
    <w:lvl w:ilvl="5">
      <w:start w:val="1"/>
      <w:numFmt w:val="decimal"/>
      <w:lvlText w:val="%6."/>
      <w:lvlJc w:val="left"/>
      <w:pPr>
        <w:ind w:left="4320" w:firstLine="3960"/>
      </w:pPr>
    </w:lvl>
    <w:lvl w:ilvl="6">
      <w:start w:val="1"/>
      <w:numFmt w:val="decimal"/>
      <w:lvlText w:val="%7."/>
      <w:lvlJc w:val="left"/>
      <w:pPr>
        <w:ind w:left="5040" w:firstLine="4680"/>
      </w:pPr>
    </w:lvl>
    <w:lvl w:ilvl="7">
      <w:start w:val="1"/>
      <w:numFmt w:val="decimal"/>
      <w:lvlText w:val="%8."/>
      <w:lvlJc w:val="left"/>
      <w:pPr>
        <w:ind w:left="5760" w:firstLine="5400"/>
      </w:pPr>
    </w:lvl>
    <w:lvl w:ilvl="8">
      <w:start w:val="1"/>
      <w:numFmt w:val="decimal"/>
      <w:lvlText w:val="%9."/>
      <w:lvlJc w:val="left"/>
      <w:pPr>
        <w:ind w:left="6480" w:firstLine="6120"/>
      </w:pPr>
    </w:lvl>
  </w:abstractNum>
  <w:abstractNum w:abstractNumId="1" w15:restartNumberingAfterBreak="0">
    <w:nsid w:val="1F2A3E3F"/>
    <w:multiLevelType w:val="multilevel"/>
    <w:tmpl w:val="6548EF20"/>
    <w:lvl w:ilvl="0">
      <w:start w:val="1"/>
      <w:numFmt w:val="decimal"/>
      <w:lvlText w:val="%1."/>
      <w:lvlJc w:val="left"/>
      <w:pPr>
        <w:ind w:left="720" w:firstLine="360"/>
      </w:pPr>
    </w:lvl>
    <w:lvl w:ilvl="1">
      <w:start w:val="1"/>
      <w:numFmt w:val="decimal"/>
      <w:lvlText w:val="%2."/>
      <w:lvlJc w:val="left"/>
      <w:pPr>
        <w:ind w:left="1440" w:firstLine="1080"/>
      </w:pPr>
    </w:lvl>
    <w:lvl w:ilvl="2">
      <w:start w:val="1"/>
      <w:numFmt w:val="decimal"/>
      <w:lvlText w:val="%3."/>
      <w:lvlJc w:val="left"/>
      <w:pPr>
        <w:ind w:left="2160" w:firstLine="1800"/>
      </w:pPr>
    </w:lvl>
    <w:lvl w:ilvl="3">
      <w:start w:val="1"/>
      <w:numFmt w:val="decimal"/>
      <w:lvlText w:val="%4."/>
      <w:lvlJc w:val="left"/>
      <w:pPr>
        <w:ind w:left="2880" w:firstLine="2520"/>
      </w:pPr>
    </w:lvl>
    <w:lvl w:ilvl="4">
      <w:start w:val="1"/>
      <w:numFmt w:val="decimal"/>
      <w:lvlText w:val="%5."/>
      <w:lvlJc w:val="left"/>
      <w:pPr>
        <w:ind w:left="3600" w:firstLine="3240"/>
      </w:pPr>
    </w:lvl>
    <w:lvl w:ilvl="5">
      <w:start w:val="1"/>
      <w:numFmt w:val="decimal"/>
      <w:lvlText w:val="%6."/>
      <w:lvlJc w:val="left"/>
      <w:pPr>
        <w:ind w:left="4320" w:firstLine="3960"/>
      </w:pPr>
    </w:lvl>
    <w:lvl w:ilvl="6">
      <w:start w:val="1"/>
      <w:numFmt w:val="decimal"/>
      <w:lvlText w:val="%7."/>
      <w:lvlJc w:val="left"/>
      <w:pPr>
        <w:ind w:left="5040" w:firstLine="4680"/>
      </w:pPr>
    </w:lvl>
    <w:lvl w:ilvl="7">
      <w:start w:val="1"/>
      <w:numFmt w:val="decimal"/>
      <w:lvlText w:val="%8."/>
      <w:lvlJc w:val="left"/>
      <w:pPr>
        <w:ind w:left="5760" w:firstLine="5400"/>
      </w:pPr>
    </w:lvl>
    <w:lvl w:ilvl="8">
      <w:start w:val="1"/>
      <w:numFmt w:val="decimal"/>
      <w:lvlText w:val="%9."/>
      <w:lvlJc w:val="left"/>
      <w:pPr>
        <w:ind w:left="6480" w:firstLine="6120"/>
      </w:pPr>
    </w:lvl>
  </w:abstractNum>
  <w:abstractNum w:abstractNumId="2" w15:restartNumberingAfterBreak="0">
    <w:nsid w:val="21597E08"/>
    <w:multiLevelType w:val="multilevel"/>
    <w:tmpl w:val="78F8413E"/>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FEA685B"/>
    <w:multiLevelType w:val="multilevel"/>
    <w:tmpl w:val="95042EEC"/>
    <w:lvl w:ilvl="0">
      <w:start w:val="1"/>
      <w:numFmt w:val="decimal"/>
      <w:lvlText w:val="%1."/>
      <w:lvlJc w:val="left"/>
      <w:pPr>
        <w:ind w:left="720" w:firstLine="360"/>
      </w:pPr>
    </w:lvl>
    <w:lvl w:ilvl="1">
      <w:start w:val="1"/>
      <w:numFmt w:val="decimal"/>
      <w:lvlText w:val="%2."/>
      <w:lvlJc w:val="left"/>
      <w:pPr>
        <w:ind w:left="1440" w:firstLine="1080"/>
      </w:pPr>
    </w:lvl>
    <w:lvl w:ilvl="2">
      <w:start w:val="1"/>
      <w:numFmt w:val="decimal"/>
      <w:lvlText w:val="%3."/>
      <w:lvlJc w:val="left"/>
      <w:pPr>
        <w:ind w:left="2160" w:firstLine="1800"/>
      </w:pPr>
    </w:lvl>
    <w:lvl w:ilvl="3">
      <w:start w:val="1"/>
      <w:numFmt w:val="decimal"/>
      <w:lvlText w:val="%4."/>
      <w:lvlJc w:val="left"/>
      <w:pPr>
        <w:ind w:left="2880" w:firstLine="2520"/>
      </w:pPr>
    </w:lvl>
    <w:lvl w:ilvl="4">
      <w:start w:val="1"/>
      <w:numFmt w:val="decimal"/>
      <w:lvlText w:val="%5."/>
      <w:lvlJc w:val="left"/>
      <w:pPr>
        <w:ind w:left="3600" w:firstLine="3240"/>
      </w:pPr>
    </w:lvl>
    <w:lvl w:ilvl="5">
      <w:start w:val="1"/>
      <w:numFmt w:val="decimal"/>
      <w:lvlText w:val="%6."/>
      <w:lvlJc w:val="left"/>
      <w:pPr>
        <w:ind w:left="4320" w:firstLine="3960"/>
      </w:pPr>
    </w:lvl>
    <w:lvl w:ilvl="6">
      <w:start w:val="1"/>
      <w:numFmt w:val="decimal"/>
      <w:lvlText w:val="%7."/>
      <w:lvlJc w:val="left"/>
      <w:pPr>
        <w:ind w:left="5040" w:firstLine="4680"/>
      </w:pPr>
    </w:lvl>
    <w:lvl w:ilvl="7">
      <w:start w:val="1"/>
      <w:numFmt w:val="decimal"/>
      <w:lvlText w:val="%8."/>
      <w:lvlJc w:val="left"/>
      <w:pPr>
        <w:ind w:left="5760" w:firstLine="5400"/>
      </w:pPr>
    </w:lvl>
    <w:lvl w:ilvl="8">
      <w:start w:val="1"/>
      <w:numFmt w:val="decimal"/>
      <w:lvlText w:val="%9."/>
      <w:lvlJc w:val="left"/>
      <w:pPr>
        <w:ind w:left="6480" w:firstLine="6120"/>
      </w:pPr>
    </w:lvl>
  </w:abstractNum>
  <w:abstractNum w:abstractNumId="4" w15:restartNumberingAfterBreak="0">
    <w:nsid w:val="403901FC"/>
    <w:multiLevelType w:val="multilevel"/>
    <w:tmpl w:val="7F321B98"/>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5" w15:restartNumberingAfterBreak="0">
    <w:nsid w:val="514A4EB9"/>
    <w:multiLevelType w:val="multilevel"/>
    <w:tmpl w:val="8E946B66"/>
    <w:lvl w:ilvl="0">
      <w:start w:val="1"/>
      <w:numFmt w:val="decimal"/>
      <w:lvlText w:val="%1."/>
      <w:lvlJc w:val="left"/>
      <w:pPr>
        <w:ind w:left="720" w:firstLine="360"/>
      </w:pPr>
    </w:lvl>
    <w:lvl w:ilvl="1">
      <w:start w:val="1"/>
      <w:numFmt w:val="decimal"/>
      <w:lvlText w:val="%2."/>
      <w:lvlJc w:val="left"/>
      <w:pPr>
        <w:ind w:left="1440" w:firstLine="1080"/>
      </w:pPr>
    </w:lvl>
    <w:lvl w:ilvl="2">
      <w:start w:val="1"/>
      <w:numFmt w:val="decimal"/>
      <w:lvlText w:val="%3."/>
      <w:lvlJc w:val="left"/>
      <w:pPr>
        <w:ind w:left="2160" w:firstLine="1800"/>
      </w:pPr>
    </w:lvl>
    <w:lvl w:ilvl="3">
      <w:start w:val="1"/>
      <w:numFmt w:val="decimal"/>
      <w:lvlText w:val="%4."/>
      <w:lvlJc w:val="left"/>
      <w:pPr>
        <w:ind w:left="2880" w:firstLine="2520"/>
      </w:pPr>
    </w:lvl>
    <w:lvl w:ilvl="4">
      <w:start w:val="1"/>
      <w:numFmt w:val="decimal"/>
      <w:lvlText w:val="%5."/>
      <w:lvlJc w:val="left"/>
      <w:pPr>
        <w:ind w:left="3600" w:firstLine="3240"/>
      </w:pPr>
    </w:lvl>
    <w:lvl w:ilvl="5">
      <w:start w:val="1"/>
      <w:numFmt w:val="decimal"/>
      <w:lvlText w:val="%6."/>
      <w:lvlJc w:val="left"/>
      <w:pPr>
        <w:ind w:left="4320" w:firstLine="3960"/>
      </w:pPr>
    </w:lvl>
    <w:lvl w:ilvl="6">
      <w:start w:val="1"/>
      <w:numFmt w:val="decimal"/>
      <w:lvlText w:val="%7."/>
      <w:lvlJc w:val="left"/>
      <w:pPr>
        <w:ind w:left="5040" w:firstLine="4680"/>
      </w:pPr>
    </w:lvl>
    <w:lvl w:ilvl="7">
      <w:start w:val="1"/>
      <w:numFmt w:val="decimal"/>
      <w:lvlText w:val="%8."/>
      <w:lvlJc w:val="left"/>
      <w:pPr>
        <w:ind w:left="5760" w:firstLine="5400"/>
      </w:pPr>
    </w:lvl>
    <w:lvl w:ilvl="8">
      <w:start w:val="1"/>
      <w:numFmt w:val="decimal"/>
      <w:lvlText w:val="%9."/>
      <w:lvlJc w:val="left"/>
      <w:pPr>
        <w:ind w:left="6480" w:firstLine="6120"/>
      </w:pPr>
    </w:lvl>
  </w:abstractNum>
  <w:abstractNum w:abstractNumId="6" w15:restartNumberingAfterBreak="0">
    <w:nsid w:val="58C2584C"/>
    <w:multiLevelType w:val="multilevel"/>
    <w:tmpl w:val="53A0A7CC"/>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7" w15:restartNumberingAfterBreak="0">
    <w:nsid w:val="5E565444"/>
    <w:multiLevelType w:val="multilevel"/>
    <w:tmpl w:val="E9C2569A"/>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609A323B"/>
    <w:multiLevelType w:val="multilevel"/>
    <w:tmpl w:val="9C085A8E"/>
    <w:lvl w:ilvl="0">
      <w:start w:val="1"/>
      <w:numFmt w:val="decimal"/>
      <w:lvlText w:val="%1."/>
      <w:lvlJc w:val="left"/>
      <w:pPr>
        <w:ind w:left="720" w:firstLine="360"/>
      </w:pPr>
    </w:lvl>
    <w:lvl w:ilvl="1">
      <w:start w:val="1"/>
      <w:numFmt w:val="bullet"/>
      <w:lvlText w:val="●"/>
      <w:lvlJc w:val="left"/>
      <w:pPr>
        <w:ind w:left="1440" w:firstLine="1080"/>
      </w:pPr>
      <w:rPr>
        <w:rFonts w:ascii="Arial" w:eastAsia="Arial" w:hAnsi="Arial" w:cs="Arial"/>
      </w:rPr>
    </w:lvl>
    <w:lvl w:ilvl="2">
      <w:start w:val="1"/>
      <w:numFmt w:val="decimal"/>
      <w:lvlText w:val="%3."/>
      <w:lvlJc w:val="left"/>
      <w:pPr>
        <w:ind w:left="360" w:firstLine="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abstractNumId w:val="1"/>
  </w:num>
  <w:num w:numId="2">
    <w:abstractNumId w:val="3"/>
  </w:num>
  <w:num w:numId="3">
    <w:abstractNumId w:val="5"/>
  </w:num>
  <w:num w:numId="4">
    <w:abstractNumId w:val="6"/>
  </w:num>
  <w:num w:numId="5">
    <w:abstractNumId w:val="8"/>
  </w:num>
  <w:num w:numId="6">
    <w:abstractNumId w:val="4"/>
  </w:num>
  <w:num w:numId="7">
    <w:abstractNumId w:val="0"/>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27AC"/>
    <w:rsid w:val="00001CA3"/>
    <w:rsid w:val="001827AC"/>
    <w:rsid w:val="001914D1"/>
    <w:rsid w:val="003A76B2"/>
    <w:rsid w:val="003B1A6D"/>
    <w:rsid w:val="003D07F3"/>
    <w:rsid w:val="006C32BE"/>
    <w:rsid w:val="0082281C"/>
    <w:rsid w:val="00875FA5"/>
    <w:rsid w:val="00896A2D"/>
    <w:rsid w:val="00A36806"/>
    <w:rsid w:val="00C12E06"/>
    <w:rsid w:val="00CA5075"/>
    <w:rsid w:val="00E63948"/>
    <w:rsid w:val="00E851AF"/>
    <w:rsid w:val="00ED1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D5859DC-227B-4C05-A61D-2B5B275E8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outlineLvl w:val="0"/>
    </w:pPr>
    <w:rPr>
      <w:sz w:val="24"/>
      <w:szCs w:val="24"/>
    </w:rPr>
  </w:style>
  <w:style w:type="paragraph" w:styleId="Heading2">
    <w:name w:val="heading 2"/>
    <w:basedOn w:val="Normal"/>
    <w:next w:val="Normal"/>
    <w:pPr>
      <w:keepNext/>
      <w:keepLines/>
      <w:jc w:val="center"/>
      <w:outlineLvl w:val="1"/>
    </w:pPr>
    <w:rPr>
      <w:b/>
      <w:sz w:val="24"/>
      <w:szCs w:val="24"/>
      <w:u w:val="single"/>
    </w:rPr>
  </w:style>
  <w:style w:type="paragraph" w:styleId="Heading3">
    <w:name w:val="heading 3"/>
    <w:basedOn w:val="Normal"/>
    <w:next w:val="Normal"/>
    <w:pPr>
      <w:keepNext/>
      <w:keepLines/>
      <w:outlineLvl w:val="2"/>
    </w:pPr>
    <w:rPr>
      <w:b/>
      <w:sz w:val="24"/>
      <w:szCs w:val="24"/>
      <w:u w:val="single"/>
    </w:rPr>
  </w:style>
  <w:style w:type="paragraph" w:styleId="Heading4">
    <w:name w:val="heading 4"/>
    <w:basedOn w:val="Normal"/>
    <w:next w:val="Normal"/>
    <w:pPr>
      <w:keepNext/>
      <w:keepLines/>
      <w:outlineLvl w:val="3"/>
    </w:pPr>
    <w:rPr>
      <w:b/>
      <w:sz w:val="24"/>
      <w:szCs w:val="24"/>
    </w:rPr>
  </w:style>
  <w:style w:type="paragraph" w:styleId="Heading5">
    <w:name w:val="heading 5"/>
    <w:basedOn w:val="Normal"/>
    <w:next w:val="Normal"/>
    <w:pPr>
      <w:keepNext/>
      <w:keepLines/>
      <w:tabs>
        <w:tab w:val="left" w:pos="3780"/>
      </w:tabs>
      <w:spacing w:line="360" w:lineRule="auto"/>
      <w:jc w:val="left"/>
      <w:outlineLvl w:val="4"/>
    </w:pPr>
    <w:rPr>
      <w:sz w:val="24"/>
      <w:szCs w:val="24"/>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pPr>
      <w:contextualSpacing/>
    </w:pPr>
    <w:tblPr>
      <w:tblStyleRowBandSize w:val="1"/>
      <w:tblStyleColBandSize w:val="1"/>
      <w:tblCellMar>
        <w:left w:w="115" w:type="dxa"/>
        <w:right w:w="115" w:type="dxa"/>
      </w:tblCellMar>
    </w:tblPr>
  </w:style>
  <w:style w:type="table" w:customStyle="1" w:styleId="a1">
    <w:basedOn w:val="TableNormal"/>
    <w:pPr>
      <w:contextualSpacing/>
    </w:pPr>
    <w:tblPr>
      <w:tblStyleRowBandSize w:val="1"/>
      <w:tblStyleColBandSize w:val="1"/>
      <w:tblCellMar>
        <w:left w:w="115" w:type="dxa"/>
        <w:right w:w="115" w:type="dxa"/>
      </w:tblCellMar>
    </w:tblPr>
  </w:style>
  <w:style w:type="table" w:customStyle="1" w:styleId="a2">
    <w:basedOn w:val="TableNormal"/>
    <w:pPr>
      <w:contextualSpacing/>
    </w:pPr>
    <w:tblPr>
      <w:tblStyleRowBandSize w:val="1"/>
      <w:tblStyleColBandSize w:val="1"/>
      <w:tblCellMar>
        <w:left w:w="115" w:type="dxa"/>
        <w:right w:w="115" w:type="dxa"/>
      </w:tblCellMar>
    </w:tblPr>
  </w:style>
  <w:style w:type="table" w:customStyle="1" w:styleId="a3">
    <w:basedOn w:val="TableNormal"/>
    <w:pPr>
      <w:contextualSpacing/>
    </w:pPr>
    <w:tblPr>
      <w:tblStyleRowBandSize w:val="1"/>
      <w:tblStyleColBandSize w:val="1"/>
      <w:tblCellMar>
        <w:left w:w="115" w:type="dxa"/>
        <w:right w:w="115" w:type="dxa"/>
      </w:tblCellMar>
    </w:tblPr>
  </w:style>
  <w:style w:type="table" w:customStyle="1" w:styleId="TableGrid1">
    <w:name w:val="Table Grid1"/>
    <w:basedOn w:val="TableNormal"/>
    <w:next w:val="TableGrid"/>
    <w:uiPriority w:val="39"/>
    <w:rsid w:val="003A76B2"/>
    <w:pPr>
      <w:jc w:val="left"/>
    </w:pPr>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A76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9</Pages>
  <Words>1913</Words>
  <Characters>10907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Oludewa</dc:creator>
  <cp:lastModifiedBy>Oludewa</cp:lastModifiedBy>
  <cp:revision>35</cp:revision>
  <dcterms:created xsi:type="dcterms:W3CDTF">2015-07-01T06:43:00Z</dcterms:created>
  <dcterms:modified xsi:type="dcterms:W3CDTF">2015-07-06T08:07:00Z</dcterms:modified>
</cp:coreProperties>
</file>