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B41C0B" w:rsidRDefault="00BB7BC6">
      <w:pPr>
        <w:tabs>
          <w:tab w:val="center" w:pos="4320"/>
          <w:tab w:val="right" w:pos="8640"/>
        </w:tabs>
        <w:ind w:left="-179" w:firstLine="38"/>
        <w:jc w:val="left"/>
      </w:pPr>
      <w:r>
        <w:rPr>
          <w:noProof/>
        </w:rPr>
        <w:drawing>
          <wp:inline distT="0" distB="0" distL="114300" distR="114300">
            <wp:extent cx="962025" cy="933450"/>
            <wp:effectExtent l="0" t="0" r="0" b="0"/>
            <wp:docPr id="1"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7"/>
                    <a:srcRect/>
                    <a:stretch>
                      <a:fillRect/>
                    </a:stretch>
                  </pic:blipFill>
                  <pic:spPr>
                    <a:xfrm>
                      <a:off x="0" y="0"/>
                      <a:ext cx="962025" cy="933450"/>
                    </a:xfrm>
                    <a:prstGeom prst="rect">
                      <a:avLst/>
                    </a:prstGeom>
                    <a:ln/>
                  </pic:spPr>
                </pic:pic>
              </a:graphicData>
            </a:graphic>
          </wp:inline>
        </w:drawing>
      </w:r>
      <w:r>
        <w:rPr>
          <w:rFonts w:ascii="Garamond" w:eastAsia="Garamond" w:hAnsi="Garamond" w:cs="Garamond"/>
          <w:sz w:val="24"/>
          <w:szCs w:val="24"/>
        </w:rPr>
        <w:tab/>
      </w:r>
      <w:r>
        <w:rPr>
          <w:rFonts w:ascii="Garamond" w:eastAsia="Garamond" w:hAnsi="Garamond" w:cs="Garamond"/>
          <w:sz w:val="24"/>
          <w:szCs w:val="24"/>
        </w:rPr>
        <w:tab/>
      </w:r>
      <w:r>
        <w:rPr>
          <w:noProof/>
        </w:rPr>
        <w:drawing>
          <wp:inline distT="0" distB="0" distL="114300" distR="114300">
            <wp:extent cx="1628775" cy="360045"/>
            <wp:effectExtent l="0" t="0" r="0" b="0"/>
            <wp:docPr id="2" name="image03.jpg" descr="Description: Neconde Logo"/>
            <wp:cNvGraphicFramePr/>
            <a:graphic xmlns:a="http://schemas.openxmlformats.org/drawingml/2006/main">
              <a:graphicData uri="http://schemas.openxmlformats.org/drawingml/2006/picture">
                <pic:pic xmlns:pic="http://schemas.openxmlformats.org/drawingml/2006/picture">
                  <pic:nvPicPr>
                    <pic:cNvPr id="0" name="image03.jpg" descr="Description: Neconde Logo"/>
                    <pic:cNvPicPr preferRelativeResize="0"/>
                  </pic:nvPicPr>
                  <pic:blipFill>
                    <a:blip r:embed="rId8"/>
                    <a:srcRect/>
                    <a:stretch>
                      <a:fillRect/>
                    </a:stretch>
                  </pic:blipFill>
                  <pic:spPr>
                    <a:xfrm>
                      <a:off x="0" y="0"/>
                      <a:ext cx="1628775" cy="360045"/>
                    </a:xfrm>
                    <a:prstGeom prst="rect">
                      <a:avLst/>
                    </a:prstGeom>
                    <a:ln/>
                  </pic:spPr>
                </pic:pic>
              </a:graphicData>
            </a:graphic>
          </wp:inline>
        </w:drawing>
      </w:r>
      <w:r>
        <w:rPr>
          <w:noProof/>
        </w:rPr>
        <w:drawing>
          <wp:anchor distT="0" distB="0" distL="114300" distR="114300" simplePos="0" relativeHeight="251658240" behindDoc="0" locked="0" layoutInCell="0" hidden="0" allowOverlap="0">
            <wp:simplePos x="0" y="0"/>
            <wp:positionH relativeFrom="margin">
              <wp:posOffset>0</wp:posOffset>
            </wp:positionH>
            <wp:positionV relativeFrom="paragraph">
              <wp:posOffset>0</wp:posOffset>
            </wp:positionV>
            <wp:extent cx="962025" cy="933450"/>
            <wp:effectExtent l="0" t="0" r="0" b="0"/>
            <wp:wrapNone/>
            <wp:docPr id="3" name="image06.jpg"/>
            <wp:cNvGraphicFramePr/>
            <a:graphic xmlns:a="http://schemas.openxmlformats.org/drawingml/2006/main">
              <a:graphicData uri="http://schemas.openxmlformats.org/drawingml/2006/picture">
                <pic:pic xmlns:pic="http://schemas.openxmlformats.org/drawingml/2006/picture">
                  <pic:nvPicPr>
                    <pic:cNvPr id="0" name="image06.jpg"/>
                    <pic:cNvPicPr preferRelativeResize="0"/>
                  </pic:nvPicPr>
                  <pic:blipFill>
                    <a:blip r:embed="rId9"/>
                    <a:srcRect/>
                    <a:stretch>
                      <a:fillRect/>
                    </a:stretch>
                  </pic:blipFill>
                  <pic:spPr>
                    <a:xfrm>
                      <a:off x="0" y="0"/>
                      <a:ext cx="962025" cy="933450"/>
                    </a:xfrm>
                    <a:prstGeom prst="rect">
                      <a:avLst/>
                    </a:prstGeom>
                    <a:ln/>
                  </pic:spPr>
                </pic:pic>
              </a:graphicData>
            </a:graphic>
          </wp:anchor>
        </w:drawing>
      </w:r>
    </w:p>
    <w:p w:rsidR="00B41C0B" w:rsidRDefault="00B41C0B">
      <w:pPr>
        <w:tabs>
          <w:tab w:val="center" w:pos="4320"/>
          <w:tab w:val="right" w:pos="8640"/>
        </w:tabs>
        <w:ind w:left="-179" w:firstLine="38"/>
        <w:jc w:val="center"/>
      </w:pPr>
    </w:p>
    <w:p w:rsidR="00B41C0B" w:rsidRDefault="00B41C0B">
      <w:pPr>
        <w:tabs>
          <w:tab w:val="center" w:pos="4320"/>
          <w:tab w:val="right" w:pos="8640"/>
        </w:tabs>
        <w:ind w:left="-179" w:firstLine="38"/>
        <w:jc w:val="center"/>
      </w:pPr>
    </w:p>
    <w:p w:rsidR="00B41C0B" w:rsidRDefault="00B41C0B">
      <w:pPr>
        <w:tabs>
          <w:tab w:val="center" w:pos="4320"/>
          <w:tab w:val="right" w:pos="8640"/>
        </w:tabs>
        <w:ind w:left="-179" w:firstLine="38"/>
        <w:jc w:val="center"/>
      </w:pPr>
    </w:p>
    <w:p w:rsidR="00B41C0B" w:rsidRDefault="00B41C0B">
      <w:pPr>
        <w:tabs>
          <w:tab w:val="center" w:pos="4320"/>
          <w:tab w:val="right" w:pos="8640"/>
        </w:tabs>
        <w:ind w:left="-179" w:firstLine="38"/>
        <w:jc w:val="center"/>
      </w:pPr>
    </w:p>
    <w:p w:rsidR="00B41C0B" w:rsidRDefault="00632B3B">
      <w:pPr>
        <w:tabs>
          <w:tab w:val="center" w:pos="4320"/>
          <w:tab w:val="right" w:pos="8640"/>
        </w:tabs>
        <w:ind w:left="-179" w:firstLine="38"/>
        <w:jc w:val="center"/>
      </w:pPr>
      <w:r>
        <w:rPr>
          <w:rFonts w:ascii="Garamond" w:eastAsia="Garamond" w:hAnsi="Garamond" w:cs="Garamond"/>
          <w:b/>
          <w:sz w:val="32"/>
          <w:szCs w:val="32"/>
        </w:rPr>
        <w:t>NECONDE ENERGY LIMITED</w:t>
      </w:r>
    </w:p>
    <w:p w:rsidR="00B41C0B" w:rsidRDefault="00BB7BC6">
      <w:pPr>
        <w:tabs>
          <w:tab w:val="left" w:pos="6920"/>
        </w:tabs>
        <w:ind w:left="-179" w:firstLine="38"/>
        <w:jc w:val="left"/>
      </w:pPr>
      <w:r>
        <w:rPr>
          <w:rFonts w:ascii="Garamond" w:eastAsia="Garamond" w:hAnsi="Garamond" w:cs="Garamond"/>
          <w:b/>
          <w:sz w:val="32"/>
          <w:szCs w:val="32"/>
        </w:rPr>
        <w:tab/>
      </w:r>
    </w:p>
    <w:p w:rsidR="00B41C0B" w:rsidRDefault="00B41C0B">
      <w:pPr>
        <w:tabs>
          <w:tab w:val="center" w:pos="4320"/>
          <w:tab w:val="right" w:pos="8640"/>
        </w:tabs>
        <w:ind w:left="-179" w:firstLine="38"/>
        <w:jc w:val="left"/>
      </w:pPr>
    </w:p>
    <w:p w:rsidR="00B41C0B" w:rsidRDefault="00BB7BC6">
      <w:pPr>
        <w:tabs>
          <w:tab w:val="center" w:pos="4320"/>
          <w:tab w:val="right" w:pos="8640"/>
        </w:tabs>
        <w:ind w:left="-179" w:firstLine="38"/>
        <w:jc w:val="center"/>
      </w:pPr>
      <w:r>
        <w:rPr>
          <w:rFonts w:ascii="Garamond" w:eastAsia="Garamond" w:hAnsi="Garamond" w:cs="Garamond"/>
          <w:b/>
          <w:sz w:val="32"/>
          <w:szCs w:val="32"/>
        </w:rPr>
        <w:t>ODIDI 36S</w:t>
      </w:r>
    </w:p>
    <w:p w:rsidR="00B41C0B" w:rsidRDefault="00B41C0B">
      <w:pPr>
        <w:tabs>
          <w:tab w:val="center" w:pos="4320"/>
          <w:tab w:val="right" w:pos="8640"/>
        </w:tabs>
        <w:ind w:left="-179" w:firstLine="38"/>
        <w:jc w:val="left"/>
      </w:pPr>
    </w:p>
    <w:p w:rsidR="00B41C0B" w:rsidRDefault="00B41C0B">
      <w:pPr>
        <w:tabs>
          <w:tab w:val="center" w:pos="4320"/>
          <w:tab w:val="right" w:pos="8640"/>
        </w:tabs>
        <w:ind w:left="-179" w:firstLine="38"/>
        <w:jc w:val="left"/>
      </w:pPr>
    </w:p>
    <w:p w:rsidR="00B41C0B" w:rsidRDefault="00BB7BC6">
      <w:pPr>
        <w:tabs>
          <w:tab w:val="center" w:pos="4320"/>
          <w:tab w:val="right" w:pos="8640"/>
        </w:tabs>
        <w:ind w:left="-179" w:firstLine="38"/>
        <w:jc w:val="center"/>
      </w:pPr>
      <w:r>
        <w:rPr>
          <w:rFonts w:ascii="Garamond" w:eastAsia="Garamond" w:hAnsi="Garamond" w:cs="Garamond"/>
          <w:b/>
          <w:sz w:val="32"/>
          <w:szCs w:val="32"/>
        </w:rPr>
        <w:t>DRAFT UNPLUGGING, ACID SOAK &amp; NITROGEN LIFT PROGRAM</w:t>
      </w:r>
    </w:p>
    <w:p w:rsidR="00B41C0B" w:rsidRDefault="00B41C0B">
      <w:pPr>
        <w:tabs>
          <w:tab w:val="center" w:pos="4320"/>
          <w:tab w:val="right" w:pos="8640"/>
        </w:tabs>
        <w:ind w:left="-179" w:firstLine="38"/>
        <w:jc w:val="center"/>
      </w:pPr>
    </w:p>
    <w:p w:rsidR="00B41C0B" w:rsidRDefault="00B41C0B">
      <w:pPr>
        <w:tabs>
          <w:tab w:val="center" w:pos="4320"/>
          <w:tab w:val="right" w:pos="8640"/>
        </w:tabs>
        <w:ind w:left="-179" w:firstLine="38"/>
        <w:jc w:val="center"/>
      </w:pPr>
    </w:p>
    <w:p w:rsidR="00B41C0B" w:rsidRDefault="00BB7BC6">
      <w:pPr>
        <w:tabs>
          <w:tab w:val="center" w:pos="4320"/>
          <w:tab w:val="right" w:pos="8640"/>
        </w:tabs>
        <w:ind w:left="-179" w:firstLine="38"/>
        <w:jc w:val="center"/>
      </w:pPr>
      <w:r>
        <w:rPr>
          <w:rFonts w:ascii="Garamond" w:eastAsia="Garamond" w:hAnsi="Garamond" w:cs="Garamond"/>
          <w:b/>
          <w:sz w:val="32"/>
          <w:szCs w:val="32"/>
        </w:rPr>
        <w:t>OML 42</w:t>
      </w:r>
    </w:p>
    <w:p w:rsidR="00B41C0B" w:rsidRDefault="00B41C0B">
      <w:pPr>
        <w:tabs>
          <w:tab w:val="center" w:pos="4320"/>
          <w:tab w:val="right" w:pos="8640"/>
        </w:tabs>
      </w:pPr>
    </w:p>
    <w:p w:rsidR="00B41C0B" w:rsidRDefault="00B41C0B">
      <w:pPr>
        <w:tabs>
          <w:tab w:val="center" w:pos="4320"/>
          <w:tab w:val="right" w:pos="8640"/>
        </w:tabs>
        <w:ind w:left="-179" w:firstLine="38"/>
        <w:jc w:val="center"/>
      </w:pPr>
    </w:p>
    <w:p w:rsidR="00B41C0B" w:rsidRDefault="00BB7BC6">
      <w:pPr>
        <w:tabs>
          <w:tab w:val="center" w:pos="4320"/>
          <w:tab w:val="right" w:pos="8640"/>
        </w:tabs>
        <w:ind w:left="-179" w:firstLine="38"/>
        <w:jc w:val="center"/>
      </w:pPr>
      <w:r>
        <w:rPr>
          <w:rFonts w:ascii="Garamond" w:eastAsia="Garamond" w:hAnsi="Garamond" w:cs="Garamond"/>
          <w:b/>
          <w:sz w:val="28"/>
          <w:szCs w:val="28"/>
        </w:rPr>
        <w:t>JUNE - 2015</w:t>
      </w:r>
    </w:p>
    <w:p w:rsidR="00B41C0B" w:rsidRDefault="00B41C0B">
      <w:pPr>
        <w:tabs>
          <w:tab w:val="center" w:pos="4320"/>
          <w:tab w:val="right" w:pos="8640"/>
        </w:tabs>
        <w:ind w:left="-179" w:firstLine="38"/>
        <w:jc w:val="left"/>
      </w:pPr>
    </w:p>
    <w:p w:rsidR="00B41C0B" w:rsidRDefault="00B41C0B">
      <w:pPr>
        <w:tabs>
          <w:tab w:val="center" w:pos="4320"/>
          <w:tab w:val="right" w:pos="8640"/>
        </w:tabs>
        <w:ind w:left="-179" w:firstLine="38"/>
        <w:jc w:val="center"/>
      </w:pPr>
    </w:p>
    <w:p w:rsidR="00B41C0B" w:rsidRDefault="00B41C0B">
      <w:pPr>
        <w:tabs>
          <w:tab w:val="center" w:pos="4320"/>
          <w:tab w:val="right" w:pos="8640"/>
        </w:tabs>
        <w:ind w:left="-179" w:firstLine="38"/>
        <w:jc w:val="center"/>
      </w:pPr>
    </w:p>
    <w:p w:rsidR="00B41C0B" w:rsidRDefault="00B41C0B">
      <w:pPr>
        <w:tabs>
          <w:tab w:val="center" w:pos="4320"/>
          <w:tab w:val="right" w:pos="8640"/>
        </w:tabs>
        <w:ind w:left="-179" w:firstLine="38"/>
        <w:jc w:val="center"/>
      </w:pPr>
    </w:p>
    <w:p w:rsidR="00B41C0B" w:rsidRDefault="00B41C0B">
      <w:pPr>
        <w:tabs>
          <w:tab w:val="center" w:pos="4320"/>
          <w:tab w:val="right" w:pos="8640"/>
        </w:tabs>
        <w:ind w:left="-179" w:firstLine="38"/>
        <w:jc w:val="center"/>
      </w:pPr>
    </w:p>
    <w:p w:rsidR="00B41C0B" w:rsidRDefault="00BB7BC6">
      <w:pPr>
        <w:tabs>
          <w:tab w:val="center" w:pos="4320"/>
          <w:tab w:val="right" w:pos="8640"/>
        </w:tabs>
        <w:ind w:left="-179" w:firstLine="38"/>
        <w:jc w:val="center"/>
      </w:pPr>
      <w:r>
        <w:rPr>
          <w:rFonts w:ascii="Garamond" w:eastAsia="Garamond" w:hAnsi="Garamond" w:cs="Garamond"/>
          <w:b/>
          <w:sz w:val="28"/>
          <w:szCs w:val="28"/>
        </w:rPr>
        <w:t>APPROVALS</w:t>
      </w:r>
    </w:p>
    <w:p w:rsidR="00B41C0B" w:rsidRDefault="00B41C0B">
      <w:pPr>
        <w:tabs>
          <w:tab w:val="center" w:pos="4320"/>
          <w:tab w:val="right" w:pos="8640"/>
        </w:tabs>
        <w:jc w:val="left"/>
      </w:pPr>
    </w:p>
    <w:tbl>
      <w:tblPr>
        <w:tblStyle w:val="a"/>
        <w:tblW w:w="11056" w:type="dxa"/>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3"/>
        <w:gridCol w:w="2755"/>
        <w:gridCol w:w="2689"/>
        <w:gridCol w:w="2273"/>
        <w:gridCol w:w="1516"/>
      </w:tblGrid>
      <w:tr w:rsidR="00B41C0B">
        <w:trPr>
          <w:trHeight w:val="720"/>
        </w:trPr>
        <w:tc>
          <w:tcPr>
            <w:tcW w:w="1824" w:type="dxa"/>
          </w:tcPr>
          <w:p w:rsidR="00B41C0B" w:rsidRDefault="00BB7BC6">
            <w:pPr>
              <w:tabs>
                <w:tab w:val="center" w:pos="4320"/>
                <w:tab w:val="right" w:pos="8640"/>
              </w:tabs>
              <w:contextualSpacing w:val="0"/>
              <w:jc w:val="left"/>
            </w:pPr>
            <w:r>
              <w:rPr>
                <w:rFonts w:ascii="Garamond" w:eastAsia="Garamond" w:hAnsi="Garamond" w:cs="Garamond"/>
                <w:b/>
                <w:sz w:val="24"/>
                <w:szCs w:val="24"/>
              </w:rPr>
              <w:t>ACTION</w:t>
            </w:r>
          </w:p>
        </w:tc>
        <w:tc>
          <w:tcPr>
            <w:tcW w:w="2755" w:type="dxa"/>
          </w:tcPr>
          <w:p w:rsidR="00B41C0B" w:rsidRDefault="00BB7BC6">
            <w:pPr>
              <w:tabs>
                <w:tab w:val="center" w:pos="4320"/>
                <w:tab w:val="right" w:pos="8640"/>
              </w:tabs>
              <w:contextualSpacing w:val="0"/>
              <w:jc w:val="center"/>
            </w:pPr>
            <w:r>
              <w:rPr>
                <w:rFonts w:ascii="Garamond" w:eastAsia="Garamond" w:hAnsi="Garamond" w:cs="Garamond"/>
                <w:b/>
                <w:sz w:val="24"/>
                <w:szCs w:val="24"/>
              </w:rPr>
              <w:t>NAME</w:t>
            </w:r>
          </w:p>
          <w:p w:rsidR="00B41C0B" w:rsidRDefault="00B41C0B">
            <w:pPr>
              <w:tabs>
                <w:tab w:val="center" w:pos="4320"/>
                <w:tab w:val="right" w:pos="8640"/>
              </w:tabs>
              <w:contextualSpacing w:val="0"/>
              <w:jc w:val="left"/>
            </w:pPr>
          </w:p>
        </w:tc>
        <w:tc>
          <w:tcPr>
            <w:tcW w:w="2689" w:type="dxa"/>
          </w:tcPr>
          <w:p w:rsidR="00B41C0B" w:rsidRDefault="00BB7BC6">
            <w:pPr>
              <w:tabs>
                <w:tab w:val="center" w:pos="4320"/>
                <w:tab w:val="right" w:pos="8640"/>
              </w:tabs>
              <w:contextualSpacing w:val="0"/>
              <w:jc w:val="center"/>
            </w:pPr>
            <w:r>
              <w:rPr>
                <w:rFonts w:ascii="Garamond" w:eastAsia="Garamond" w:hAnsi="Garamond" w:cs="Garamond"/>
                <w:b/>
                <w:sz w:val="24"/>
                <w:szCs w:val="24"/>
              </w:rPr>
              <w:t>TITLE</w:t>
            </w:r>
          </w:p>
        </w:tc>
        <w:tc>
          <w:tcPr>
            <w:tcW w:w="2273" w:type="dxa"/>
          </w:tcPr>
          <w:p w:rsidR="00B41C0B" w:rsidRDefault="00BB7BC6">
            <w:pPr>
              <w:tabs>
                <w:tab w:val="center" w:pos="4320"/>
                <w:tab w:val="right" w:pos="8640"/>
              </w:tabs>
              <w:contextualSpacing w:val="0"/>
              <w:jc w:val="center"/>
            </w:pPr>
            <w:r>
              <w:rPr>
                <w:rFonts w:ascii="Garamond" w:eastAsia="Garamond" w:hAnsi="Garamond" w:cs="Garamond"/>
                <w:b/>
                <w:sz w:val="24"/>
                <w:szCs w:val="24"/>
              </w:rPr>
              <w:t>SIGNATURE</w:t>
            </w:r>
          </w:p>
        </w:tc>
        <w:tc>
          <w:tcPr>
            <w:tcW w:w="1516" w:type="dxa"/>
          </w:tcPr>
          <w:p w:rsidR="00B41C0B" w:rsidRDefault="00BB7BC6">
            <w:pPr>
              <w:tabs>
                <w:tab w:val="center" w:pos="4320"/>
                <w:tab w:val="right" w:pos="8640"/>
              </w:tabs>
              <w:contextualSpacing w:val="0"/>
              <w:jc w:val="center"/>
            </w:pPr>
            <w:r>
              <w:rPr>
                <w:rFonts w:ascii="Garamond" w:eastAsia="Garamond" w:hAnsi="Garamond" w:cs="Garamond"/>
                <w:b/>
                <w:sz w:val="24"/>
                <w:szCs w:val="24"/>
              </w:rPr>
              <w:t>DATE</w:t>
            </w:r>
          </w:p>
        </w:tc>
      </w:tr>
      <w:tr w:rsidR="00B41C0B">
        <w:trPr>
          <w:trHeight w:val="380"/>
        </w:trPr>
        <w:tc>
          <w:tcPr>
            <w:tcW w:w="1824" w:type="dxa"/>
          </w:tcPr>
          <w:p w:rsidR="00B41C0B" w:rsidRDefault="00BB7BC6">
            <w:pPr>
              <w:tabs>
                <w:tab w:val="center" w:pos="4320"/>
                <w:tab w:val="right" w:pos="8640"/>
              </w:tabs>
              <w:contextualSpacing w:val="0"/>
            </w:pPr>
            <w:r>
              <w:rPr>
                <w:rFonts w:ascii="Garamond" w:eastAsia="Garamond" w:hAnsi="Garamond" w:cs="Garamond"/>
                <w:b/>
                <w:sz w:val="24"/>
                <w:szCs w:val="24"/>
              </w:rPr>
              <w:t>Prepared by</w:t>
            </w:r>
          </w:p>
        </w:tc>
        <w:tc>
          <w:tcPr>
            <w:tcW w:w="2755" w:type="dxa"/>
          </w:tcPr>
          <w:p w:rsidR="00B41C0B" w:rsidRDefault="00BB7BC6">
            <w:pPr>
              <w:tabs>
                <w:tab w:val="center" w:pos="4320"/>
                <w:tab w:val="right" w:pos="8640"/>
              </w:tabs>
              <w:contextualSpacing w:val="0"/>
              <w:jc w:val="center"/>
            </w:pPr>
            <w:r>
              <w:rPr>
                <w:rFonts w:ascii="Garamond" w:eastAsia="Garamond" w:hAnsi="Garamond" w:cs="Garamond"/>
                <w:sz w:val="24"/>
                <w:szCs w:val="24"/>
              </w:rPr>
              <w:t>Oludewa Awani</w:t>
            </w:r>
          </w:p>
        </w:tc>
        <w:tc>
          <w:tcPr>
            <w:tcW w:w="2689" w:type="dxa"/>
          </w:tcPr>
          <w:p w:rsidR="00B41C0B" w:rsidRDefault="00B41C0B">
            <w:pPr>
              <w:tabs>
                <w:tab w:val="center" w:pos="4320"/>
                <w:tab w:val="right" w:pos="8640"/>
              </w:tabs>
              <w:contextualSpacing w:val="0"/>
              <w:jc w:val="left"/>
            </w:pPr>
          </w:p>
        </w:tc>
        <w:tc>
          <w:tcPr>
            <w:tcW w:w="2273" w:type="dxa"/>
          </w:tcPr>
          <w:p w:rsidR="00B41C0B" w:rsidRDefault="00B41C0B">
            <w:pPr>
              <w:tabs>
                <w:tab w:val="center" w:pos="4320"/>
                <w:tab w:val="right" w:pos="8640"/>
              </w:tabs>
              <w:contextualSpacing w:val="0"/>
              <w:jc w:val="left"/>
            </w:pPr>
          </w:p>
        </w:tc>
        <w:tc>
          <w:tcPr>
            <w:tcW w:w="1516" w:type="dxa"/>
          </w:tcPr>
          <w:p w:rsidR="00B41C0B" w:rsidRDefault="00B41C0B">
            <w:pPr>
              <w:tabs>
                <w:tab w:val="center" w:pos="4320"/>
                <w:tab w:val="right" w:pos="8640"/>
              </w:tabs>
              <w:contextualSpacing w:val="0"/>
              <w:jc w:val="left"/>
            </w:pPr>
          </w:p>
        </w:tc>
      </w:tr>
      <w:tr w:rsidR="00B41C0B">
        <w:trPr>
          <w:trHeight w:val="700"/>
        </w:trPr>
        <w:tc>
          <w:tcPr>
            <w:tcW w:w="1824" w:type="dxa"/>
          </w:tcPr>
          <w:p w:rsidR="00B41C0B" w:rsidRDefault="00B41C0B">
            <w:pPr>
              <w:tabs>
                <w:tab w:val="center" w:pos="4320"/>
                <w:tab w:val="right" w:pos="8640"/>
              </w:tabs>
              <w:contextualSpacing w:val="0"/>
              <w:jc w:val="left"/>
            </w:pPr>
          </w:p>
          <w:p w:rsidR="00B41C0B" w:rsidRDefault="00BB7BC6">
            <w:pPr>
              <w:tabs>
                <w:tab w:val="center" w:pos="4320"/>
                <w:tab w:val="right" w:pos="8640"/>
              </w:tabs>
              <w:contextualSpacing w:val="0"/>
              <w:jc w:val="left"/>
            </w:pPr>
            <w:r>
              <w:rPr>
                <w:rFonts w:ascii="Garamond" w:eastAsia="Garamond" w:hAnsi="Garamond" w:cs="Garamond"/>
                <w:b/>
                <w:sz w:val="24"/>
                <w:szCs w:val="24"/>
              </w:rPr>
              <w:t>Reviewed by</w:t>
            </w:r>
          </w:p>
        </w:tc>
        <w:tc>
          <w:tcPr>
            <w:tcW w:w="2755" w:type="dxa"/>
          </w:tcPr>
          <w:p w:rsidR="00B41C0B" w:rsidRDefault="00B41C0B">
            <w:pPr>
              <w:tabs>
                <w:tab w:val="center" w:pos="4320"/>
                <w:tab w:val="right" w:pos="8640"/>
              </w:tabs>
              <w:contextualSpacing w:val="0"/>
              <w:jc w:val="center"/>
            </w:pPr>
          </w:p>
        </w:tc>
        <w:tc>
          <w:tcPr>
            <w:tcW w:w="2689" w:type="dxa"/>
          </w:tcPr>
          <w:p w:rsidR="00B41C0B" w:rsidRDefault="00B41C0B">
            <w:pPr>
              <w:tabs>
                <w:tab w:val="center" w:pos="4320"/>
                <w:tab w:val="right" w:pos="8640"/>
              </w:tabs>
              <w:contextualSpacing w:val="0"/>
              <w:jc w:val="center"/>
            </w:pPr>
          </w:p>
        </w:tc>
        <w:tc>
          <w:tcPr>
            <w:tcW w:w="2273" w:type="dxa"/>
          </w:tcPr>
          <w:p w:rsidR="00B41C0B" w:rsidRDefault="00B41C0B">
            <w:pPr>
              <w:tabs>
                <w:tab w:val="center" w:pos="4320"/>
                <w:tab w:val="right" w:pos="8640"/>
              </w:tabs>
              <w:contextualSpacing w:val="0"/>
              <w:jc w:val="left"/>
            </w:pPr>
          </w:p>
        </w:tc>
        <w:tc>
          <w:tcPr>
            <w:tcW w:w="1516" w:type="dxa"/>
          </w:tcPr>
          <w:p w:rsidR="00B41C0B" w:rsidRDefault="00B41C0B">
            <w:pPr>
              <w:tabs>
                <w:tab w:val="center" w:pos="4320"/>
                <w:tab w:val="right" w:pos="8640"/>
              </w:tabs>
              <w:contextualSpacing w:val="0"/>
              <w:jc w:val="left"/>
            </w:pPr>
          </w:p>
        </w:tc>
      </w:tr>
      <w:tr w:rsidR="00B41C0B">
        <w:trPr>
          <w:trHeight w:val="140"/>
        </w:trPr>
        <w:tc>
          <w:tcPr>
            <w:tcW w:w="1824" w:type="dxa"/>
          </w:tcPr>
          <w:p w:rsidR="00B41C0B" w:rsidRDefault="00BB7BC6">
            <w:pPr>
              <w:tabs>
                <w:tab w:val="center" w:pos="4320"/>
                <w:tab w:val="right" w:pos="8640"/>
              </w:tabs>
              <w:contextualSpacing w:val="0"/>
              <w:jc w:val="left"/>
            </w:pPr>
            <w:r>
              <w:rPr>
                <w:rFonts w:ascii="Garamond" w:eastAsia="Garamond" w:hAnsi="Garamond" w:cs="Garamond"/>
                <w:b/>
                <w:sz w:val="24"/>
                <w:szCs w:val="24"/>
              </w:rPr>
              <w:t>Agreed by</w:t>
            </w:r>
          </w:p>
          <w:p w:rsidR="00B41C0B" w:rsidRDefault="00B41C0B">
            <w:pPr>
              <w:tabs>
                <w:tab w:val="center" w:pos="4320"/>
                <w:tab w:val="right" w:pos="8640"/>
              </w:tabs>
              <w:contextualSpacing w:val="0"/>
              <w:jc w:val="left"/>
            </w:pPr>
          </w:p>
        </w:tc>
        <w:tc>
          <w:tcPr>
            <w:tcW w:w="2755" w:type="dxa"/>
          </w:tcPr>
          <w:p w:rsidR="00B41C0B" w:rsidRDefault="00B41C0B">
            <w:pPr>
              <w:tabs>
                <w:tab w:val="center" w:pos="4320"/>
                <w:tab w:val="right" w:pos="8640"/>
              </w:tabs>
              <w:contextualSpacing w:val="0"/>
              <w:jc w:val="center"/>
            </w:pPr>
          </w:p>
        </w:tc>
        <w:tc>
          <w:tcPr>
            <w:tcW w:w="2689" w:type="dxa"/>
          </w:tcPr>
          <w:p w:rsidR="00B41C0B" w:rsidRDefault="00B41C0B">
            <w:pPr>
              <w:tabs>
                <w:tab w:val="center" w:pos="4320"/>
                <w:tab w:val="right" w:pos="8640"/>
              </w:tabs>
              <w:contextualSpacing w:val="0"/>
              <w:jc w:val="center"/>
            </w:pPr>
          </w:p>
        </w:tc>
        <w:tc>
          <w:tcPr>
            <w:tcW w:w="2273" w:type="dxa"/>
          </w:tcPr>
          <w:p w:rsidR="00B41C0B" w:rsidRDefault="00B41C0B">
            <w:pPr>
              <w:tabs>
                <w:tab w:val="center" w:pos="4320"/>
                <w:tab w:val="right" w:pos="8640"/>
              </w:tabs>
              <w:contextualSpacing w:val="0"/>
              <w:jc w:val="left"/>
            </w:pPr>
          </w:p>
        </w:tc>
        <w:tc>
          <w:tcPr>
            <w:tcW w:w="1516" w:type="dxa"/>
          </w:tcPr>
          <w:p w:rsidR="00B41C0B" w:rsidRDefault="00B41C0B">
            <w:pPr>
              <w:tabs>
                <w:tab w:val="center" w:pos="4320"/>
                <w:tab w:val="right" w:pos="8640"/>
              </w:tabs>
              <w:contextualSpacing w:val="0"/>
              <w:jc w:val="left"/>
            </w:pPr>
          </w:p>
        </w:tc>
      </w:tr>
      <w:tr w:rsidR="00B41C0B">
        <w:trPr>
          <w:trHeight w:val="520"/>
        </w:trPr>
        <w:tc>
          <w:tcPr>
            <w:tcW w:w="1824" w:type="dxa"/>
          </w:tcPr>
          <w:p w:rsidR="00B41C0B" w:rsidRDefault="00BB7BC6">
            <w:pPr>
              <w:tabs>
                <w:tab w:val="center" w:pos="4320"/>
                <w:tab w:val="right" w:pos="8640"/>
              </w:tabs>
              <w:contextualSpacing w:val="0"/>
              <w:jc w:val="left"/>
            </w:pPr>
            <w:r>
              <w:rPr>
                <w:rFonts w:ascii="Garamond" w:eastAsia="Garamond" w:hAnsi="Garamond" w:cs="Garamond"/>
                <w:b/>
                <w:sz w:val="24"/>
                <w:szCs w:val="24"/>
              </w:rPr>
              <w:t>Approved by</w:t>
            </w:r>
          </w:p>
        </w:tc>
        <w:tc>
          <w:tcPr>
            <w:tcW w:w="2755" w:type="dxa"/>
          </w:tcPr>
          <w:p w:rsidR="00B41C0B" w:rsidRDefault="00B41C0B">
            <w:pPr>
              <w:tabs>
                <w:tab w:val="center" w:pos="4320"/>
                <w:tab w:val="right" w:pos="8640"/>
              </w:tabs>
              <w:contextualSpacing w:val="0"/>
              <w:jc w:val="center"/>
            </w:pPr>
          </w:p>
        </w:tc>
        <w:tc>
          <w:tcPr>
            <w:tcW w:w="2689" w:type="dxa"/>
          </w:tcPr>
          <w:p w:rsidR="00B41C0B" w:rsidRDefault="00B41C0B">
            <w:pPr>
              <w:tabs>
                <w:tab w:val="center" w:pos="4320"/>
                <w:tab w:val="right" w:pos="8640"/>
              </w:tabs>
              <w:contextualSpacing w:val="0"/>
              <w:jc w:val="center"/>
            </w:pPr>
          </w:p>
        </w:tc>
        <w:tc>
          <w:tcPr>
            <w:tcW w:w="2273" w:type="dxa"/>
          </w:tcPr>
          <w:p w:rsidR="00B41C0B" w:rsidRDefault="00B41C0B">
            <w:pPr>
              <w:tabs>
                <w:tab w:val="center" w:pos="4320"/>
                <w:tab w:val="right" w:pos="8640"/>
              </w:tabs>
              <w:contextualSpacing w:val="0"/>
              <w:jc w:val="left"/>
            </w:pPr>
          </w:p>
        </w:tc>
        <w:tc>
          <w:tcPr>
            <w:tcW w:w="1516" w:type="dxa"/>
          </w:tcPr>
          <w:p w:rsidR="00B41C0B" w:rsidRDefault="00B41C0B">
            <w:pPr>
              <w:tabs>
                <w:tab w:val="center" w:pos="4320"/>
                <w:tab w:val="right" w:pos="8640"/>
              </w:tabs>
              <w:contextualSpacing w:val="0"/>
              <w:jc w:val="left"/>
            </w:pPr>
          </w:p>
        </w:tc>
      </w:tr>
    </w:tbl>
    <w:p w:rsidR="00E15719" w:rsidRDefault="00E15719">
      <w:pPr>
        <w:spacing w:after="200" w:line="276" w:lineRule="auto"/>
        <w:jc w:val="left"/>
        <w:rPr>
          <w:rFonts w:ascii="Garamond" w:eastAsia="Garamond" w:hAnsi="Garamond" w:cs="Garamond"/>
          <w:b/>
          <w:sz w:val="24"/>
          <w:szCs w:val="24"/>
        </w:rPr>
      </w:pPr>
    </w:p>
    <w:p w:rsidR="00E15719" w:rsidRDefault="00E15719">
      <w:pPr>
        <w:spacing w:after="200" w:line="276" w:lineRule="auto"/>
        <w:jc w:val="left"/>
        <w:rPr>
          <w:rFonts w:ascii="Garamond" w:eastAsia="Garamond" w:hAnsi="Garamond" w:cs="Garamond"/>
          <w:b/>
          <w:sz w:val="24"/>
          <w:szCs w:val="24"/>
        </w:rPr>
      </w:pPr>
    </w:p>
    <w:p w:rsidR="00E15719" w:rsidRDefault="00E15719">
      <w:pPr>
        <w:spacing w:after="200" w:line="276" w:lineRule="auto"/>
        <w:jc w:val="left"/>
        <w:rPr>
          <w:rFonts w:ascii="Garamond" w:eastAsia="Garamond" w:hAnsi="Garamond" w:cs="Garamond"/>
          <w:b/>
          <w:sz w:val="24"/>
          <w:szCs w:val="24"/>
        </w:rPr>
      </w:pPr>
    </w:p>
    <w:p w:rsidR="00E15719" w:rsidRDefault="00E15719">
      <w:pPr>
        <w:spacing w:after="200" w:line="276" w:lineRule="auto"/>
        <w:jc w:val="left"/>
        <w:rPr>
          <w:rFonts w:ascii="Garamond" w:eastAsia="Garamond" w:hAnsi="Garamond" w:cs="Garamond"/>
          <w:b/>
          <w:sz w:val="24"/>
          <w:szCs w:val="24"/>
        </w:rPr>
      </w:pPr>
    </w:p>
    <w:p w:rsidR="00122F92" w:rsidRDefault="00122F92">
      <w:pPr>
        <w:spacing w:after="200" w:line="276" w:lineRule="auto"/>
        <w:jc w:val="left"/>
        <w:rPr>
          <w:rFonts w:ascii="Garamond" w:eastAsia="Garamond" w:hAnsi="Garamond" w:cs="Garamond"/>
          <w:b/>
          <w:sz w:val="24"/>
          <w:szCs w:val="24"/>
        </w:rPr>
      </w:pPr>
    </w:p>
    <w:p w:rsidR="00122F92" w:rsidRDefault="00122F92">
      <w:pPr>
        <w:spacing w:after="200" w:line="276" w:lineRule="auto"/>
        <w:jc w:val="left"/>
        <w:rPr>
          <w:rFonts w:ascii="Garamond" w:eastAsia="Garamond" w:hAnsi="Garamond" w:cs="Garamond"/>
          <w:b/>
          <w:sz w:val="24"/>
          <w:szCs w:val="24"/>
        </w:rPr>
      </w:pPr>
    </w:p>
    <w:p w:rsidR="00122F92" w:rsidRDefault="00122F92">
      <w:pPr>
        <w:spacing w:after="200" w:line="276" w:lineRule="auto"/>
        <w:jc w:val="left"/>
        <w:rPr>
          <w:rFonts w:ascii="Garamond" w:eastAsia="Garamond" w:hAnsi="Garamond" w:cs="Garamond"/>
          <w:b/>
          <w:sz w:val="24"/>
          <w:szCs w:val="24"/>
        </w:rPr>
      </w:pPr>
    </w:p>
    <w:p w:rsidR="00B41C0B" w:rsidRDefault="00BB7BC6">
      <w:pPr>
        <w:spacing w:after="200" w:line="276" w:lineRule="auto"/>
        <w:jc w:val="left"/>
      </w:pPr>
      <w:r>
        <w:rPr>
          <w:rFonts w:ascii="Garamond" w:eastAsia="Garamond" w:hAnsi="Garamond" w:cs="Garamond"/>
          <w:b/>
          <w:sz w:val="24"/>
          <w:szCs w:val="24"/>
        </w:rPr>
        <w:t xml:space="preserve">OBJECTIVES: </w:t>
      </w:r>
    </w:p>
    <w:p w:rsidR="00B41C0B" w:rsidRDefault="00BB7BC6">
      <w:pPr>
        <w:numPr>
          <w:ilvl w:val="0"/>
          <w:numId w:val="2"/>
        </w:numPr>
        <w:spacing w:after="200" w:line="276" w:lineRule="auto"/>
        <w:ind w:left="270" w:hanging="270"/>
        <w:contextualSpacing/>
        <w:jc w:val="left"/>
        <w:rPr>
          <w:sz w:val="24"/>
          <w:szCs w:val="24"/>
        </w:rPr>
      </w:pPr>
      <w:r>
        <w:rPr>
          <w:rFonts w:ascii="Garamond" w:eastAsia="Garamond" w:hAnsi="Garamond" w:cs="Garamond"/>
          <w:sz w:val="24"/>
          <w:szCs w:val="24"/>
        </w:rPr>
        <w:t>Retrieve downhole DW plug</w:t>
      </w:r>
    </w:p>
    <w:p w:rsidR="00B41C0B" w:rsidRDefault="00BB7BC6">
      <w:pPr>
        <w:numPr>
          <w:ilvl w:val="0"/>
          <w:numId w:val="2"/>
        </w:numPr>
        <w:spacing w:after="200" w:line="276" w:lineRule="auto"/>
        <w:ind w:left="270" w:hanging="270"/>
        <w:contextualSpacing/>
        <w:jc w:val="left"/>
        <w:rPr>
          <w:sz w:val="24"/>
          <w:szCs w:val="24"/>
        </w:rPr>
      </w:pPr>
      <w:r>
        <w:rPr>
          <w:rFonts w:ascii="Garamond" w:eastAsia="Garamond" w:hAnsi="Garamond" w:cs="Garamond"/>
          <w:sz w:val="24"/>
          <w:szCs w:val="24"/>
        </w:rPr>
        <w:t>Perform acid soak/wash</w:t>
      </w:r>
    </w:p>
    <w:p w:rsidR="00B41C0B" w:rsidRDefault="00BB7BC6">
      <w:pPr>
        <w:numPr>
          <w:ilvl w:val="0"/>
          <w:numId w:val="2"/>
        </w:numPr>
        <w:spacing w:after="200" w:line="276" w:lineRule="auto"/>
        <w:ind w:left="270" w:hanging="270"/>
        <w:contextualSpacing/>
        <w:jc w:val="left"/>
        <w:rPr>
          <w:b/>
          <w:sz w:val="24"/>
          <w:szCs w:val="24"/>
        </w:rPr>
      </w:pPr>
      <w:r>
        <w:rPr>
          <w:rFonts w:ascii="Garamond" w:eastAsia="Garamond" w:hAnsi="Garamond" w:cs="Garamond"/>
          <w:sz w:val="24"/>
          <w:szCs w:val="24"/>
        </w:rPr>
        <w:t>Nitrogen lift well back to production</w:t>
      </w:r>
    </w:p>
    <w:p w:rsidR="00B41C0B" w:rsidRDefault="00B41C0B">
      <w:pPr>
        <w:spacing w:after="200" w:line="276" w:lineRule="auto"/>
        <w:jc w:val="left"/>
      </w:pPr>
    </w:p>
    <w:p w:rsidR="00122F92" w:rsidRPr="00861C87" w:rsidRDefault="00122F92" w:rsidP="00122F92">
      <w:pPr>
        <w:spacing w:after="200" w:line="276" w:lineRule="auto"/>
        <w:jc w:val="left"/>
        <w:rPr>
          <w:rFonts w:ascii="Garamond" w:eastAsia="Garamond" w:hAnsi="Garamond" w:cs="Garamond"/>
          <w:b/>
          <w:sz w:val="24"/>
          <w:szCs w:val="24"/>
        </w:rPr>
      </w:pPr>
      <w:r w:rsidRPr="00861C87">
        <w:rPr>
          <w:rFonts w:ascii="Garamond" w:eastAsia="Garamond" w:hAnsi="Garamond" w:cs="Garamond"/>
          <w:b/>
          <w:sz w:val="24"/>
          <w:szCs w:val="24"/>
        </w:rPr>
        <w:t>COST &amp; DURATION SUMMARY</w:t>
      </w:r>
      <w:r>
        <w:rPr>
          <w:rFonts w:ascii="Garamond" w:eastAsia="Garamond" w:hAnsi="Garamond" w:cs="Garamond"/>
          <w:b/>
          <w:sz w:val="24"/>
          <w:szCs w:val="24"/>
        </w:rPr>
        <w:t>:</w:t>
      </w:r>
    </w:p>
    <w:tbl>
      <w:tblPr>
        <w:tblStyle w:val="TableGrid1"/>
        <w:tblW w:w="0" w:type="auto"/>
        <w:tblLook w:val="04A0" w:firstRow="1" w:lastRow="0" w:firstColumn="1" w:lastColumn="0" w:noHBand="0" w:noVBand="1"/>
      </w:tblPr>
      <w:tblGrid>
        <w:gridCol w:w="4511"/>
        <w:gridCol w:w="4506"/>
      </w:tblGrid>
      <w:tr w:rsidR="00122F92" w:rsidRPr="00861C87" w:rsidTr="005C6E0C">
        <w:tc>
          <w:tcPr>
            <w:tcW w:w="4675" w:type="dxa"/>
          </w:tcPr>
          <w:p w:rsidR="00122F92" w:rsidRPr="00861C87" w:rsidRDefault="00122F92" w:rsidP="005C6E0C">
            <w:pPr>
              <w:rPr>
                <w:rFonts w:ascii="Garamond" w:hAnsi="Garamond"/>
                <w:sz w:val="24"/>
                <w:szCs w:val="24"/>
              </w:rPr>
            </w:pPr>
            <w:r w:rsidRPr="00861C87">
              <w:rPr>
                <w:rFonts w:ascii="Garamond" w:hAnsi="Garamond"/>
                <w:sz w:val="24"/>
                <w:szCs w:val="24"/>
              </w:rPr>
              <w:t>Total Cost (MM$)</w:t>
            </w:r>
          </w:p>
        </w:tc>
        <w:tc>
          <w:tcPr>
            <w:tcW w:w="4675" w:type="dxa"/>
          </w:tcPr>
          <w:p w:rsidR="00122F92" w:rsidRPr="00861C87" w:rsidRDefault="00B978A5" w:rsidP="005C6E0C">
            <w:pPr>
              <w:rPr>
                <w:rFonts w:ascii="Garamond" w:hAnsi="Garamond"/>
                <w:sz w:val="24"/>
                <w:szCs w:val="24"/>
              </w:rPr>
            </w:pPr>
            <w:r>
              <w:rPr>
                <w:rFonts w:ascii="Garamond" w:hAnsi="Garamond"/>
                <w:sz w:val="24"/>
                <w:szCs w:val="24"/>
              </w:rPr>
              <w:t>197,000</w:t>
            </w:r>
          </w:p>
        </w:tc>
      </w:tr>
      <w:tr w:rsidR="00122F92" w:rsidRPr="00861C87" w:rsidTr="005C6E0C">
        <w:tc>
          <w:tcPr>
            <w:tcW w:w="4675" w:type="dxa"/>
          </w:tcPr>
          <w:p w:rsidR="00122F92" w:rsidRPr="00861C87" w:rsidRDefault="00122F92" w:rsidP="005C6E0C">
            <w:pPr>
              <w:rPr>
                <w:rFonts w:ascii="Garamond" w:hAnsi="Garamond"/>
                <w:sz w:val="24"/>
                <w:szCs w:val="24"/>
              </w:rPr>
            </w:pPr>
            <w:r w:rsidRPr="00861C87">
              <w:rPr>
                <w:rFonts w:ascii="Garamond" w:hAnsi="Garamond"/>
                <w:sz w:val="24"/>
                <w:szCs w:val="24"/>
              </w:rPr>
              <w:t>Total Duration (Days)</w:t>
            </w:r>
          </w:p>
        </w:tc>
        <w:tc>
          <w:tcPr>
            <w:tcW w:w="4675" w:type="dxa"/>
          </w:tcPr>
          <w:p w:rsidR="00122F92" w:rsidRPr="00861C87" w:rsidRDefault="00B978A5" w:rsidP="005C6E0C">
            <w:pPr>
              <w:rPr>
                <w:rFonts w:ascii="Garamond" w:hAnsi="Garamond"/>
                <w:sz w:val="24"/>
                <w:szCs w:val="24"/>
              </w:rPr>
            </w:pPr>
            <w:r>
              <w:rPr>
                <w:rFonts w:ascii="Garamond" w:hAnsi="Garamond"/>
                <w:sz w:val="24"/>
                <w:szCs w:val="24"/>
              </w:rPr>
              <w:t>3</w:t>
            </w:r>
          </w:p>
        </w:tc>
      </w:tr>
    </w:tbl>
    <w:p w:rsidR="00122F92" w:rsidRPr="00122F92" w:rsidRDefault="00122F92" w:rsidP="00122F92">
      <w:pPr>
        <w:spacing w:after="160" w:line="259" w:lineRule="auto"/>
        <w:jc w:val="left"/>
        <w:rPr>
          <w:rFonts w:ascii="Garamond" w:eastAsiaTheme="minorHAnsi" w:hAnsi="Garamond" w:cstheme="minorBidi"/>
          <w:b/>
          <w:color w:val="auto"/>
          <w:sz w:val="24"/>
          <w:szCs w:val="24"/>
        </w:rPr>
      </w:pPr>
      <w:r w:rsidRPr="00861C87">
        <w:rPr>
          <w:rFonts w:ascii="Garamond" w:eastAsiaTheme="minorHAnsi" w:hAnsi="Garamond" w:cstheme="minorBidi"/>
          <w:b/>
          <w:color w:val="auto"/>
          <w:sz w:val="24"/>
          <w:szCs w:val="24"/>
        </w:rPr>
        <w:t>N.B: Cost is based on CT</w:t>
      </w:r>
      <w:r w:rsidR="006B50C1">
        <w:rPr>
          <w:rFonts w:ascii="Garamond" w:eastAsiaTheme="minorHAnsi" w:hAnsi="Garamond" w:cstheme="minorBidi"/>
          <w:b/>
          <w:color w:val="auto"/>
          <w:sz w:val="24"/>
          <w:szCs w:val="24"/>
        </w:rPr>
        <w:t xml:space="preserve"> &amp; WL</w:t>
      </w:r>
      <w:r w:rsidRPr="00861C87">
        <w:rPr>
          <w:rFonts w:ascii="Garamond" w:eastAsiaTheme="minorHAnsi" w:hAnsi="Garamond" w:cstheme="minorBidi"/>
          <w:b/>
          <w:color w:val="auto"/>
          <w:sz w:val="24"/>
          <w:szCs w:val="24"/>
        </w:rPr>
        <w:t xml:space="preserve"> activity daily</w:t>
      </w:r>
      <w:r w:rsidR="006B50C1">
        <w:rPr>
          <w:rFonts w:ascii="Garamond" w:eastAsiaTheme="minorHAnsi" w:hAnsi="Garamond" w:cstheme="minorBidi"/>
          <w:b/>
          <w:color w:val="auto"/>
          <w:sz w:val="24"/>
          <w:szCs w:val="24"/>
        </w:rPr>
        <w:t xml:space="preserve"> spread.</w:t>
      </w:r>
      <w:bookmarkStart w:id="0" w:name="_GoBack"/>
      <w:bookmarkEnd w:id="0"/>
    </w:p>
    <w:p w:rsidR="00122F92" w:rsidRDefault="00122F92">
      <w:pPr>
        <w:spacing w:after="200" w:line="276" w:lineRule="auto"/>
        <w:jc w:val="left"/>
        <w:rPr>
          <w:rFonts w:ascii="Garamond" w:eastAsia="Garamond" w:hAnsi="Garamond" w:cs="Garamond"/>
          <w:b/>
          <w:sz w:val="24"/>
          <w:szCs w:val="24"/>
        </w:rPr>
      </w:pPr>
    </w:p>
    <w:p w:rsidR="00B41C0B" w:rsidRDefault="00BB7BC6">
      <w:pPr>
        <w:spacing w:after="200" w:line="276" w:lineRule="auto"/>
        <w:jc w:val="left"/>
      </w:pPr>
      <w:r>
        <w:rPr>
          <w:rFonts w:ascii="Garamond" w:eastAsia="Garamond" w:hAnsi="Garamond" w:cs="Garamond"/>
          <w:b/>
          <w:sz w:val="24"/>
          <w:szCs w:val="24"/>
        </w:rPr>
        <w:t>BASIC COMPLETION DATA:</w:t>
      </w:r>
    </w:p>
    <w:tbl>
      <w:tblPr>
        <w:tblStyle w:val="a0"/>
        <w:tblW w:w="1000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8"/>
        <w:gridCol w:w="1170"/>
        <w:gridCol w:w="1260"/>
        <w:gridCol w:w="1440"/>
        <w:gridCol w:w="1710"/>
        <w:gridCol w:w="1350"/>
        <w:gridCol w:w="1620"/>
      </w:tblGrid>
      <w:tr w:rsidR="00B41C0B">
        <w:tc>
          <w:tcPr>
            <w:tcW w:w="1458" w:type="dxa"/>
          </w:tcPr>
          <w:p w:rsidR="00B41C0B" w:rsidRDefault="00BB7BC6">
            <w:pPr>
              <w:contextualSpacing w:val="0"/>
              <w:jc w:val="center"/>
            </w:pPr>
            <w:r>
              <w:rPr>
                <w:rFonts w:ascii="Garamond" w:eastAsia="Garamond" w:hAnsi="Garamond" w:cs="Garamond"/>
                <w:b/>
                <w:sz w:val="24"/>
                <w:szCs w:val="24"/>
              </w:rPr>
              <w:t>WELL</w:t>
            </w:r>
          </w:p>
        </w:tc>
        <w:tc>
          <w:tcPr>
            <w:tcW w:w="1170" w:type="dxa"/>
          </w:tcPr>
          <w:p w:rsidR="00B41C0B" w:rsidRDefault="00BB7BC6">
            <w:pPr>
              <w:contextualSpacing w:val="0"/>
              <w:jc w:val="center"/>
            </w:pPr>
            <w:r>
              <w:rPr>
                <w:rFonts w:ascii="Garamond" w:eastAsia="Garamond" w:hAnsi="Garamond" w:cs="Garamond"/>
                <w:b/>
                <w:sz w:val="24"/>
                <w:szCs w:val="24"/>
              </w:rPr>
              <w:t>Tree</w:t>
            </w:r>
          </w:p>
          <w:p w:rsidR="00B41C0B" w:rsidRDefault="00BB7BC6">
            <w:pPr>
              <w:contextualSpacing w:val="0"/>
              <w:jc w:val="center"/>
            </w:pPr>
            <w:r>
              <w:rPr>
                <w:rFonts w:ascii="Garamond" w:eastAsia="Garamond" w:hAnsi="Garamond" w:cs="Garamond"/>
                <w:b/>
                <w:sz w:val="24"/>
                <w:szCs w:val="24"/>
              </w:rPr>
              <w:t xml:space="preserve"> type</w:t>
            </w:r>
          </w:p>
        </w:tc>
        <w:tc>
          <w:tcPr>
            <w:tcW w:w="1260" w:type="dxa"/>
          </w:tcPr>
          <w:p w:rsidR="00B41C0B" w:rsidRDefault="00BB7BC6">
            <w:pPr>
              <w:contextualSpacing w:val="0"/>
              <w:jc w:val="center"/>
            </w:pPr>
            <w:r>
              <w:rPr>
                <w:rFonts w:ascii="Garamond" w:eastAsia="Garamond" w:hAnsi="Garamond" w:cs="Garamond"/>
                <w:b/>
                <w:sz w:val="24"/>
                <w:szCs w:val="24"/>
              </w:rPr>
              <w:t>Tree Connection</w:t>
            </w:r>
          </w:p>
        </w:tc>
        <w:tc>
          <w:tcPr>
            <w:tcW w:w="1440" w:type="dxa"/>
          </w:tcPr>
          <w:p w:rsidR="00B41C0B" w:rsidRDefault="00BB7BC6">
            <w:pPr>
              <w:contextualSpacing w:val="0"/>
              <w:jc w:val="center"/>
            </w:pPr>
            <w:r>
              <w:rPr>
                <w:rFonts w:ascii="Garamond" w:eastAsia="Garamond" w:hAnsi="Garamond" w:cs="Garamond"/>
                <w:b/>
                <w:sz w:val="24"/>
                <w:szCs w:val="24"/>
              </w:rPr>
              <w:t xml:space="preserve">Tubing </w:t>
            </w:r>
          </w:p>
          <w:p w:rsidR="00B41C0B" w:rsidRDefault="00BB7BC6">
            <w:pPr>
              <w:contextualSpacing w:val="0"/>
              <w:jc w:val="center"/>
            </w:pPr>
            <w:r>
              <w:rPr>
                <w:rFonts w:ascii="Garamond" w:eastAsia="Garamond" w:hAnsi="Garamond" w:cs="Garamond"/>
                <w:b/>
                <w:sz w:val="24"/>
                <w:szCs w:val="24"/>
              </w:rPr>
              <w:t>Size</w:t>
            </w:r>
          </w:p>
        </w:tc>
        <w:tc>
          <w:tcPr>
            <w:tcW w:w="1710" w:type="dxa"/>
          </w:tcPr>
          <w:p w:rsidR="00B41C0B" w:rsidRDefault="00BB7BC6">
            <w:pPr>
              <w:contextualSpacing w:val="0"/>
              <w:jc w:val="center"/>
            </w:pPr>
            <w:proofErr w:type="spellStart"/>
            <w:r>
              <w:rPr>
                <w:rFonts w:ascii="Garamond" w:eastAsia="Garamond" w:hAnsi="Garamond" w:cs="Garamond"/>
                <w:b/>
                <w:sz w:val="24"/>
                <w:szCs w:val="24"/>
              </w:rPr>
              <w:t>ScSSSV</w:t>
            </w:r>
            <w:proofErr w:type="spellEnd"/>
          </w:p>
          <w:p w:rsidR="00B41C0B" w:rsidRDefault="00BB7BC6">
            <w:pPr>
              <w:contextualSpacing w:val="0"/>
              <w:jc w:val="center"/>
            </w:pPr>
            <w:r>
              <w:rPr>
                <w:rFonts w:ascii="Garamond" w:eastAsia="Garamond" w:hAnsi="Garamond" w:cs="Garamond"/>
                <w:b/>
                <w:sz w:val="24"/>
                <w:szCs w:val="24"/>
              </w:rPr>
              <w:t>Size/type</w:t>
            </w:r>
          </w:p>
        </w:tc>
        <w:tc>
          <w:tcPr>
            <w:tcW w:w="1350" w:type="dxa"/>
          </w:tcPr>
          <w:p w:rsidR="00B41C0B" w:rsidRDefault="00BB7BC6">
            <w:pPr>
              <w:contextualSpacing w:val="0"/>
              <w:jc w:val="center"/>
            </w:pPr>
            <w:proofErr w:type="spellStart"/>
            <w:r>
              <w:rPr>
                <w:rFonts w:ascii="Garamond" w:eastAsia="Garamond" w:hAnsi="Garamond" w:cs="Garamond"/>
                <w:b/>
                <w:sz w:val="24"/>
                <w:szCs w:val="24"/>
              </w:rPr>
              <w:t>ScSSSV</w:t>
            </w:r>
            <w:proofErr w:type="spellEnd"/>
          </w:p>
          <w:p w:rsidR="00B41C0B" w:rsidRDefault="00BB7BC6">
            <w:pPr>
              <w:contextualSpacing w:val="0"/>
              <w:jc w:val="center"/>
            </w:pPr>
            <w:r>
              <w:rPr>
                <w:rFonts w:ascii="Garamond" w:eastAsia="Garamond" w:hAnsi="Garamond" w:cs="Garamond"/>
                <w:b/>
                <w:sz w:val="24"/>
                <w:szCs w:val="24"/>
              </w:rPr>
              <w:t>Depth</w:t>
            </w:r>
          </w:p>
        </w:tc>
        <w:tc>
          <w:tcPr>
            <w:tcW w:w="1620" w:type="dxa"/>
          </w:tcPr>
          <w:p w:rsidR="00B41C0B" w:rsidRDefault="00BB7BC6">
            <w:pPr>
              <w:contextualSpacing w:val="0"/>
              <w:jc w:val="center"/>
            </w:pPr>
            <w:r>
              <w:rPr>
                <w:rFonts w:ascii="Garamond" w:eastAsia="Garamond" w:hAnsi="Garamond" w:cs="Garamond"/>
                <w:b/>
                <w:sz w:val="24"/>
                <w:szCs w:val="24"/>
              </w:rPr>
              <w:t>Last survey/well entry</w:t>
            </w:r>
          </w:p>
        </w:tc>
      </w:tr>
      <w:tr w:rsidR="00B41C0B">
        <w:trPr>
          <w:trHeight w:val="880"/>
        </w:trPr>
        <w:tc>
          <w:tcPr>
            <w:tcW w:w="1458" w:type="dxa"/>
          </w:tcPr>
          <w:p w:rsidR="00B41C0B" w:rsidRDefault="00BB7BC6">
            <w:pPr>
              <w:contextualSpacing w:val="0"/>
              <w:jc w:val="center"/>
            </w:pPr>
            <w:proofErr w:type="spellStart"/>
            <w:r>
              <w:rPr>
                <w:rFonts w:ascii="Garamond" w:eastAsia="Garamond" w:hAnsi="Garamond" w:cs="Garamond"/>
                <w:sz w:val="24"/>
                <w:szCs w:val="24"/>
              </w:rPr>
              <w:t>Odidi</w:t>
            </w:r>
            <w:proofErr w:type="spellEnd"/>
            <w:r>
              <w:rPr>
                <w:rFonts w:ascii="Garamond" w:eastAsia="Garamond" w:hAnsi="Garamond" w:cs="Garamond"/>
                <w:sz w:val="24"/>
                <w:szCs w:val="24"/>
              </w:rPr>
              <w:t xml:space="preserve"> 036S</w:t>
            </w:r>
          </w:p>
        </w:tc>
        <w:tc>
          <w:tcPr>
            <w:tcW w:w="1170" w:type="dxa"/>
          </w:tcPr>
          <w:p w:rsidR="00B41C0B" w:rsidRDefault="00BB7BC6">
            <w:pPr>
              <w:contextualSpacing w:val="0"/>
              <w:jc w:val="center"/>
            </w:pPr>
            <w:r>
              <w:rPr>
                <w:rFonts w:ascii="Garamond" w:eastAsia="Garamond" w:hAnsi="Garamond" w:cs="Garamond"/>
                <w:sz w:val="24"/>
                <w:szCs w:val="24"/>
              </w:rPr>
              <w:t>Cooper</w:t>
            </w:r>
          </w:p>
          <w:p w:rsidR="00B41C0B" w:rsidRDefault="00BB7BC6">
            <w:pPr>
              <w:contextualSpacing w:val="0"/>
              <w:jc w:val="center"/>
            </w:pPr>
            <w:r>
              <w:rPr>
                <w:rFonts w:ascii="Garamond" w:eastAsia="Garamond" w:hAnsi="Garamond" w:cs="Garamond"/>
                <w:sz w:val="24"/>
                <w:szCs w:val="24"/>
              </w:rPr>
              <w:t>Cameron ‘FC’</w:t>
            </w:r>
          </w:p>
        </w:tc>
        <w:tc>
          <w:tcPr>
            <w:tcW w:w="1260" w:type="dxa"/>
          </w:tcPr>
          <w:p w:rsidR="00B41C0B" w:rsidRDefault="00BB7BC6">
            <w:pPr>
              <w:contextualSpacing w:val="0"/>
              <w:jc w:val="center"/>
            </w:pPr>
            <w:r>
              <w:rPr>
                <w:rFonts w:ascii="Garamond" w:eastAsia="Garamond" w:hAnsi="Garamond" w:cs="Garamond"/>
                <w:sz w:val="24"/>
                <w:szCs w:val="24"/>
              </w:rPr>
              <w:t>2-7/8” ACME</w:t>
            </w:r>
          </w:p>
        </w:tc>
        <w:tc>
          <w:tcPr>
            <w:tcW w:w="1440" w:type="dxa"/>
          </w:tcPr>
          <w:p w:rsidR="00B41C0B" w:rsidRDefault="00BB7BC6">
            <w:pPr>
              <w:contextualSpacing w:val="0"/>
              <w:jc w:val="left"/>
            </w:pPr>
            <w:r>
              <w:rPr>
                <w:rFonts w:ascii="Garamond" w:eastAsia="Garamond" w:hAnsi="Garamond" w:cs="Garamond"/>
                <w:sz w:val="24"/>
                <w:szCs w:val="24"/>
              </w:rPr>
              <w:t>2-3/8" 4.7Ib/</w:t>
            </w:r>
            <w:proofErr w:type="spellStart"/>
            <w:r>
              <w:rPr>
                <w:rFonts w:ascii="Garamond" w:eastAsia="Garamond" w:hAnsi="Garamond" w:cs="Garamond"/>
                <w:sz w:val="24"/>
                <w:szCs w:val="24"/>
              </w:rPr>
              <w:t>ft</w:t>
            </w:r>
            <w:proofErr w:type="spellEnd"/>
            <w:r>
              <w:rPr>
                <w:rFonts w:ascii="Garamond" w:eastAsia="Garamond" w:hAnsi="Garamond" w:cs="Garamond"/>
                <w:sz w:val="24"/>
                <w:szCs w:val="24"/>
              </w:rPr>
              <w:t xml:space="preserve"> </w:t>
            </w:r>
          </w:p>
          <w:p w:rsidR="00B41C0B" w:rsidRDefault="00BB7BC6">
            <w:pPr>
              <w:contextualSpacing w:val="0"/>
              <w:jc w:val="left"/>
            </w:pPr>
            <w:r>
              <w:rPr>
                <w:rFonts w:ascii="Garamond" w:eastAsia="Garamond" w:hAnsi="Garamond" w:cs="Garamond"/>
                <w:sz w:val="24"/>
                <w:szCs w:val="24"/>
              </w:rPr>
              <w:t>Drift 1.86’’</w:t>
            </w:r>
          </w:p>
        </w:tc>
        <w:tc>
          <w:tcPr>
            <w:tcW w:w="1710" w:type="dxa"/>
          </w:tcPr>
          <w:p w:rsidR="00B41C0B" w:rsidRDefault="00BB7BC6">
            <w:pPr>
              <w:contextualSpacing w:val="0"/>
              <w:jc w:val="left"/>
            </w:pPr>
            <w:r>
              <w:rPr>
                <w:rFonts w:ascii="Garamond" w:eastAsia="Garamond" w:hAnsi="Garamond" w:cs="Garamond"/>
                <w:sz w:val="24"/>
                <w:szCs w:val="24"/>
              </w:rPr>
              <w:t>2’’ ‘OB-6’</w:t>
            </w:r>
          </w:p>
          <w:p w:rsidR="00B41C0B" w:rsidRDefault="00BB7BC6">
            <w:pPr>
              <w:contextualSpacing w:val="0"/>
              <w:jc w:val="left"/>
            </w:pPr>
            <w:r>
              <w:rPr>
                <w:rFonts w:ascii="Garamond" w:eastAsia="Garamond" w:hAnsi="Garamond" w:cs="Garamond"/>
                <w:sz w:val="24"/>
                <w:szCs w:val="24"/>
              </w:rPr>
              <w:t>WL-</w:t>
            </w:r>
            <w:proofErr w:type="spellStart"/>
            <w:r>
              <w:rPr>
                <w:rFonts w:ascii="Garamond" w:eastAsia="Garamond" w:hAnsi="Garamond" w:cs="Garamond"/>
                <w:sz w:val="24"/>
                <w:szCs w:val="24"/>
              </w:rPr>
              <w:t>ScSSSV</w:t>
            </w:r>
            <w:proofErr w:type="spellEnd"/>
            <w:r>
              <w:rPr>
                <w:rFonts w:ascii="Garamond" w:eastAsia="Garamond" w:hAnsi="Garamond" w:cs="Garamond"/>
                <w:sz w:val="24"/>
                <w:szCs w:val="24"/>
              </w:rPr>
              <w:t xml:space="preserve"> </w:t>
            </w:r>
          </w:p>
        </w:tc>
        <w:tc>
          <w:tcPr>
            <w:tcW w:w="1350" w:type="dxa"/>
          </w:tcPr>
          <w:p w:rsidR="00B41C0B" w:rsidRDefault="00BB7BC6">
            <w:pPr>
              <w:contextualSpacing w:val="0"/>
              <w:jc w:val="center"/>
            </w:pPr>
            <w:r>
              <w:rPr>
                <w:rFonts w:ascii="Garamond" w:eastAsia="Garamond" w:hAnsi="Garamond" w:cs="Garamond"/>
                <w:sz w:val="24"/>
                <w:szCs w:val="24"/>
              </w:rPr>
              <w:t>133’</w:t>
            </w:r>
          </w:p>
        </w:tc>
        <w:tc>
          <w:tcPr>
            <w:tcW w:w="1620" w:type="dxa"/>
          </w:tcPr>
          <w:p w:rsidR="00B41C0B" w:rsidRDefault="00BB7BC6">
            <w:pPr>
              <w:contextualSpacing w:val="0"/>
              <w:jc w:val="left"/>
            </w:pPr>
            <w:r>
              <w:rPr>
                <w:rFonts w:ascii="Garamond" w:eastAsia="Garamond" w:hAnsi="Garamond" w:cs="Garamond"/>
                <w:sz w:val="24"/>
                <w:szCs w:val="24"/>
              </w:rPr>
              <w:t>Well kill operation in 2010.</w:t>
            </w:r>
          </w:p>
        </w:tc>
      </w:tr>
    </w:tbl>
    <w:p w:rsidR="00B41C0B" w:rsidRDefault="00BB7BC6">
      <w:pPr>
        <w:spacing w:after="200" w:line="276" w:lineRule="auto"/>
        <w:jc w:val="left"/>
      </w:pPr>
      <w:r>
        <w:rPr>
          <w:rFonts w:ascii="Garamond" w:eastAsia="Garamond" w:hAnsi="Garamond" w:cs="Garamond"/>
          <w:b/>
          <w:sz w:val="24"/>
          <w:szCs w:val="24"/>
        </w:rPr>
        <w:t xml:space="preserve">NB: </w:t>
      </w:r>
    </w:p>
    <w:p w:rsidR="00B41C0B" w:rsidRDefault="00BB7BC6">
      <w:pPr>
        <w:numPr>
          <w:ilvl w:val="0"/>
          <w:numId w:val="1"/>
        </w:numPr>
        <w:spacing w:after="200" w:line="276" w:lineRule="auto"/>
        <w:ind w:left="270" w:hanging="270"/>
        <w:contextualSpacing/>
        <w:jc w:val="left"/>
        <w:rPr>
          <w:b/>
          <w:sz w:val="24"/>
          <w:szCs w:val="24"/>
        </w:rPr>
      </w:pPr>
      <w:r>
        <w:rPr>
          <w:rFonts w:ascii="Garamond" w:eastAsia="Garamond" w:hAnsi="Garamond" w:cs="Garamond"/>
          <w:sz w:val="24"/>
          <w:szCs w:val="24"/>
        </w:rPr>
        <w:t>Ensure well site visit is carried out to confirm X-mas tree adaptor prior to mobilization</w:t>
      </w:r>
    </w:p>
    <w:p w:rsidR="00B41C0B" w:rsidRDefault="00BB7BC6">
      <w:pPr>
        <w:numPr>
          <w:ilvl w:val="0"/>
          <w:numId w:val="1"/>
        </w:numPr>
        <w:spacing w:after="200" w:line="276" w:lineRule="auto"/>
        <w:ind w:left="270" w:hanging="270"/>
        <w:contextualSpacing/>
        <w:jc w:val="left"/>
        <w:rPr>
          <w:b/>
          <w:sz w:val="24"/>
          <w:szCs w:val="24"/>
        </w:rPr>
      </w:pPr>
      <w:r>
        <w:rPr>
          <w:rFonts w:ascii="Garamond" w:eastAsia="Garamond" w:hAnsi="Garamond" w:cs="Garamond"/>
          <w:sz w:val="24"/>
          <w:szCs w:val="24"/>
        </w:rPr>
        <w:t>Conduct a well-slot visit to ensure that the well-slot is accessible for CTU operation before mobilization of CTU to site.</w:t>
      </w:r>
    </w:p>
    <w:p w:rsidR="00B41C0B" w:rsidRDefault="00BB7BC6">
      <w:pPr>
        <w:numPr>
          <w:ilvl w:val="0"/>
          <w:numId w:val="1"/>
        </w:numPr>
        <w:spacing w:after="200" w:line="276" w:lineRule="auto"/>
        <w:ind w:left="270" w:hanging="270"/>
        <w:contextualSpacing/>
        <w:jc w:val="left"/>
        <w:rPr>
          <w:b/>
          <w:sz w:val="24"/>
          <w:szCs w:val="24"/>
        </w:rPr>
      </w:pPr>
      <w:r>
        <w:rPr>
          <w:rFonts w:ascii="Garamond" w:eastAsia="Garamond" w:hAnsi="Garamond" w:cs="Garamond"/>
          <w:sz w:val="24"/>
          <w:szCs w:val="24"/>
        </w:rPr>
        <w:t>Ensure completion of FLM and SLM works on wellhead, before commencement of CTU operation.</w:t>
      </w:r>
    </w:p>
    <w:p w:rsidR="00B41C0B" w:rsidRDefault="00B41C0B"/>
    <w:p w:rsidR="00B41C0B" w:rsidRDefault="00BB7BC6">
      <w:pPr>
        <w:spacing w:after="200" w:line="276" w:lineRule="auto"/>
        <w:jc w:val="left"/>
      </w:pPr>
      <w:r>
        <w:rPr>
          <w:rFonts w:ascii="Garamond" w:eastAsia="Garamond" w:hAnsi="Garamond" w:cs="Garamond"/>
          <w:b/>
          <w:sz w:val="24"/>
          <w:szCs w:val="24"/>
        </w:rPr>
        <w:t>PRODUCTION DATA &amp; WELL STATUS:</w:t>
      </w:r>
    </w:p>
    <w:tbl>
      <w:tblPr>
        <w:tblStyle w:val="a1"/>
        <w:tblW w:w="813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70"/>
        <w:gridCol w:w="935"/>
        <w:gridCol w:w="1190"/>
        <w:gridCol w:w="1160"/>
        <w:gridCol w:w="1160"/>
        <w:gridCol w:w="1160"/>
        <w:gridCol w:w="1160"/>
      </w:tblGrid>
      <w:tr w:rsidR="00B41C0B">
        <w:tc>
          <w:tcPr>
            <w:tcW w:w="1370" w:type="dxa"/>
            <w:tcMar>
              <w:top w:w="100" w:type="dxa"/>
              <w:left w:w="100" w:type="dxa"/>
              <w:bottom w:w="100" w:type="dxa"/>
              <w:right w:w="100" w:type="dxa"/>
            </w:tcMar>
          </w:tcPr>
          <w:p w:rsidR="00B41C0B" w:rsidRDefault="00BB7BC6">
            <w:pPr>
              <w:contextualSpacing w:val="0"/>
            </w:pPr>
            <w:r>
              <w:rPr>
                <w:rFonts w:ascii="Garamond" w:eastAsia="Garamond" w:hAnsi="Garamond" w:cs="Garamond"/>
                <w:b/>
                <w:sz w:val="24"/>
                <w:szCs w:val="24"/>
              </w:rPr>
              <w:t>Test Date</w:t>
            </w:r>
          </w:p>
        </w:tc>
        <w:tc>
          <w:tcPr>
            <w:tcW w:w="935" w:type="dxa"/>
            <w:tcMar>
              <w:top w:w="100" w:type="dxa"/>
              <w:left w:w="100" w:type="dxa"/>
              <w:bottom w:w="100" w:type="dxa"/>
              <w:right w:w="100" w:type="dxa"/>
            </w:tcMar>
          </w:tcPr>
          <w:p w:rsidR="00B41C0B" w:rsidRDefault="00BB7BC6">
            <w:pPr>
              <w:contextualSpacing w:val="0"/>
            </w:pPr>
            <w:r>
              <w:rPr>
                <w:rFonts w:ascii="Garamond" w:eastAsia="Garamond" w:hAnsi="Garamond" w:cs="Garamond"/>
                <w:b/>
                <w:sz w:val="24"/>
                <w:szCs w:val="24"/>
              </w:rPr>
              <w:t>Gross</w:t>
            </w:r>
          </w:p>
        </w:tc>
        <w:tc>
          <w:tcPr>
            <w:tcW w:w="1190" w:type="dxa"/>
            <w:tcMar>
              <w:top w:w="100" w:type="dxa"/>
              <w:left w:w="100" w:type="dxa"/>
              <w:bottom w:w="100" w:type="dxa"/>
              <w:right w:w="100" w:type="dxa"/>
            </w:tcMar>
          </w:tcPr>
          <w:p w:rsidR="00B41C0B" w:rsidRDefault="00BB7BC6">
            <w:pPr>
              <w:contextualSpacing w:val="0"/>
            </w:pPr>
            <w:r>
              <w:rPr>
                <w:rFonts w:ascii="Garamond" w:eastAsia="Garamond" w:hAnsi="Garamond" w:cs="Garamond"/>
                <w:b/>
                <w:sz w:val="24"/>
                <w:szCs w:val="24"/>
              </w:rPr>
              <w:t>Net Oil</w:t>
            </w:r>
          </w:p>
        </w:tc>
        <w:tc>
          <w:tcPr>
            <w:tcW w:w="1160" w:type="dxa"/>
            <w:tcMar>
              <w:top w:w="100" w:type="dxa"/>
              <w:left w:w="100" w:type="dxa"/>
              <w:bottom w:w="100" w:type="dxa"/>
              <w:right w:w="100" w:type="dxa"/>
            </w:tcMar>
          </w:tcPr>
          <w:p w:rsidR="00B41C0B" w:rsidRDefault="00BB7BC6">
            <w:pPr>
              <w:contextualSpacing w:val="0"/>
            </w:pPr>
            <w:r>
              <w:rPr>
                <w:rFonts w:ascii="Garamond" w:eastAsia="Garamond" w:hAnsi="Garamond" w:cs="Garamond"/>
                <w:b/>
                <w:sz w:val="24"/>
                <w:szCs w:val="24"/>
              </w:rPr>
              <w:t>BSW</w:t>
            </w:r>
          </w:p>
        </w:tc>
        <w:tc>
          <w:tcPr>
            <w:tcW w:w="1160" w:type="dxa"/>
            <w:tcMar>
              <w:top w:w="100" w:type="dxa"/>
              <w:left w:w="100" w:type="dxa"/>
              <w:bottom w:w="100" w:type="dxa"/>
              <w:right w:w="100" w:type="dxa"/>
            </w:tcMar>
          </w:tcPr>
          <w:p w:rsidR="00B41C0B" w:rsidRDefault="00BB7BC6">
            <w:pPr>
              <w:contextualSpacing w:val="0"/>
            </w:pPr>
            <w:r>
              <w:rPr>
                <w:rFonts w:ascii="Garamond" w:eastAsia="Garamond" w:hAnsi="Garamond" w:cs="Garamond"/>
                <w:b/>
                <w:sz w:val="24"/>
                <w:szCs w:val="24"/>
              </w:rPr>
              <w:t>GOR</w:t>
            </w:r>
          </w:p>
        </w:tc>
        <w:tc>
          <w:tcPr>
            <w:tcW w:w="1160" w:type="dxa"/>
            <w:tcMar>
              <w:top w:w="100" w:type="dxa"/>
              <w:left w:w="100" w:type="dxa"/>
              <w:bottom w:w="100" w:type="dxa"/>
              <w:right w:w="100" w:type="dxa"/>
            </w:tcMar>
          </w:tcPr>
          <w:p w:rsidR="00B41C0B" w:rsidRDefault="00BB7BC6">
            <w:pPr>
              <w:contextualSpacing w:val="0"/>
            </w:pPr>
            <w:r>
              <w:rPr>
                <w:rFonts w:ascii="Garamond" w:eastAsia="Garamond" w:hAnsi="Garamond" w:cs="Garamond"/>
                <w:b/>
                <w:sz w:val="24"/>
                <w:szCs w:val="24"/>
              </w:rPr>
              <w:t>THP</w:t>
            </w:r>
          </w:p>
        </w:tc>
        <w:tc>
          <w:tcPr>
            <w:tcW w:w="1160" w:type="dxa"/>
            <w:tcMar>
              <w:top w:w="100" w:type="dxa"/>
              <w:left w:w="100" w:type="dxa"/>
              <w:bottom w:w="100" w:type="dxa"/>
              <w:right w:w="100" w:type="dxa"/>
            </w:tcMar>
          </w:tcPr>
          <w:p w:rsidR="00B41C0B" w:rsidRDefault="00BB7BC6">
            <w:pPr>
              <w:contextualSpacing w:val="0"/>
            </w:pPr>
            <w:r>
              <w:rPr>
                <w:rFonts w:ascii="Garamond" w:eastAsia="Garamond" w:hAnsi="Garamond" w:cs="Garamond"/>
                <w:b/>
                <w:sz w:val="24"/>
                <w:szCs w:val="24"/>
              </w:rPr>
              <w:t>Bean</w:t>
            </w:r>
          </w:p>
        </w:tc>
      </w:tr>
      <w:tr w:rsidR="00B41C0B">
        <w:tc>
          <w:tcPr>
            <w:tcW w:w="1370" w:type="dxa"/>
            <w:tcMar>
              <w:top w:w="100" w:type="dxa"/>
              <w:left w:w="100" w:type="dxa"/>
              <w:bottom w:w="100" w:type="dxa"/>
              <w:right w:w="100" w:type="dxa"/>
            </w:tcMar>
          </w:tcPr>
          <w:p w:rsidR="00B41C0B" w:rsidRDefault="00BB7BC6">
            <w:pPr>
              <w:contextualSpacing w:val="0"/>
            </w:pPr>
            <w:r>
              <w:rPr>
                <w:rFonts w:ascii="Garamond" w:eastAsia="Garamond" w:hAnsi="Garamond" w:cs="Garamond"/>
                <w:sz w:val="24"/>
                <w:szCs w:val="24"/>
              </w:rPr>
              <w:t xml:space="preserve"> </w:t>
            </w:r>
          </w:p>
        </w:tc>
        <w:tc>
          <w:tcPr>
            <w:tcW w:w="935" w:type="dxa"/>
            <w:tcMar>
              <w:top w:w="100" w:type="dxa"/>
              <w:left w:w="100" w:type="dxa"/>
              <w:bottom w:w="100" w:type="dxa"/>
              <w:right w:w="100" w:type="dxa"/>
            </w:tcMar>
          </w:tcPr>
          <w:p w:rsidR="00B41C0B" w:rsidRDefault="00BB7BC6">
            <w:pPr>
              <w:contextualSpacing w:val="0"/>
            </w:pPr>
            <w:r>
              <w:rPr>
                <w:rFonts w:ascii="Garamond" w:eastAsia="Garamond" w:hAnsi="Garamond" w:cs="Garamond"/>
                <w:sz w:val="24"/>
                <w:szCs w:val="24"/>
              </w:rPr>
              <w:t xml:space="preserve"> </w:t>
            </w:r>
            <w:proofErr w:type="spellStart"/>
            <w:r>
              <w:rPr>
                <w:rFonts w:ascii="Garamond" w:eastAsia="Garamond" w:hAnsi="Garamond" w:cs="Garamond"/>
                <w:sz w:val="24"/>
                <w:szCs w:val="24"/>
              </w:rPr>
              <w:t>bbl</w:t>
            </w:r>
            <w:proofErr w:type="spellEnd"/>
            <w:r>
              <w:rPr>
                <w:rFonts w:ascii="Garamond" w:eastAsia="Garamond" w:hAnsi="Garamond" w:cs="Garamond"/>
                <w:sz w:val="24"/>
                <w:szCs w:val="24"/>
              </w:rPr>
              <w:t>/d</w:t>
            </w:r>
          </w:p>
        </w:tc>
        <w:tc>
          <w:tcPr>
            <w:tcW w:w="1190" w:type="dxa"/>
            <w:tcMar>
              <w:top w:w="100" w:type="dxa"/>
              <w:left w:w="100" w:type="dxa"/>
              <w:bottom w:w="100" w:type="dxa"/>
              <w:right w:w="100" w:type="dxa"/>
            </w:tcMar>
          </w:tcPr>
          <w:p w:rsidR="00B41C0B" w:rsidRDefault="00BB7BC6">
            <w:pPr>
              <w:contextualSpacing w:val="0"/>
            </w:pPr>
            <w:proofErr w:type="spellStart"/>
            <w:r>
              <w:rPr>
                <w:rFonts w:ascii="Garamond" w:eastAsia="Garamond" w:hAnsi="Garamond" w:cs="Garamond"/>
                <w:sz w:val="24"/>
                <w:szCs w:val="24"/>
              </w:rPr>
              <w:t>bopd</w:t>
            </w:r>
            <w:proofErr w:type="spellEnd"/>
          </w:p>
        </w:tc>
        <w:tc>
          <w:tcPr>
            <w:tcW w:w="1160" w:type="dxa"/>
            <w:tcMar>
              <w:top w:w="100" w:type="dxa"/>
              <w:left w:w="100" w:type="dxa"/>
              <w:bottom w:w="100" w:type="dxa"/>
              <w:right w:w="100" w:type="dxa"/>
            </w:tcMar>
          </w:tcPr>
          <w:p w:rsidR="00B41C0B" w:rsidRDefault="00BB7BC6">
            <w:pPr>
              <w:contextualSpacing w:val="0"/>
            </w:pPr>
            <w:r>
              <w:rPr>
                <w:rFonts w:ascii="Garamond" w:eastAsia="Garamond" w:hAnsi="Garamond" w:cs="Garamond"/>
                <w:sz w:val="24"/>
                <w:szCs w:val="24"/>
              </w:rPr>
              <w:t>%</w:t>
            </w:r>
          </w:p>
        </w:tc>
        <w:tc>
          <w:tcPr>
            <w:tcW w:w="1160" w:type="dxa"/>
            <w:tcMar>
              <w:top w:w="100" w:type="dxa"/>
              <w:left w:w="100" w:type="dxa"/>
              <w:bottom w:w="100" w:type="dxa"/>
              <w:right w:w="100" w:type="dxa"/>
            </w:tcMar>
          </w:tcPr>
          <w:p w:rsidR="00B41C0B" w:rsidRDefault="00BB7BC6">
            <w:pPr>
              <w:contextualSpacing w:val="0"/>
            </w:pPr>
            <w:proofErr w:type="spellStart"/>
            <w:r>
              <w:rPr>
                <w:rFonts w:ascii="Garamond" w:eastAsia="Garamond" w:hAnsi="Garamond" w:cs="Garamond"/>
                <w:sz w:val="24"/>
                <w:szCs w:val="24"/>
              </w:rPr>
              <w:t>Mscf</w:t>
            </w:r>
            <w:proofErr w:type="spellEnd"/>
            <w:r>
              <w:rPr>
                <w:rFonts w:ascii="Garamond" w:eastAsia="Garamond" w:hAnsi="Garamond" w:cs="Garamond"/>
                <w:sz w:val="24"/>
                <w:szCs w:val="24"/>
              </w:rPr>
              <w:t>/b</w:t>
            </w:r>
          </w:p>
        </w:tc>
        <w:tc>
          <w:tcPr>
            <w:tcW w:w="1160" w:type="dxa"/>
            <w:tcMar>
              <w:top w:w="100" w:type="dxa"/>
              <w:left w:w="100" w:type="dxa"/>
              <w:bottom w:w="100" w:type="dxa"/>
              <w:right w:w="100" w:type="dxa"/>
            </w:tcMar>
          </w:tcPr>
          <w:p w:rsidR="00B41C0B" w:rsidRDefault="00BB7BC6">
            <w:pPr>
              <w:contextualSpacing w:val="0"/>
            </w:pPr>
            <w:r>
              <w:rPr>
                <w:rFonts w:ascii="Garamond" w:eastAsia="Garamond" w:hAnsi="Garamond" w:cs="Garamond"/>
                <w:sz w:val="24"/>
                <w:szCs w:val="24"/>
              </w:rPr>
              <w:t>psig</w:t>
            </w:r>
          </w:p>
        </w:tc>
        <w:tc>
          <w:tcPr>
            <w:tcW w:w="1160" w:type="dxa"/>
            <w:tcMar>
              <w:top w:w="100" w:type="dxa"/>
              <w:left w:w="100" w:type="dxa"/>
              <w:bottom w:w="100" w:type="dxa"/>
              <w:right w:w="100" w:type="dxa"/>
            </w:tcMar>
          </w:tcPr>
          <w:p w:rsidR="00B41C0B" w:rsidRDefault="00BB7BC6">
            <w:pPr>
              <w:contextualSpacing w:val="0"/>
            </w:pPr>
            <w:r>
              <w:rPr>
                <w:rFonts w:ascii="Garamond" w:eastAsia="Garamond" w:hAnsi="Garamond" w:cs="Garamond"/>
                <w:sz w:val="24"/>
                <w:szCs w:val="24"/>
              </w:rPr>
              <w:t xml:space="preserve"> /64"</w:t>
            </w:r>
          </w:p>
        </w:tc>
      </w:tr>
      <w:tr w:rsidR="00B41C0B">
        <w:tc>
          <w:tcPr>
            <w:tcW w:w="1370" w:type="dxa"/>
            <w:tcMar>
              <w:top w:w="100" w:type="dxa"/>
              <w:left w:w="100" w:type="dxa"/>
              <w:bottom w:w="100" w:type="dxa"/>
              <w:right w:w="100" w:type="dxa"/>
            </w:tcMar>
          </w:tcPr>
          <w:p w:rsidR="00B41C0B" w:rsidRDefault="00BB7BC6">
            <w:pPr>
              <w:contextualSpacing w:val="0"/>
            </w:pPr>
            <w:r>
              <w:rPr>
                <w:rFonts w:ascii="Garamond" w:eastAsia="Garamond" w:hAnsi="Garamond" w:cs="Garamond"/>
                <w:sz w:val="24"/>
                <w:szCs w:val="24"/>
              </w:rPr>
              <w:t>05/01/2006</w:t>
            </w:r>
          </w:p>
        </w:tc>
        <w:tc>
          <w:tcPr>
            <w:tcW w:w="935" w:type="dxa"/>
            <w:tcMar>
              <w:top w:w="100" w:type="dxa"/>
              <w:left w:w="100" w:type="dxa"/>
              <w:bottom w:w="100" w:type="dxa"/>
              <w:right w:w="100" w:type="dxa"/>
            </w:tcMar>
          </w:tcPr>
          <w:p w:rsidR="00B41C0B" w:rsidRDefault="00BB7BC6">
            <w:pPr>
              <w:contextualSpacing w:val="0"/>
            </w:pPr>
            <w:r>
              <w:rPr>
                <w:rFonts w:ascii="Garamond" w:eastAsia="Garamond" w:hAnsi="Garamond" w:cs="Garamond"/>
                <w:sz w:val="24"/>
                <w:szCs w:val="24"/>
              </w:rPr>
              <w:t>1450</w:t>
            </w:r>
          </w:p>
        </w:tc>
        <w:tc>
          <w:tcPr>
            <w:tcW w:w="1190" w:type="dxa"/>
            <w:tcMar>
              <w:top w:w="100" w:type="dxa"/>
              <w:left w:w="100" w:type="dxa"/>
              <w:bottom w:w="100" w:type="dxa"/>
              <w:right w:w="100" w:type="dxa"/>
            </w:tcMar>
          </w:tcPr>
          <w:p w:rsidR="00B41C0B" w:rsidRDefault="00BB7BC6">
            <w:pPr>
              <w:contextualSpacing w:val="0"/>
            </w:pPr>
            <w:r>
              <w:rPr>
                <w:rFonts w:ascii="Garamond" w:eastAsia="Garamond" w:hAnsi="Garamond" w:cs="Garamond"/>
                <w:sz w:val="24"/>
                <w:szCs w:val="24"/>
              </w:rPr>
              <w:t>261</w:t>
            </w:r>
          </w:p>
        </w:tc>
        <w:tc>
          <w:tcPr>
            <w:tcW w:w="1160" w:type="dxa"/>
            <w:tcMar>
              <w:top w:w="100" w:type="dxa"/>
              <w:left w:w="100" w:type="dxa"/>
              <w:bottom w:w="100" w:type="dxa"/>
              <w:right w:w="100" w:type="dxa"/>
            </w:tcMar>
          </w:tcPr>
          <w:p w:rsidR="00B41C0B" w:rsidRDefault="00BB7BC6">
            <w:pPr>
              <w:contextualSpacing w:val="0"/>
            </w:pPr>
            <w:r>
              <w:rPr>
                <w:rFonts w:ascii="Garamond" w:eastAsia="Garamond" w:hAnsi="Garamond" w:cs="Garamond"/>
                <w:sz w:val="24"/>
                <w:szCs w:val="24"/>
              </w:rPr>
              <w:t>82</w:t>
            </w:r>
          </w:p>
        </w:tc>
        <w:tc>
          <w:tcPr>
            <w:tcW w:w="1160" w:type="dxa"/>
            <w:tcMar>
              <w:top w:w="100" w:type="dxa"/>
              <w:left w:w="100" w:type="dxa"/>
              <w:bottom w:w="100" w:type="dxa"/>
              <w:right w:w="100" w:type="dxa"/>
            </w:tcMar>
          </w:tcPr>
          <w:p w:rsidR="00B41C0B" w:rsidRDefault="00BB7BC6">
            <w:pPr>
              <w:contextualSpacing w:val="0"/>
            </w:pPr>
            <w:r>
              <w:rPr>
                <w:rFonts w:ascii="Garamond" w:eastAsia="Garamond" w:hAnsi="Garamond" w:cs="Garamond"/>
                <w:sz w:val="24"/>
                <w:szCs w:val="24"/>
              </w:rPr>
              <w:t>2.2</w:t>
            </w:r>
          </w:p>
        </w:tc>
        <w:tc>
          <w:tcPr>
            <w:tcW w:w="1160" w:type="dxa"/>
            <w:tcMar>
              <w:top w:w="100" w:type="dxa"/>
              <w:left w:w="100" w:type="dxa"/>
              <w:bottom w:w="100" w:type="dxa"/>
              <w:right w:w="100" w:type="dxa"/>
            </w:tcMar>
          </w:tcPr>
          <w:p w:rsidR="00B41C0B" w:rsidRDefault="00BB7BC6">
            <w:pPr>
              <w:contextualSpacing w:val="0"/>
            </w:pPr>
            <w:r>
              <w:rPr>
                <w:rFonts w:ascii="Garamond" w:eastAsia="Garamond" w:hAnsi="Garamond" w:cs="Garamond"/>
                <w:sz w:val="24"/>
                <w:szCs w:val="24"/>
              </w:rPr>
              <w:t>180</w:t>
            </w:r>
          </w:p>
        </w:tc>
        <w:tc>
          <w:tcPr>
            <w:tcW w:w="1160" w:type="dxa"/>
            <w:tcMar>
              <w:top w:w="100" w:type="dxa"/>
              <w:left w:w="100" w:type="dxa"/>
              <w:bottom w:w="100" w:type="dxa"/>
              <w:right w:w="100" w:type="dxa"/>
            </w:tcMar>
          </w:tcPr>
          <w:p w:rsidR="00B41C0B" w:rsidRDefault="00BB7BC6">
            <w:pPr>
              <w:contextualSpacing w:val="0"/>
            </w:pPr>
            <w:r>
              <w:rPr>
                <w:rFonts w:ascii="Garamond" w:eastAsia="Garamond" w:hAnsi="Garamond" w:cs="Garamond"/>
                <w:sz w:val="24"/>
                <w:szCs w:val="24"/>
              </w:rPr>
              <w:t>64</w:t>
            </w:r>
          </w:p>
        </w:tc>
      </w:tr>
    </w:tbl>
    <w:p w:rsidR="00B41C0B" w:rsidRDefault="00BB7BC6">
      <w:pPr>
        <w:spacing w:line="360" w:lineRule="auto"/>
      </w:pPr>
      <w:bookmarkStart w:id="1" w:name="h.gjdgxs" w:colFirst="0" w:colLast="0"/>
      <w:bookmarkEnd w:id="1"/>
      <w:r>
        <w:rPr>
          <w:rFonts w:ascii="Garamond" w:eastAsia="Garamond" w:hAnsi="Garamond" w:cs="Garamond"/>
          <w:b/>
          <w:sz w:val="24"/>
          <w:szCs w:val="24"/>
        </w:rPr>
        <w:t>DFE to top CHH</w:t>
      </w:r>
      <w:r>
        <w:rPr>
          <w:rFonts w:ascii="Garamond" w:eastAsia="Garamond" w:hAnsi="Garamond" w:cs="Garamond"/>
          <w:sz w:val="24"/>
          <w:szCs w:val="24"/>
        </w:rPr>
        <w:t>: 36ft</w:t>
      </w:r>
    </w:p>
    <w:p w:rsidR="00B41C0B" w:rsidRDefault="00BB7BC6">
      <w:pPr>
        <w:spacing w:line="360" w:lineRule="auto"/>
      </w:pPr>
      <w:r>
        <w:rPr>
          <w:rFonts w:ascii="Garamond" w:eastAsia="Garamond" w:hAnsi="Garamond" w:cs="Garamond"/>
          <w:b/>
          <w:sz w:val="24"/>
          <w:szCs w:val="24"/>
        </w:rPr>
        <w:t xml:space="preserve">SAND: </w:t>
      </w:r>
      <w:r>
        <w:rPr>
          <w:rFonts w:ascii="Garamond" w:eastAsia="Garamond" w:hAnsi="Garamond" w:cs="Garamond"/>
          <w:sz w:val="24"/>
          <w:szCs w:val="24"/>
        </w:rPr>
        <w:t>E5.0</w:t>
      </w:r>
    </w:p>
    <w:p w:rsidR="00B41C0B" w:rsidRDefault="00BB7BC6">
      <w:pPr>
        <w:spacing w:line="360" w:lineRule="auto"/>
      </w:pPr>
      <w:r>
        <w:rPr>
          <w:rFonts w:ascii="Garamond" w:eastAsia="Garamond" w:hAnsi="Garamond" w:cs="Garamond"/>
          <w:b/>
          <w:sz w:val="24"/>
          <w:szCs w:val="24"/>
        </w:rPr>
        <w:t xml:space="preserve">Known well Problem(s): </w:t>
      </w:r>
      <w:r>
        <w:rPr>
          <w:rFonts w:ascii="Garamond" w:eastAsia="Garamond" w:hAnsi="Garamond" w:cs="Garamond"/>
          <w:sz w:val="24"/>
          <w:szCs w:val="24"/>
        </w:rPr>
        <w:t xml:space="preserve">A well kill operation was performed in 2010, when the wellhead was vandalized. The well was killed by </w:t>
      </w:r>
      <w:proofErr w:type="spellStart"/>
      <w:r>
        <w:rPr>
          <w:rFonts w:ascii="Garamond" w:eastAsia="Garamond" w:hAnsi="Garamond" w:cs="Garamond"/>
          <w:sz w:val="24"/>
          <w:szCs w:val="24"/>
        </w:rPr>
        <w:t>bullheading</w:t>
      </w:r>
      <w:proofErr w:type="spellEnd"/>
      <w:r>
        <w:rPr>
          <w:rFonts w:ascii="Garamond" w:eastAsia="Garamond" w:hAnsi="Garamond" w:cs="Garamond"/>
          <w:sz w:val="24"/>
          <w:szCs w:val="24"/>
        </w:rPr>
        <w:t xml:space="preserve"> and secured with downhole plug.</w:t>
      </w:r>
    </w:p>
    <w:p w:rsidR="00B41C0B" w:rsidRDefault="00BB7BC6">
      <w:pPr>
        <w:spacing w:line="360" w:lineRule="auto"/>
      </w:pPr>
      <w:r>
        <w:rPr>
          <w:rFonts w:ascii="Garamond" w:eastAsia="Garamond" w:hAnsi="Garamond" w:cs="Garamond"/>
          <w:b/>
          <w:sz w:val="24"/>
          <w:szCs w:val="24"/>
        </w:rPr>
        <w:t>See Appendix B attached (well completion schematics).</w:t>
      </w:r>
    </w:p>
    <w:p w:rsidR="00B41C0B" w:rsidRDefault="00B41C0B"/>
    <w:p w:rsidR="00B41C0B" w:rsidRDefault="00B41C0B"/>
    <w:p w:rsidR="00B41C0B" w:rsidRDefault="00BB7BC6">
      <w:pPr>
        <w:pStyle w:val="Heading4"/>
        <w:spacing w:line="360" w:lineRule="auto"/>
      </w:pPr>
      <w:r>
        <w:rPr>
          <w:rFonts w:ascii="Garamond" w:eastAsia="Garamond" w:hAnsi="Garamond" w:cs="Garamond"/>
        </w:rPr>
        <w:t>ROLES &amp; RESPONSIBILITIES:</w:t>
      </w:r>
    </w:p>
    <w:p w:rsidR="00B41C0B" w:rsidRDefault="00BB7BC6">
      <w:pPr>
        <w:spacing w:line="360" w:lineRule="auto"/>
      </w:pPr>
      <w:r>
        <w:rPr>
          <w:rFonts w:ascii="Garamond" w:eastAsia="Garamond" w:hAnsi="Garamond" w:cs="Garamond"/>
          <w:b/>
          <w:sz w:val="24"/>
          <w:szCs w:val="24"/>
          <w:u w:val="single"/>
        </w:rPr>
        <w:t>Field Engineer</w:t>
      </w:r>
      <w:r>
        <w:rPr>
          <w:rFonts w:ascii="Garamond" w:eastAsia="Garamond" w:hAnsi="Garamond" w:cs="Garamond"/>
          <w:b/>
          <w:sz w:val="24"/>
          <w:szCs w:val="24"/>
        </w:rPr>
        <w:t xml:space="preserve">: </w:t>
      </w:r>
    </w:p>
    <w:p w:rsidR="00B41C0B" w:rsidRDefault="00BB7BC6">
      <w:pPr>
        <w:spacing w:line="360" w:lineRule="auto"/>
      </w:pPr>
      <w:r>
        <w:rPr>
          <w:rFonts w:ascii="Garamond" w:eastAsia="Garamond" w:hAnsi="Garamond" w:cs="Garamond"/>
          <w:sz w:val="24"/>
          <w:szCs w:val="24"/>
        </w:rPr>
        <w:t>The Field Engineer is in charge of the job at the location. He should hold pre-job safety briefing and job safety analysis (JSA), issue all safety permits and has overall responsibility for all safety matters during the operation. He should submit daily progress report to the line-manager/Supervisor.</w:t>
      </w:r>
    </w:p>
    <w:p w:rsidR="00B41C0B" w:rsidRDefault="00BB7BC6">
      <w:pPr>
        <w:spacing w:line="360" w:lineRule="auto"/>
      </w:pPr>
      <w:r>
        <w:rPr>
          <w:rFonts w:ascii="Garamond" w:eastAsia="Garamond" w:hAnsi="Garamond" w:cs="Garamond"/>
          <w:b/>
          <w:sz w:val="24"/>
          <w:szCs w:val="24"/>
          <w:u w:val="single"/>
        </w:rPr>
        <w:t xml:space="preserve">Production Supervisor: </w:t>
      </w:r>
    </w:p>
    <w:p w:rsidR="00B41C0B" w:rsidRDefault="00BB7BC6">
      <w:pPr>
        <w:spacing w:line="360" w:lineRule="auto"/>
      </w:pPr>
      <w:r>
        <w:rPr>
          <w:rFonts w:ascii="Garamond" w:eastAsia="Garamond" w:hAnsi="Garamond" w:cs="Garamond"/>
          <w:sz w:val="24"/>
          <w:szCs w:val="24"/>
        </w:rPr>
        <w:t xml:space="preserve">Operate (or assign an operator to operate) the wellhead control units and tree valves at the request of the Field Engineer. He should provide directives based on standard procedure at the wellhead and or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w:t>
      </w:r>
    </w:p>
    <w:p w:rsidR="00B41C0B" w:rsidRDefault="00BB7BC6">
      <w:pPr>
        <w:spacing w:line="360" w:lineRule="auto"/>
      </w:pPr>
      <w:r>
        <w:rPr>
          <w:rFonts w:ascii="Garamond" w:eastAsia="Garamond" w:hAnsi="Garamond" w:cs="Garamond"/>
          <w:b/>
          <w:sz w:val="24"/>
          <w:szCs w:val="24"/>
          <w:u w:val="single"/>
        </w:rPr>
        <w:t xml:space="preserve">Production Operators: </w:t>
      </w:r>
    </w:p>
    <w:p w:rsidR="00B41C0B" w:rsidRDefault="00BB7BC6">
      <w:pPr>
        <w:spacing w:line="360" w:lineRule="auto"/>
      </w:pPr>
      <w:r>
        <w:rPr>
          <w:rFonts w:ascii="Garamond" w:eastAsia="Garamond" w:hAnsi="Garamond" w:cs="Garamond"/>
          <w:sz w:val="24"/>
          <w:szCs w:val="24"/>
        </w:rPr>
        <w:t>Responsible for wellhead operations, opening and closing of wellhead valves.</w:t>
      </w:r>
    </w:p>
    <w:p w:rsidR="00B41C0B" w:rsidRDefault="00BB7BC6">
      <w:pPr>
        <w:spacing w:line="360" w:lineRule="auto"/>
      </w:pPr>
      <w:r>
        <w:rPr>
          <w:rFonts w:ascii="Garamond" w:eastAsia="Garamond" w:hAnsi="Garamond" w:cs="Garamond"/>
          <w:b/>
          <w:sz w:val="24"/>
          <w:szCs w:val="24"/>
          <w:u w:val="single"/>
        </w:rPr>
        <w:t>CT/WL Contractor</w:t>
      </w:r>
    </w:p>
    <w:p w:rsidR="00B41C0B" w:rsidRDefault="00BB7BC6">
      <w:pPr>
        <w:spacing w:line="360" w:lineRule="auto"/>
      </w:pPr>
      <w:r>
        <w:rPr>
          <w:rFonts w:ascii="Garamond" w:eastAsia="Garamond" w:hAnsi="Garamond" w:cs="Garamond"/>
          <w:sz w:val="24"/>
          <w:szCs w:val="24"/>
        </w:rPr>
        <w:t xml:space="preserve">Supply certified CT/WL crew, certified CT/WL </w:t>
      </w:r>
      <w:proofErr w:type="spellStart"/>
      <w:r>
        <w:rPr>
          <w:rFonts w:ascii="Garamond" w:eastAsia="Garamond" w:hAnsi="Garamond" w:cs="Garamond"/>
          <w:sz w:val="24"/>
          <w:szCs w:val="24"/>
        </w:rPr>
        <w:t>equipments</w:t>
      </w:r>
      <w:proofErr w:type="spellEnd"/>
      <w:r>
        <w:rPr>
          <w:rFonts w:ascii="Garamond" w:eastAsia="Garamond" w:hAnsi="Garamond" w:cs="Garamond"/>
          <w:sz w:val="24"/>
          <w:szCs w:val="24"/>
        </w:rPr>
        <w:t>, tools and perform operations in a safe and professional manner.</w:t>
      </w:r>
    </w:p>
    <w:p w:rsidR="00B41C0B" w:rsidRDefault="00BB7BC6">
      <w:pPr>
        <w:spacing w:line="360" w:lineRule="auto"/>
      </w:pPr>
      <w:r>
        <w:rPr>
          <w:rFonts w:ascii="Garamond" w:eastAsia="Garamond" w:hAnsi="Garamond" w:cs="Garamond"/>
          <w:b/>
          <w:sz w:val="24"/>
          <w:szCs w:val="24"/>
          <w:u w:val="single"/>
        </w:rPr>
        <w:t>CT/WL Operator</w:t>
      </w:r>
    </w:p>
    <w:p w:rsidR="00B41C0B" w:rsidRDefault="00BB7BC6">
      <w:pPr>
        <w:spacing w:line="360" w:lineRule="auto"/>
      </w:pPr>
      <w:r>
        <w:rPr>
          <w:rFonts w:ascii="Garamond" w:eastAsia="Garamond" w:hAnsi="Garamond" w:cs="Garamond"/>
          <w:sz w:val="24"/>
          <w:szCs w:val="24"/>
        </w:rPr>
        <w:t>Run CT unit, auxiliary equipment and perform operations as required, in a safe manner.</w:t>
      </w:r>
    </w:p>
    <w:p w:rsidR="00B41C0B" w:rsidRDefault="00BB7BC6">
      <w:pPr>
        <w:spacing w:line="360" w:lineRule="auto"/>
      </w:pPr>
      <w:r>
        <w:rPr>
          <w:rFonts w:ascii="Garamond" w:eastAsia="Garamond" w:hAnsi="Garamond" w:cs="Garamond"/>
          <w:sz w:val="24"/>
          <w:szCs w:val="24"/>
        </w:rPr>
        <w:t>To submit a detailed report at end of exercise</w:t>
      </w:r>
    </w:p>
    <w:p w:rsidR="00B41C0B" w:rsidRDefault="00B41C0B">
      <w:pPr>
        <w:spacing w:line="276" w:lineRule="auto"/>
      </w:pPr>
    </w:p>
    <w:p w:rsidR="00B41C0B" w:rsidRDefault="00BB7BC6">
      <w:pPr>
        <w:spacing w:line="276" w:lineRule="auto"/>
      </w:pPr>
      <w:r>
        <w:rPr>
          <w:rFonts w:ascii="Garamond" w:eastAsia="Garamond" w:hAnsi="Garamond" w:cs="Garamond"/>
          <w:b/>
          <w:sz w:val="24"/>
          <w:szCs w:val="24"/>
        </w:rPr>
        <w:t>NB</w:t>
      </w:r>
      <w:r>
        <w:rPr>
          <w:rFonts w:ascii="Garamond" w:eastAsia="Garamond" w:hAnsi="Garamond" w:cs="Garamond"/>
          <w:sz w:val="24"/>
          <w:szCs w:val="24"/>
        </w:rPr>
        <w:t>: Invoice to be submitted along with the comprehensive CT/WL summary reports.</w:t>
      </w:r>
    </w:p>
    <w:p w:rsidR="00B41C0B" w:rsidRDefault="00B41C0B">
      <w:pPr>
        <w:spacing w:after="200" w:line="360" w:lineRule="auto"/>
        <w:jc w:val="left"/>
      </w:pPr>
    </w:p>
    <w:p w:rsidR="00B41C0B" w:rsidRDefault="00BB7BC6">
      <w:pPr>
        <w:pStyle w:val="Heading4"/>
        <w:spacing w:line="360" w:lineRule="auto"/>
      </w:pPr>
      <w:r>
        <w:rPr>
          <w:rFonts w:ascii="Garamond" w:eastAsia="Garamond" w:hAnsi="Garamond" w:cs="Garamond"/>
        </w:rPr>
        <w:t>GENERAL SAFETY GUIDELINES FOR CT, WL &amp; N2 OPERATIONS</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Prior to commencing any form of operation, a pre-job safety meeting must be held on site, primarily focused on hazard identification, observation and controls</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personnel involved in the CT operation should be aware of the details of the operation, the related safety points and the areas of responsibility as outlined by the WI Supervisor in the pre-job meeting.</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Personnel shall wear, at all times, the appropriate Personal Protective Equipment (PPE) as suited for this operation. This include (but not limited to) safety shoes, hard hat, floating device, coverall, eye-google, hand-gloves, nose mask etc. The N2 Operator Must use cryogenic type hand gloves during the handling of N2 lines &amp; hoses.</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lastRenderedPageBreak/>
        <w:t>Fire extinguishers will be available and located at a central access point during the CT operation.</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During the N2 Lift operation the work area will be designated as a hazardous area and barricaded from general access. All non-essential personnel would be informed to stay clear of the area.</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Safety harnesses must be worn when working on top of the reel, injector head or at any unsupported height above two </w:t>
      </w:r>
      <w:proofErr w:type="spellStart"/>
      <w:r>
        <w:rPr>
          <w:rFonts w:ascii="Garamond" w:eastAsia="Garamond" w:hAnsi="Garamond" w:cs="Garamond"/>
          <w:sz w:val="24"/>
          <w:szCs w:val="24"/>
        </w:rPr>
        <w:t>metres</w:t>
      </w:r>
      <w:proofErr w:type="spellEnd"/>
      <w:r>
        <w:rPr>
          <w:rFonts w:ascii="Garamond" w:eastAsia="Garamond" w:hAnsi="Garamond" w:cs="Garamond"/>
          <w:sz w:val="24"/>
          <w:szCs w:val="24"/>
        </w:rPr>
        <w:t xml:space="preserve"> where safety may be at risk.</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Clamps must be used at all times to hold the tubing other than when it is stabbed in the injector head and in operation.</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Prior to the N2 Lift activity, the CT well control equipment must be function tested and pressure tested in accordance with standard pressure test procedures.</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Treating lines must be secured with cable slings to fixed points at the opposing ends.</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Any treating lines must include a pressure relief valve (PRV) on the discharge side of the line. The discharge vent of the PRV should be positioned so that any discharged fluid or gas travels to an area remote of any personnel.</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the CT is rigged up on the wellhead the CT Operator or a competent designated personnel must remain in the CT control cabin at all times.</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Other than when stabbing the coiled tubing into the injector head, personnel must NOT work on top of or around the CT injector head while the hydraulic circuits are activated or power pack is running.</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While the coiled tubing is in the well, all valves in line with the wellbore shall be secured in an open position by a fail-safe system.  A responsible person to be assigned by the WI Supervisor shall supervise the control system continuously during CT operations. </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While the CT is rigged up on the well there will be no crane lifting operations above or in the vicinity of the CTU.</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Extreme caution will be used while handling and cutting coiled tubing. Due to the residual bend and stresses stored in the CT, it will have a tendency to spring when handled or cut. This situation will be amplified greatly if the tubing breaks or is cut while under pressure.</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CT operations are suspended or completed, the well shall be left in a safe condition and the site shall also be left in a safe and tidy condition.</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The extremely low temperature of nitrogen (N2) in its liquid state can cause severe burns to the skin similar to that of a thermal burn. Cold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xml:space="preserve"> can also have the same effect </w:t>
      </w:r>
      <w:r>
        <w:rPr>
          <w:rFonts w:ascii="Garamond" w:eastAsia="Garamond" w:hAnsi="Garamond" w:cs="Garamond"/>
          <w:sz w:val="24"/>
          <w:szCs w:val="24"/>
        </w:rPr>
        <w:lastRenderedPageBreak/>
        <w:t>on delicate tissues such as those in the eyes. In its liquid form nitrogen can also cause structural damage to installations if spilt in sufficient quantities.</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Gaseous nitrogen is </w:t>
      </w:r>
      <w:proofErr w:type="gramStart"/>
      <w:r>
        <w:rPr>
          <w:rFonts w:ascii="Garamond" w:eastAsia="Garamond" w:hAnsi="Garamond" w:cs="Garamond"/>
          <w:sz w:val="24"/>
          <w:szCs w:val="24"/>
        </w:rPr>
        <w:t>an asphyxiate</w:t>
      </w:r>
      <w:proofErr w:type="gramEnd"/>
      <w:r>
        <w:rPr>
          <w:rFonts w:ascii="Garamond" w:eastAsia="Garamond" w:hAnsi="Garamond" w:cs="Garamond"/>
          <w:sz w:val="24"/>
          <w:szCs w:val="24"/>
        </w:rPr>
        <w:t xml:space="preserve"> and will displace air creating an oxygen deficient atmosphere within an enclosed area.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when cold, is also heavier than air and will settle in low areas. Both of these factors can cause suffocation.</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Nitrogen is pumped under pressurized conditions and as with any other pressurized gas, its transfer must be carefully controlled and monitored due to the stored potential energy.</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General safety practices in well intervention to apply during the duration of the job.</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adapter, wire line lubricator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must have valid test certificate and/or test bands indicating test pressures/dates.</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SMOKING rule MUST be strictly enforced.</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Unauthorized person(s) must not be allowed on/around the location throughout the duration of the job.</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Carry out well head gas test using a portable gas tester prior to commencement of well entry</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chemicals to the used onsite must be accompanied by a SHOC (safe Handling of Chemical) card. Personnel MUST be aware of the hazards and mitigation.</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environmental pollution.</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Make up connector to CT and pull test to 15,000 </w:t>
      </w:r>
      <w:proofErr w:type="spellStart"/>
      <w:r>
        <w:rPr>
          <w:rFonts w:ascii="Garamond" w:eastAsia="Garamond" w:hAnsi="Garamond" w:cs="Garamond"/>
          <w:sz w:val="24"/>
          <w:szCs w:val="24"/>
        </w:rPr>
        <w:t>lbs</w:t>
      </w:r>
      <w:proofErr w:type="spellEnd"/>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Only 1502 WECO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are to be used for hooking-up all pumping lines.</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work should be carried-out during daylight. Work should not progress under poor visibility or bad weather condition.</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the use of correctly sized tools and equipment during the job.</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Leaks should be avoided by ensuring that the lubricator and stuffing box are not leaking.</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Do not allow swab tank to fill and over-flow to avoid pollution of the area.</w:t>
      </w:r>
    </w:p>
    <w:p w:rsidR="00B41C0B" w:rsidRDefault="00BB7BC6">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all line and hoses between swab tank and well head are not leaking to avoid pollution.</w:t>
      </w:r>
    </w:p>
    <w:p w:rsidR="00B41C0B" w:rsidRDefault="00B41C0B">
      <w:pPr>
        <w:spacing w:line="360" w:lineRule="auto"/>
        <w:jc w:val="left"/>
      </w:pPr>
    </w:p>
    <w:p w:rsidR="00B41C0B" w:rsidRDefault="00BB7BC6">
      <w:pPr>
        <w:spacing w:line="360" w:lineRule="auto"/>
      </w:pPr>
      <w:r>
        <w:rPr>
          <w:rFonts w:ascii="Garamond" w:eastAsia="Garamond" w:hAnsi="Garamond" w:cs="Garamond"/>
          <w:b/>
          <w:sz w:val="24"/>
          <w:szCs w:val="24"/>
        </w:rPr>
        <w:t>EQUIPMENT REQUIRED</w:t>
      </w:r>
      <w:r>
        <w:rPr>
          <w:rFonts w:ascii="Garamond" w:eastAsia="Garamond" w:hAnsi="Garamond" w:cs="Garamond"/>
          <w:sz w:val="24"/>
          <w:szCs w:val="24"/>
        </w:rPr>
        <w:t xml:space="preserve"> </w:t>
      </w:r>
    </w:p>
    <w:p w:rsidR="00B41C0B" w:rsidRDefault="00BB7BC6">
      <w:pPr>
        <w:tabs>
          <w:tab w:val="left" w:pos="3780"/>
        </w:tabs>
        <w:spacing w:line="276" w:lineRule="auto"/>
      </w:pPr>
      <w:r>
        <w:rPr>
          <w:rFonts w:ascii="Garamond" w:eastAsia="Garamond" w:hAnsi="Garamond" w:cs="Garamond"/>
          <w:sz w:val="24"/>
          <w:szCs w:val="24"/>
        </w:rPr>
        <w:t>These may include, but not limited to the following;</w:t>
      </w:r>
    </w:p>
    <w:p w:rsidR="00B41C0B" w:rsidRDefault="00BB7BC6">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W/L unit / tools and surface equipment.</w:t>
      </w:r>
    </w:p>
    <w:p w:rsidR="00B41C0B" w:rsidRDefault="00BB7BC6">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Various sizes of gauge cutters (1.86’’ for full bore drift)</w:t>
      </w:r>
    </w:p>
    <w:p w:rsidR="00B41C0B" w:rsidRDefault="00BB7BC6">
      <w:pPr>
        <w:numPr>
          <w:ilvl w:val="0"/>
          <w:numId w:val="6"/>
        </w:numPr>
        <w:tabs>
          <w:tab w:val="left" w:pos="360"/>
        </w:tabs>
        <w:spacing w:line="276" w:lineRule="auto"/>
        <w:ind w:hanging="720"/>
        <w:contextualSpacing/>
        <w:jc w:val="left"/>
        <w:rPr>
          <w:rFonts w:ascii="Garamond" w:eastAsia="Garamond" w:hAnsi="Garamond" w:cs="Garamond"/>
          <w:sz w:val="24"/>
          <w:szCs w:val="24"/>
        </w:rPr>
      </w:pPr>
      <w:r>
        <w:rPr>
          <w:rFonts w:ascii="Garamond" w:eastAsia="Garamond" w:hAnsi="Garamond" w:cs="Garamond"/>
          <w:sz w:val="24"/>
          <w:szCs w:val="24"/>
        </w:rPr>
        <w:t>CT unit, tools and equipment for N2-lifting and acid soak</w:t>
      </w:r>
    </w:p>
    <w:p w:rsidR="00B41C0B" w:rsidRDefault="00B41C0B">
      <w:pPr>
        <w:tabs>
          <w:tab w:val="left" w:pos="360"/>
        </w:tabs>
        <w:spacing w:line="276" w:lineRule="auto"/>
        <w:ind w:left="720"/>
        <w:jc w:val="left"/>
      </w:pPr>
    </w:p>
    <w:p w:rsidR="00B41C0B" w:rsidRDefault="00BB7BC6">
      <w:pPr>
        <w:spacing w:line="360" w:lineRule="auto"/>
      </w:pPr>
      <w:r>
        <w:rPr>
          <w:rFonts w:ascii="Garamond" w:eastAsia="Garamond" w:hAnsi="Garamond" w:cs="Garamond"/>
          <w:b/>
          <w:sz w:val="24"/>
          <w:szCs w:val="24"/>
          <w:shd w:val="clear" w:color="auto" w:fill="BFBFBF"/>
        </w:rPr>
        <w:t xml:space="preserve">FRONT-END ACTIVITIES </w:t>
      </w:r>
    </w:p>
    <w:p w:rsidR="00B41C0B" w:rsidRDefault="00BB7BC6">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Validate </w:t>
      </w:r>
      <w:proofErr w:type="spellStart"/>
      <w:r>
        <w:rPr>
          <w:rFonts w:ascii="Garamond" w:eastAsia="Garamond" w:hAnsi="Garamond" w:cs="Garamond"/>
          <w:sz w:val="24"/>
          <w:szCs w:val="24"/>
        </w:rPr>
        <w:t>premob</w:t>
      </w:r>
      <w:proofErr w:type="spellEnd"/>
      <w:r>
        <w:rPr>
          <w:rFonts w:ascii="Garamond" w:eastAsia="Garamond" w:hAnsi="Garamond" w:cs="Garamond"/>
          <w:sz w:val="24"/>
          <w:szCs w:val="24"/>
        </w:rPr>
        <w:t xml:space="preserve"> certificate of CT/WL equipment and tools.</w:t>
      </w:r>
    </w:p>
    <w:p w:rsidR="00B41C0B" w:rsidRDefault="00BB7BC6">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lastRenderedPageBreak/>
        <w:t>Ensure all safety and environmental precautions have been observed</w:t>
      </w:r>
    </w:p>
    <w:p w:rsidR="00B41C0B" w:rsidRDefault="00BB7BC6">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confirm that production operation is fully aware of the intended operation</w:t>
      </w:r>
    </w:p>
    <w:p w:rsidR="00B41C0B" w:rsidRDefault="00BB7BC6">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Nitrogen lift operation is carried out when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is up and functional.</w:t>
      </w:r>
    </w:p>
    <w:p w:rsidR="00B41C0B" w:rsidRDefault="00BB7BC6">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Confirm from production operations that the flow-line is hooked up and not leaking.</w:t>
      </w:r>
    </w:p>
    <w:p w:rsidR="00B41C0B" w:rsidRDefault="00BB7BC6">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record well head pressures before commencement of job.</w:t>
      </w:r>
    </w:p>
    <w:p w:rsidR="00B41C0B" w:rsidRDefault="00BB7BC6">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Check wellhead for integrity, check and confirm the position of the valves, ensure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valves are closed, read and record CITHP, bleed off CITHP.</w:t>
      </w:r>
    </w:p>
    <w:p w:rsidR="00B41C0B" w:rsidRDefault="00BB7BC6">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has a flame arrestor installed in the vent stack and all hoses and lines between the flow-back tank and wellhead are in good conditions and correct pressure rating.</w:t>
      </w:r>
    </w:p>
    <w:p w:rsidR="00B41C0B" w:rsidRDefault="00BB7BC6">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the CT is pull-tested to 15000ibs okay.</w:t>
      </w:r>
    </w:p>
    <w:p w:rsidR="00A94C16" w:rsidRDefault="00A94C16" w:rsidP="00A94C16">
      <w:pPr>
        <w:numPr>
          <w:ilvl w:val="0"/>
          <w:numId w:val="4"/>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t xml:space="preserve">Ensure </w:t>
      </w:r>
      <w:r w:rsidRPr="001B2742">
        <w:rPr>
          <w:rFonts w:ascii="Garamond" w:eastAsia="Garamond" w:hAnsi="Garamond" w:cs="Garamond"/>
          <w:sz w:val="24"/>
          <w:szCs w:val="24"/>
        </w:rPr>
        <w:t>the CT</w:t>
      </w:r>
      <w:r w:rsidRPr="00035F62">
        <w:rPr>
          <w:rFonts w:ascii="Garamond" w:eastAsia="Garamond" w:hAnsi="Garamond" w:cs="Garamond"/>
          <w:sz w:val="24"/>
          <w:szCs w:val="24"/>
        </w:rPr>
        <w:t xml:space="preserve"> BHA is function tested okay.</w:t>
      </w:r>
    </w:p>
    <w:p w:rsidR="00A94C16" w:rsidRPr="00A94C16" w:rsidRDefault="00A94C16" w:rsidP="00A94C16">
      <w:pPr>
        <w:numPr>
          <w:ilvl w:val="0"/>
          <w:numId w:val="4"/>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t>Ensure PT-1 &amp; PT-2 are conducted on the CT, pressure control equipment and CT BHA before commencement of job.</w:t>
      </w:r>
    </w:p>
    <w:p w:rsidR="00B41C0B" w:rsidRDefault="00B41C0B">
      <w:pPr>
        <w:spacing w:line="360" w:lineRule="auto"/>
        <w:ind w:left="360"/>
        <w:jc w:val="left"/>
      </w:pPr>
    </w:p>
    <w:p w:rsidR="00B41C0B" w:rsidRDefault="00BB7BC6">
      <w:pPr>
        <w:spacing w:line="360" w:lineRule="auto"/>
      </w:pPr>
      <w:r>
        <w:rPr>
          <w:rFonts w:ascii="Garamond" w:eastAsia="Garamond" w:hAnsi="Garamond" w:cs="Garamond"/>
          <w:b/>
          <w:sz w:val="24"/>
          <w:szCs w:val="24"/>
          <w:u w:val="single"/>
          <w:shd w:val="clear" w:color="auto" w:fill="BFBFBF"/>
        </w:rPr>
        <w:t xml:space="preserve">WIRE-LINE ACTIVITIES </w:t>
      </w:r>
    </w:p>
    <w:p w:rsidR="00B41C0B" w:rsidRDefault="00BB7BC6">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Check and confirm that the well is closed-in.</w:t>
      </w:r>
    </w:p>
    <w:p w:rsidR="00B41C0B" w:rsidRDefault="00BB7BC6">
      <w:pPr>
        <w:numPr>
          <w:ilvl w:val="2"/>
          <w:numId w:val="5"/>
        </w:numPr>
        <w:spacing w:after="200" w:line="360" w:lineRule="auto"/>
        <w:ind w:hanging="360"/>
        <w:contextualSpacing/>
        <w:jc w:val="left"/>
        <w:rPr>
          <w:rFonts w:ascii="Garamond" w:eastAsia="Garamond" w:hAnsi="Garamond" w:cs="Garamond"/>
          <w:b/>
          <w:sz w:val="24"/>
          <w:szCs w:val="24"/>
        </w:rPr>
      </w:pPr>
      <w:r>
        <w:rPr>
          <w:rFonts w:ascii="Garamond" w:eastAsia="Garamond" w:hAnsi="Garamond" w:cs="Garamond"/>
          <w:sz w:val="24"/>
          <w:szCs w:val="24"/>
        </w:rPr>
        <w:t xml:space="preserve">Record wellhead pressures (CITHP, CHP) using the provided template </w:t>
      </w:r>
      <w:r>
        <w:rPr>
          <w:rFonts w:ascii="Garamond" w:eastAsia="Garamond" w:hAnsi="Garamond" w:cs="Garamond"/>
          <w:b/>
          <w:sz w:val="24"/>
          <w:szCs w:val="24"/>
        </w:rPr>
        <w:t>(if casing head pressure is high, bleed off, if it rises again, report to the</w:t>
      </w:r>
      <w:r w:rsidR="00962C02">
        <w:rPr>
          <w:rFonts w:ascii="Garamond" w:eastAsia="Garamond" w:hAnsi="Garamond" w:cs="Garamond"/>
          <w:b/>
          <w:sz w:val="24"/>
          <w:szCs w:val="24"/>
        </w:rPr>
        <w:t xml:space="preserve"> Field Engineer or Office</w:t>
      </w:r>
      <w:r>
        <w:rPr>
          <w:rFonts w:ascii="Garamond" w:eastAsia="Garamond" w:hAnsi="Garamond" w:cs="Garamond"/>
          <w:b/>
          <w:sz w:val="24"/>
          <w:szCs w:val="24"/>
        </w:rPr>
        <w:t>).</w:t>
      </w:r>
    </w:p>
    <w:p w:rsidR="00B41C0B" w:rsidRDefault="00BB7BC6">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Rig up wire line BOP and lubricator on wellhead and pressure test to the CITHP for 15 minutes.</w:t>
      </w:r>
    </w:p>
    <w:p w:rsidR="00B41C0B" w:rsidRDefault="00BB7BC6">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Hook up wing valve flow arm to the flow-back tank (environmental barge).</w:t>
      </w:r>
    </w:p>
    <w:p w:rsidR="00B41C0B" w:rsidRDefault="00BB7BC6">
      <w:pPr>
        <w:numPr>
          <w:ilvl w:val="2"/>
          <w:numId w:val="5"/>
        </w:numPr>
        <w:spacing w:after="200" w:line="360" w:lineRule="auto"/>
        <w:ind w:hanging="360"/>
        <w:contextualSpacing/>
        <w:jc w:val="left"/>
        <w:rPr>
          <w:rFonts w:ascii="Garamond" w:eastAsia="Garamond" w:hAnsi="Garamond" w:cs="Garamond"/>
          <w:b/>
          <w:sz w:val="24"/>
          <w:szCs w:val="24"/>
        </w:rPr>
      </w:pPr>
      <w:r>
        <w:rPr>
          <w:rFonts w:ascii="Garamond" w:eastAsia="Garamond" w:hAnsi="Garamond" w:cs="Garamond"/>
          <w:sz w:val="24"/>
          <w:szCs w:val="24"/>
        </w:rPr>
        <w:t xml:space="preserve">M/U 1.86” GC on WL </w:t>
      </w:r>
      <w:proofErr w:type="spellStart"/>
      <w:r>
        <w:rPr>
          <w:rFonts w:ascii="Garamond" w:eastAsia="Garamond" w:hAnsi="Garamond" w:cs="Garamond"/>
          <w:sz w:val="24"/>
          <w:szCs w:val="24"/>
        </w:rPr>
        <w:t>toolstring</w:t>
      </w:r>
      <w:proofErr w:type="spellEnd"/>
      <w:r>
        <w:rPr>
          <w:rFonts w:ascii="Garamond" w:eastAsia="Garamond" w:hAnsi="Garamond" w:cs="Garamond"/>
          <w:sz w:val="24"/>
          <w:szCs w:val="24"/>
        </w:rPr>
        <w:t xml:space="preserve"> and RIH to tag suspected DW plug at 71ft and POOH. </w:t>
      </w:r>
      <w:r>
        <w:rPr>
          <w:rFonts w:ascii="Garamond" w:eastAsia="Garamond" w:hAnsi="Garamond" w:cs="Garamond"/>
          <w:b/>
          <w:sz w:val="24"/>
          <w:szCs w:val="24"/>
        </w:rPr>
        <w:t>(If any HUD is encountered before DW plug at 71ft, run an LIB to determine nature of HUD and report to office for further instruction).</w:t>
      </w:r>
    </w:p>
    <w:p w:rsidR="00B41C0B" w:rsidRDefault="00BB7BC6">
      <w:pPr>
        <w:numPr>
          <w:ilvl w:val="2"/>
          <w:numId w:val="5"/>
        </w:numPr>
        <w:spacing w:after="200" w:line="360" w:lineRule="auto"/>
        <w:ind w:hanging="360"/>
        <w:contextualSpacing/>
        <w:jc w:val="left"/>
        <w:rPr>
          <w:rFonts w:ascii="Garamond" w:eastAsia="Garamond" w:hAnsi="Garamond" w:cs="Garamond"/>
          <w:b/>
          <w:sz w:val="24"/>
          <w:szCs w:val="24"/>
        </w:rPr>
      </w:pPr>
      <w:r>
        <w:rPr>
          <w:rFonts w:ascii="Garamond" w:eastAsia="Garamond" w:hAnsi="Garamond" w:cs="Garamond"/>
          <w:sz w:val="24"/>
          <w:szCs w:val="24"/>
        </w:rPr>
        <w:t>M/U and RIH 2’’ DW pulling prong, latch on the DW plug, equalize pressure and POOH DW plug.</w:t>
      </w:r>
    </w:p>
    <w:p w:rsidR="00B41C0B" w:rsidRDefault="00BB7BC6">
      <w:pPr>
        <w:numPr>
          <w:ilvl w:val="2"/>
          <w:numId w:val="5"/>
        </w:numPr>
        <w:spacing w:after="200" w:line="360" w:lineRule="auto"/>
        <w:contextualSpacing/>
        <w:jc w:val="left"/>
        <w:rPr>
          <w:rFonts w:ascii="Garamond" w:eastAsia="Garamond" w:hAnsi="Garamond" w:cs="Garamond"/>
          <w:b/>
          <w:sz w:val="24"/>
          <w:szCs w:val="24"/>
        </w:rPr>
      </w:pPr>
      <w:r>
        <w:rPr>
          <w:rFonts w:ascii="Garamond" w:eastAsia="Garamond" w:hAnsi="Garamond" w:cs="Garamond"/>
          <w:sz w:val="24"/>
          <w:szCs w:val="24"/>
        </w:rPr>
        <w:t>Perform a 2</w:t>
      </w:r>
      <w:r>
        <w:rPr>
          <w:rFonts w:ascii="Garamond" w:eastAsia="Garamond" w:hAnsi="Garamond" w:cs="Garamond"/>
          <w:sz w:val="24"/>
          <w:szCs w:val="24"/>
          <w:vertAlign w:val="superscript"/>
        </w:rPr>
        <w:t>nd</w:t>
      </w:r>
      <w:r>
        <w:rPr>
          <w:rFonts w:ascii="Garamond" w:eastAsia="Garamond" w:hAnsi="Garamond" w:cs="Garamond"/>
          <w:sz w:val="24"/>
          <w:szCs w:val="24"/>
        </w:rPr>
        <w:t xml:space="preserve"> drift run with 1.86’’ GC to XN-nipple at 8273ftah, to confirm free tubing-bore and POOH. </w:t>
      </w:r>
      <w:r>
        <w:rPr>
          <w:rFonts w:ascii="Garamond" w:eastAsia="Garamond" w:hAnsi="Garamond" w:cs="Garamond"/>
          <w:b/>
          <w:sz w:val="24"/>
          <w:szCs w:val="24"/>
        </w:rPr>
        <w:t>(Record the pulling weight at every 500ft to check for drag, if drag exceeds 500lb, review job with Field engineer)</w:t>
      </w:r>
    </w:p>
    <w:p w:rsidR="00B41C0B" w:rsidRDefault="00B41C0B">
      <w:pPr>
        <w:spacing w:after="200" w:line="360" w:lineRule="auto"/>
        <w:ind w:left="1440"/>
        <w:jc w:val="left"/>
      </w:pPr>
    </w:p>
    <w:p w:rsidR="00B41C0B" w:rsidRDefault="00B41C0B">
      <w:pPr>
        <w:spacing w:after="200" w:line="360" w:lineRule="auto"/>
        <w:jc w:val="left"/>
      </w:pPr>
    </w:p>
    <w:p w:rsidR="00B41C0B" w:rsidRDefault="00B41C0B">
      <w:pPr>
        <w:spacing w:after="200" w:line="360" w:lineRule="auto"/>
        <w:jc w:val="left"/>
      </w:pPr>
    </w:p>
    <w:p w:rsidR="00B41C0B" w:rsidRDefault="00BB7BC6">
      <w:pPr>
        <w:spacing w:line="360" w:lineRule="auto"/>
      </w:pPr>
      <w:r>
        <w:rPr>
          <w:rFonts w:ascii="Garamond" w:eastAsia="Garamond" w:hAnsi="Garamond" w:cs="Garamond"/>
          <w:b/>
          <w:sz w:val="24"/>
          <w:szCs w:val="24"/>
          <w:u w:val="single"/>
          <w:shd w:val="clear" w:color="auto" w:fill="BFBFBF"/>
        </w:rPr>
        <w:lastRenderedPageBreak/>
        <w:t xml:space="preserve">COIL TUBING/ACID SOAK ACTIVITIES </w:t>
      </w:r>
    </w:p>
    <w:p w:rsidR="00B41C0B" w:rsidRDefault="00BB7BC6">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Review the program and the well schematic with the CT operator and crew prior to running in hole.</w:t>
      </w:r>
    </w:p>
    <w:p w:rsidR="00B41C0B" w:rsidRDefault="00BB7BC6">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Use Data acquisition system to record CT weights, RIH and POOH. </w:t>
      </w:r>
    </w:p>
    <w:p w:rsidR="00B41C0B" w:rsidRDefault="00BB7BC6">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Samples of pumped fluids should be taken and SG measured. The samples should be available until end of operations.</w:t>
      </w:r>
    </w:p>
    <w:p w:rsidR="00B41C0B" w:rsidRDefault="00BB7BC6">
      <w:pPr>
        <w:numPr>
          <w:ilvl w:val="2"/>
          <w:numId w:val="5"/>
        </w:numPr>
        <w:spacing w:after="200" w:line="360" w:lineRule="auto"/>
        <w:ind w:hanging="360"/>
        <w:contextualSpacing/>
        <w:jc w:val="left"/>
        <w:rPr>
          <w:rFonts w:ascii="Garamond" w:eastAsia="Garamond" w:hAnsi="Garamond" w:cs="Garamond"/>
          <w:sz w:val="24"/>
          <w:szCs w:val="24"/>
        </w:rPr>
      </w:pP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records such as type of fluid, choke, rates should be taken.</w:t>
      </w:r>
    </w:p>
    <w:p w:rsidR="00D3707A" w:rsidRDefault="00BB7BC6" w:rsidP="00D3707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Monitor and record the tubing pressure, casing pressure, and coiled tubing/tubing annulus pressure and pump rates during the job. Note any unusual events on charts; send charts to NEL/NPDC representatives upon completion of job. RU Martin Decker chart recorder as a back-up.</w:t>
      </w:r>
    </w:p>
    <w:p w:rsidR="00D3707A" w:rsidRPr="00D3707A" w:rsidRDefault="00D3707A" w:rsidP="00D3707A">
      <w:pPr>
        <w:numPr>
          <w:ilvl w:val="2"/>
          <w:numId w:val="5"/>
        </w:numPr>
        <w:spacing w:after="200" w:line="360" w:lineRule="auto"/>
        <w:ind w:hanging="360"/>
        <w:contextualSpacing/>
        <w:jc w:val="left"/>
        <w:rPr>
          <w:rFonts w:ascii="Garamond" w:eastAsia="Garamond" w:hAnsi="Garamond" w:cs="Garamond"/>
          <w:sz w:val="24"/>
          <w:szCs w:val="24"/>
        </w:rPr>
      </w:pPr>
      <w:r w:rsidRPr="00D3707A">
        <w:rPr>
          <w:rFonts w:ascii="Garamond" w:eastAsia="Garamond" w:hAnsi="Garamond" w:cs="Garamond"/>
          <w:sz w:val="24"/>
          <w:szCs w:val="24"/>
        </w:rPr>
        <w:t>R/U coil tubing, ensure pressure tests 1 and 2 are performed, capture tests on chart.</w:t>
      </w:r>
    </w:p>
    <w:p w:rsidR="00B41C0B" w:rsidRPr="00D3707A" w:rsidRDefault="00BB7BC6" w:rsidP="00D3707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Pickle CT and surface lines with 5 </w:t>
      </w:r>
      <w:proofErr w:type="spellStart"/>
      <w:r>
        <w:rPr>
          <w:rFonts w:ascii="Garamond" w:eastAsia="Garamond" w:hAnsi="Garamond" w:cs="Garamond"/>
          <w:sz w:val="24"/>
          <w:szCs w:val="24"/>
        </w:rPr>
        <w:t>bbls</w:t>
      </w:r>
      <w:proofErr w:type="spellEnd"/>
      <w:r>
        <w:rPr>
          <w:rFonts w:ascii="Garamond" w:eastAsia="Garamond" w:hAnsi="Garamond" w:cs="Garamond"/>
          <w:sz w:val="24"/>
          <w:szCs w:val="24"/>
        </w:rPr>
        <w:t xml:space="preserve"> 15% </w:t>
      </w:r>
      <w:proofErr w:type="spellStart"/>
      <w:r>
        <w:rPr>
          <w:rFonts w:ascii="Garamond" w:eastAsia="Garamond" w:hAnsi="Garamond" w:cs="Garamond"/>
          <w:sz w:val="24"/>
          <w:szCs w:val="24"/>
        </w:rPr>
        <w:t>HCl</w:t>
      </w:r>
      <w:proofErr w:type="spellEnd"/>
      <w:r>
        <w:rPr>
          <w:rFonts w:ascii="Garamond" w:eastAsia="Garamond" w:hAnsi="Garamond" w:cs="Garamond"/>
          <w:sz w:val="24"/>
          <w:szCs w:val="24"/>
        </w:rPr>
        <w:t xml:space="preserve"> and displace into the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Neutralize acid in flow back tank with</w:t>
      </w:r>
      <w:r w:rsidR="00962C02">
        <w:rPr>
          <w:rFonts w:ascii="Garamond" w:eastAsia="Garamond" w:hAnsi="Garamond" w:cs="Garamond"/>
          <w:sz w:val="24"/>
          <w:szCs w:val="24"/>
        </w:rPr>
        <w:t xml:space="preserve"> 15%</w:t>
      </w:r>
      <w:r>
        <w:rPr>
          <w:rFonts w:ascii="Garamond" w:eastAsia="Garamond" w:hAnsi="Garamond" w:cs="Garamond"/>
          <w:sz w:val="24"/>
          <w:szCs w:val="24"/>
        </w:rPr>
        <w:t xml:space="preserve"> caustic soda</w:t>
      </w:r>
      <w:r w:rsidR="00962C02">
        <w:rPr>
          <w:rFonts w:ascii="Garamond" w:eastAsia="Garamond" w:hAnsi="Garamond" w:cs="Garamond"/>
          <w:sz w:val="24"/>
          <w:szCs w:val="24"/>
        </w:rPr>
        <w:t xml:space="preserve"> or 30% soda ash.</w:t>
      </w:r>
    </w:p>
    <w:p w:rsidR="00B41C0B" w:rsidRDefault="00BB7BC6">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Measure BHA, record BHA components, lengths, OD’s, ID’s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xml:space="preserve"> before M/U up to CT </w:t>
      </w:r>
    </w:p>
    <w:p w:rsidR="00B41C0B" w:rsidRDefault="00BB7BC6">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Make up the Coil Connector and perform Pull Test to 15,000lbs</w:t>
      </w:r>
    </w:p>
    <w:p w:rsidR="00B41C0B" w:rsidRDefault="00BB7BC6">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RIH 1.25’’ coil tubing, close the back-side and carry out </w:t>
      </w:r>
      <w:proofErr w:type="spellStart"/>
      <w:r>
        <w:rPr>
          <w:rFonts w:ascii="Garamond" w:eastAsia="Garamond" w:hAnsi="Garamond" w:cs="Garamond"/>
          <w:sz w:val="24"/>
          <w:szCs w:val="24"/>
        </w:rPr>
        <w:t>injectivity</w:t>
      </w:r>
      <w:proofErr w:type="spellEnd"/>
      <w:r>
        <w:rPr>
          <w:rFonts w:ascii="Garamond" w:eastAsia="Garamond" w:hAnsi="Garamond" w:cs="Garamond"/>
          <w:sz w:val="24"/>
          <w:szCs w:val="24"/>
        </w:rPr>
        <w:t xml:space="preserve"> by </w:t>
      </w:r>
      <w:proofErr w:type="spellStart"/>
      <w:r>
        <w:rPr>
          <w:rFonts w:ascii="Garamond" w:eastAsia="Garamond" w:hAnsi="Garamond" w:cs="Garamond"/>
          <w:sz w:val="24"/>
          <w:szCs w:val="24"/>
        </w:rPr>
        <w:t>bullheading</w:t>
      </w:r>
      <w:proofErr w:type="spellEnd"/>
      <w:r>
        <w:rPr>
          <w:rFonts w:ascii="Garamond" w:eastAsia="Garamond" w:hAnsi="Garamond" w:cs="Garamond"/>
          <w:sz w:val="24"/>
          <w:szCs w:val="24"/>
        </w:rPr>
        <w:t xml:space="preserve"> brine at different flowrates. (DO NOT EXCEED 3408psi +250psi downhole during injection. Reservoir pressure is ca.3408psi). </w:t>
      </w:r>
    </w:p>
    <w:p w:rsidR="00B41C0B" w:rsidRPr="00FB3389" w:rsidRDefault="00BB7BC6" w:rsidP="00FB3389">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If </w:t>
      </w:r>
      <w:proofErr w:type="spellStart"/>
      <w:r>
        <w:rPr>
          <w:rFonts w:ascii="Garamond" w:eastAsia="Garamond" w:hAnsi="Garamond" w:cs="Garamond"/>
          <w:sz w:val="24"/>
          <w:szCs w:val="24"/>
        </w:rPr>
        <w:t>injectivity</w:t>
      </w:r>
      <w:proofErr w:type="spellEnd"/>
      <w:r>
        <w:rPr>
          <w:rFonts w:ascii="Garamond" w:eastAsia="Garamond" w:hAnsi="Garamond" w:cs="Garamond"/>
          <w:sz w:val="24"/>
          <w:szCs w:val="24"/>
        </w:rPr>
        <w:t xml:space="preserve"> is good </w:t>
      </w:r>
      <w:proofErr w:type="spellStart"/>
      <w:r>
        <w:rPr>
          <w:rFonts w:ascii="Garamond" w:eastAsia="Garamond" w:hAnsi="Garamond" w:cs="Garamond"/>
          <w:sz w:val="24"/>
          <w:szCs w:val="24"/>
        </w:rPr>
        <w:t>i.e</w:t>
      </w:r>
      <w:proofErr w:type="spellEnd"/>
      <w:r>
        <w:rPr>
          <w:rFonts w:ascii="Garamond" w:eastAsia="Garamond" w:hAnsi="Garamond" w:cs="Garamond"/>
          <w:sz w:val="24"/>
          <w:szCs w:val="24"/>
        </w:rPr>
        <w:t xml:space="preserve"> above 4.0 bpm, proceed to nitrogen-lift the well. Otherwise, perform acid soak</w:t>
      </w:r>
      <w:r w:rsidR="00FB3389">
        <w:rPr>
          <w:rFonts w:ascii="Garamond" w:eastAsia="Garamond" w:hAnsi="Garamond" w:cs="Garamond"/>
          <w:sz w:val="24"/>
          <w:szCs w:val="24"/>
        </w:rPr>
        <w:t>/wash</w:t>
      </w:r>
      <w:r>
        <w:rPr>
          <w:rFonts w:ascii="Garamond" w:eastAsia="Garamond" w:hAnsi="Garamond" w:cs="Garamond"/>
          <w:sz w:val="24"/>
          <w:szCs w:val="24"/>
        </w:rPr>
        <w:t xml:space="preserve"> (as per acid soak recipe below).</w:t>
      </w:r>
    </w:p>
    <w:p w:rsidR="00B41C0B" w:rsidRDefault="00BB7BC6">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Wait for 30minutes for acid to soak</w:t>
      </w:r>
      <w:r w:rsidR="00FB3389">
        <w:rPr>
          <w:rFonts w:ascii="Garamond" w:eastAsia="Garamond" w:hAnsi="Garamond" w:cs="Garamond"/>
          <w:sz w:val="24"/>
          <w:szCs w:val="24"/>
        </w:rPr>
        <w:t xml:space="preserve"> before washing</w:t>
      </w:r>
      <w:r>
        <w:rPr>
          <w:rFonts w:ascii="Garamond" w:eastAsia="Garamond" w:hAnsi="Garamond" w:cs="Garamond"/>
          <w:sz w:val="24"/>
          <w:szCs w:val="24"/>
        </w:rPr>
        <w:t>. Displace with filtered brine. Take returns at surface and POOH.</w:t>
      </w:r>
    </w:p>
    <w:tbl>
      <w:tblPr>
        <w:tblStyle w:val="a2"/>
        <w:tblW w:w="9705" w:type="dxa"/>
        <w:tblInd w:w="-115" w:type="dxa"/>
        <w:tblLayout w:type="fixed"/>
        <w:tblLook w:val="0400" w:firstRow="0" w:lastRow="0" w:firstColumn="0" w:lastColumn="0" w:noHBand="0" w:noVBand="1"/>
      </w:tblPr>
      <w:tblGrid>
        <w:gridCol w:w="1545"/>
        <w:gridCol w:w="1140"/>
        <w:gridCol w:w="3390"/>
        <w:gridCol w:w="3630"/>
      </w:tblGrid>
      <w:tr w:rsidR="00B41C0B">
        <w:trPr>
          <w:trHeight w:val="300"/>
        </w:trPr>
        <w:tc>
          <w:tcPr>
            <w:tcW w:w="6075" w:type="dxa"/>
            <w:gridSpan w:val="3"/>
            <w:tcBorders>
              <w:top w:val="nil"/>
              <w:left w:val="nil"/>
              <w:bottom w:val="nil"/>
              <w:right w:val="nil"/>
            </w:tcBorders>
            <w:shd w:val="clear" w:color="auto" w:fill="FFFFFF"/>
            <w:vAlign w:val="center"/>
          </w:tcPr>
          <w:p w:rsidR="006426F4" w:rsidRDefault="006426F4">
            <w:pPr>
              <w:jc w:val="left"/>
              <w:rPr>
                <w:rFonts w:ascii="Garamond" w:eastAsia="Garamond" w:hAnsi="Garamond" w:cs="Garamond"/>
                <w:b/>
                <w:sz w:val="22"/>
                <w:szCs w:val="22"/>
              </w:rPr>
            </w:pPr>
          </w:p>
          <w:p w:rsidR="00B41C0B" w:rsidRDefault="00BB7BC6">
            <w:pPr>
              <w:jc w:val="left"/>
            </w:pPr>
            <w:r>
              <w:rPr>
                <w:rFonts w:ascii="Garamond" w:eastAsia="Garamond" w:hAnsi="Garamond" w:cs="Garamond"/>
                <w:b/>
                <w:sz w:val="22"/>
                <w:szCs w:val="22"/>
              </w:rPr>
              <w:t xml:space="preserve">Note: Fluids are to be foamed with Nitrogen to aid </w:t>
            </w:r>
            <w:proofErr w:type="spellStart"/>
            <w:r>
              <w:rPr>
                <w:rFonts w:ascii="Garamond" w:eastAsia="Garamond" w:hAnsi="Garamond" w:cs="Garamond"/>
                <w:b/>
                <w:sz w:val="22"/>
                <w:szCs w:val="22"/>
              </w:rPr>
              <w:t>flowback</w:t>
            </w:r>
            <w:proofErr w:type="spellEnd"/>
            <w:r>
              <w:rPr>
                <w:rFonts w:ascii="Garamond" w:eastAsia="Garamond" w:hAnsi="Garamond" w:cs="Garamond"/>
                <w:b/>
                <w:sz w:val="22"/>
                <w:szCs w:val="22"/>
              </w:rPr>
              <w:t xml:space="preserve"> and fluid diversion. </w:t>
            </w:r>
          </w:p>
        </w:tc>
        <w:tc>
          <w:tcPr>
            <w:tcW w:w="3630" w:type="dxa"/>
            <w:tcBorders>
              <w:top w:val="nil"/>
              <w:left w:val="nil"/>
              <w:bottom w:val="nil"/>
              <w:right w:val="nil"/>
            </w:tcBorders>
            <w:shd w:val="clear" w:color="auto" w:fill="FFFFFF"/>
            <w:vAlign w:val="bottom"/>
          </w:tcPr>
          <w:p w:rsidR="00B41C0B" w:rsidRDefault="00B41C0B">
            <w:pPr>
              <w:jc w:val="left"/>
            </w:pPr>
          </w:p>
        </w:tc>
      </w:tr>
      <w:tr w:rsidR="00B41C0B">
        <w:trPr>
          <w:trHeight w:val="580"/>
        </w:trPr>
        <w:tc>
          <w:tcPr>
            <w:tcW w:w="1545" w:type="dxa"/>
            <w:tcBorders>
              <w:top w:val="single" w:sz="4" w:space="0" w:color="000000"/>
              <w:left w:val="single" w:sz="4" w:space="0" w:color="000000"/>
              <w:bottom w:val="single" w:sz="4" w:space="0" w:color="000000"/>
              <w:right w:val="single" w:sz="4" w:space="0" w:color="000000"/>
            </w:tcBorders>
            <w:shd w:val="clear" w:color="auto" w:fill="FFFFFF"/>
          </w:tcPr>
          <w:p w:rsidR="00B41C0B" w:rsidRDefault="00BB7BC6">
            <w:pPr>
              <w:jc w:val="left"/>
            </w:pPr>
            <w:r>
              <w:rPr>
                <w:rFonts w:ascii="Garamond" w:eastAsia="Garamond" w:hAnsi="Garamond" w:cs="Garamond"/>
                <w:b/>
                <w:sz w:val="24"/>
                <w:szCs w:val="24"/>
              </w:rPr>
              <w:t>Stages</w:t>
            </w:r>
          </w:p>
        </w:tc>
        <w:tc>
          <w:tcPr>
            <w:tcW w:w="1140" w:type="dxa"/>
            <w:tcBorders>
              <w:top w:val="single" w:sz="4" w:space="0" w:color="000000"/>
              <w:left w:val="nil"/>
              <w:bottom w:val="single" w:sz="4" w:space="0" w:color="000000"/>
              <w:right w:val="single" w:sz="4" w:space="0" w:color="000000"/>
            </w:tcBorders>
            <w:shd w:val="clear" w:color="auto" w:fill="FFFFFF"/>
          </w:tcPr>
          <w:p w:rsidR="00B41C0B" w:rsidRDefault="00BB7BC6">
            <w:pPr>
              <w:jc w:val="left"/>
            </w:pPr>
            <w:r>
              <w:rPr>
                <w:rFonts w:ascii="Garamond" w:eastAsia="Garamond" w:hAnsi="Garamond" w:cs="Garamond"/>
                <w:b/>
                <w:sz w:val="24"/>
                <w:szCs w:val="24"/>
              </w:rPr>
              <w:t>Volume</w:t>
            </w:r>
          </w:p>
        </w:tc>
        <w:tc>
          <w:tcPr>
            <w:tcW w:w="3390" w:type="dxa"/>
            <w:tcBorders>
              <w:top w:val="single" w:sz="4" w:space="0" w:color="000000"/>
              <w:left w:val="nil"/>
              <w:bottom w:val="single" w:sz="4" w:space="0" w:color="000000"/>
              <w:right w:val="single" w:sz="4" w:space="0" w:color="000000"/>
            </w:tcBorders>
            <w:shd w:val="clear" w:color="auto" w:fill="FFFFFF"/>
          </w:tcPr>
          <w:p w:rsidR="00B41C0B" w:rsidRDefault="00BB7BC6">
            <w:pPr>
              <w:jc w:val="left"/>
            </w:pPr>
            <w:r>
              <w:rPr>
                <w:rFonts w:ascii="Garamond" w:eastAsia="Garamond" w:hAnsi="Garamond" w:cs="Garamond"/>
                <w:b/>
                <w:sz w:val="24"/>
                <w:szCs w:val="24"/>
              </w:rPr>
              <w:t>Concentration &amp; Chemical</w:t>
            </w:r>
          </w:p>
        </w:tc>
        <w:tc>
          <w:tcPr>
            <w:tcW w:w="3630" w:type="dxa"/>
            <w:tcBorders>
              <w:top w:val="single" w:sz="4" w:space="0" w:color="000000"/>
              <w:left w:val="nil"/>
              <w:bottom w:val="single" w:sz="4" w:space="0" w:color="000000"/>
              <w:right w:val="single" w:sz="4" w:space="0" w:color="000000"/>
            </w:tcBorders>
            <w:shd w:val="clear" w:color="auto" w:fill="FFFFFF"/>
          </w:tcPr>
          <w:p w:rsidR="00B41C0B" w:rsidRDefault="00BB7BC6">
            <w:pPr>
              <w:jc w:val="left"/>
            </w:pPr>
            <w:r>
              <w:rPr>
                <w:rFonts w:ascii="Garamond" w:eastAsia="Garamond" w:hAnsi="Garamond" w:cs="Garamond"/>
                <w:b/>
                <w:sz w:val="24"/>
                <w:szCs w:val="24"/>
              </w:rPr>
              <w:t>Purpose</w:t>
            </w:r>
          </w:p>
        </w:tc>
      </w:tr>
      <w:tr w:rsidR="00B41C0B">
        <w:trPr>
          <w:trHeight w:val="1560"/>
        </w:trPr>
        <w:tc>
          <w:tcPr>
            <w:tcW w:w="1545" w:type="dxa"/>
            <w:tcBorders>
              <w:top w:val="nil"/>
              <w:left w:val="single" w:sz="4" w:space="0" w:color="000000"/>
              <w:bottom w:val="single" w:sz="4" w:space="0" w:color="000000"/>
              <w:right w:val="single" w:sz="4" w:space="0" w:color="000000"/>
            </w:tcBorders>
            <w:shd w:val="clear" w:color="auto" w:fill="FFFFFF"/>
          </w:tcPr>
          <w:p w:rsidR="00B41C0B" w:rsidRDefault="00BB7BC6">
            <w:pPr>
              <w:jc w:val="left"/>
            </w:pPr>
            <w:r>
              <w:rPr>
                <w:rFonts w:ascii="Garamond" w:eastAsia="Garamond" w:hAnsi="Garamond" w:cs="Garamond"/>
                <w:sz w:val="24"/>
                <w:szCs w:val="24"/>
              </w:rPr>
              <w:t>Acid Soak</w:t>
            </w:r>
          </w:p>
        </w:tc>
        <w:tc>
          <w:tcPr>
            <w:tcW w:w="1140" w:type="dxa"/>
            <w:tcBorders>
              <w:top w:val="nil"/>
              <w:left w:val="nil"/>
              <w:bottom w:val="single" w:sz="4" w:space="0" w:color="000000"/>
              <w:right w:val="single" w:sz="4" w:space="0" w:color="000000"/>
            </w:tcBorders>
            <w:shd w:val="clear" w:color="auto" w:fill="FFFFFF"/>
          </w:tcPr>
          <w:p w:rsidR="00B41C0B" w:rsidRDefault="00BB7BC6">
            <w:pPr>
              <w:jc w:val="left"/>
            </w:pPr>
            <w:r>
              <w:rPr>
                <w:rFonts w:ascii="Garamond" w:eastAsia="Garamond" w:hAnsi="Garamond" w:cs="Garamond"/>
                <w:sz w:val="24"/>
                <w:szCs w:val="24"/>
              </w:rPr>
              <w:t>150gal/</w:t>
            </w:r>
            <w:proofErr w:type="spellStart"/>
            <w:r>
              <w:rPr>
                <w:rFonts w:ascii="Garamond" w:eastAsia="Garamond" w:hAnsi="Garamond" w:cs="Garamond"/>
                <w:sz w:val="24"/>
                <w:szCs w:val="24"/>
              </w:rPr>
              <w:t>ft</w:t>
            </w:r>
            <w:proofErr w:type="spellEnd"/>
          </w:p>
        </w:tc>
        <w:tc>
          <w:tcPr>
            <w:tcW w:w="3390" w:type="dxa"/>
            <w:tcBorders>
              <w:top w:val="nil"/>
              <w:left w:val="nil"/>
              <w:bottom w:val="single" w:sz="4" w:space="0" w:color="000000"/>
              <w:right w:val="single" w:sz="4" w:space="0" w:color="000000"/>
            </w:tcBorders>
            <w:shd w:val="clear" w:color="auto" w:fill="FFFFFF"/>
          </w:tcPr>
          <w:p w:rsidR="00B41C0B" w:rsidRDefault="00BB7BC6" w:rsidP="00FA4E74">
            <w:pPr>
              <w:jc w:val="left"/>
            </w:pPr>
            <w:r>
              <w:rPr>
                <w:rFonts w:ascii="Garamond" w:eastAsia="Garamond" w:hAnsi="Garamond" w:cs="Garamond"/>
                <w:sz w:val="24"/>
                <w:szCs w:val="24"/>
              </w:rPr>
              <w:t>10% HCL + corrosion</w:t>
            </w:r>
            <w:r w:rsidR="00C703CA">
              <w:rPr>
                <w:rFonts w:ascii="Garamond" w:eastAsia="Garamond" w:hAnsi="Garamond" w:cs="Garamond"/>
                <w:sz w:val="24"/>
                <w:szCs w:val="24"/>
              </w:rPr>
              <w:t xml:space="preserve"> inhibitor </w:t>
            </w:r>
            <w:r>
              <w:rPr>
                <w:rFonts w:ascii="Garamond" w:eastAsia="Garamond" w:hAnsi="Garamond" w:cs="Garamond"/>
                <w:sz w:val="24"/>
                <w:szCs w:val="24"/>
              </w:rPr>
              <w:t>+ Mutu</w:t>
            </w:r>
            <w:r w:rsidR="008E40A7">
              <w:rPr>
                <w:rFonts w:ascii="Garamond" w:eastAsia="Garamond" w:hAnsi="Garamond" w:cs="Garamond"/>
                <w:sz w:val="24"/>
                <w:szCs w:val="24"/>
              </w:rPr>
              <w:t>al Solvent</w:t>
            </w:r>
          </w:p>
        </w:tc>
        <w:tc>
          <w:tcPr>
            <w:tcW w:w="3630" w:type="dxa"/>
            <w:tcBorders>
              <w:top w:val="nil"/>
              <w:left w:val="nil"/>
              <w:bottom w:val="single" w:sz="4" w:space="0" w:color="000000"/>
              <w:right w:val="single" w:sz="4" w:space="0" w:color="000000"/>
            </w:tcBorders>
            <w:shd w:val="clear" w:color="auto" w:fill="FFFFFF"/>
          </w:tcPr>
          <w:p w:rsidR="00B41C0B" w:rsidRDefault="00BB7BC6" w:rsidP="006426F4">
            <w:pPr>
              <w:jc w:val="left"/>
            </w:pPr>
            <w:r>
              <w:rPr>
                <w:rFonts w:ascii="Garamond" w:eastAsia="Garamond" w:hAnsi="Garamond" w:cs="Garamond"/>
                <w:sz w:val="24"/>
                <w:szCs w:val="24"/>
              </w:rPr>
              <w:t>Acid soak</w:t>
            </w:r>
            <w:r w:rsidR="006426F4">
              <w:rPr>
                <w:rFonts w:ascii="Garamond" w:eastAsia="Garamond" w:hAnsi="Garamond" w:cs="Garamond"/>
                <w:sz w:val="24"/>
                <w:szCs w:val="24"/>
              </w:rPr>
              <w:t xml:space="preserve"> and wash</w:t>
            </w:r>
            <w:r>
              <w:rPr>
                <w:rFonts w:ascii="Garamond" w:eastAsia="Garamond" w:hAnsi="Garamond" w:cs="Garamond"/>
                <w:sz w:val="24"/>
                <w:szCs w:val="24"/>
              </w:rPr>
              <w:t xml:space="preserve">. </w:t>
            </w:r>
          </w:p>
        </w:tc>
      </w:tr>
      <w:tr w:rsidR="00B41C0B">
        <w:trPr>
          <w:trHeight w:val="880"/>
        </w:trPr>
        <w:tc>
          <w:tcPr>
            <w:tcW w:w="1545" w:type="dxa"/>
            <w:tcBorders>
              <w:top w:val="nil"/>
              <w:left w:val="single" w:sz="4" w:space="0" w:color="000000"/>
              <w:bottom w:val="single" w:sz="4" w:space="0" w:color="000000"/>
              <w:right w:val="single" w:sz="4" w:space="0" w:color="000000"/>
            </w:tcBorders>
            <w:shd w:val="clear" w:color="auto" w:fill="FFFFFF"/>
          </w:tcPr>
          <w:p w:rsidR="00B41C0B" w:rsidRDefault="00BB7BC6">
            <w:pPr>
              <w:jc w:val="left"/>
            </w:pPr>
            <w:r>
              <w:rPr>
                <w:rFonts w:ascii="Garamond" w:eastAsia="Garamond" w:hAnsi="Garamond" w:cs="Garamond"/>
                <w:sz w:val="24"/>
                <w:szCs w:val="24"/>
              </w:rPr>
              <w:t>Displacement</w:t>
            </w:r>
          </w:p>
        </w:tc>
        <w:tc>
          <w:tcPr>
            <w:tcW w:w="1140" w:type="dxa"/>
            <w:tcBorders>
              <w:top w:val="nil"/>
              <w:left w:val="nil"/>
              <w:bottom w:val="single" w:sz="4" w:space="0" w:color="000000"/>
              <w:right w:val="single" w:sz="4" w:space="0" w:color="000000"/>
            </w:tcBorders>
            <w:shd w:val="clear" w:color="auto" w:fill="FFFFFF"/>
          </w:tcPr>
          <w:p w:rsidR="00B41C0B" w:rsidRDefault="00BB7BC6">
            <w:pPr>
              <w:jc w:val="left"/>
            </w:pPr>
            <w:r>
              <w:rPr>
                <w:rFonts w:ascii="Garamond" w:eastAsia="Garamond" w:hAnsi="Garamond" w:cs="Garamond"/>
                <w:sz w:val="24"/>
                <w:szCs w:val="24"/>
              </w:rPr>
              <w:t>35bbls</w:t>
            </w:r>
          </w:p>
        </w:tc>
        <w:tc>
          <w:tcPr>
            <w:tcW w:w="3390" w:type="dxa"/>
            <w:tcBorders>
              <w:top w:val="nil"/>
              <w:left w:val="nil"/>
              <w:bottom w:val="single" w:sz="4" w:space="0" w:color="000000"/>
              <w:right w:val="single" w:sz="4" w:space="0" w:color="000000"/>
            </w:tcBorders>
            <w:shd w:val="clear" w:color="auto" w:fill="FFFFFF"/>
          </w:tcPr>
          <w:p w:rsidR="00B41C0B" w:rsidRDefault="00BB7BC6">
            <w:pPr>
              <w:jc w:val="left"/>
            </w:pPr>
            <w:r>
              <w:rPr>
                <w:rFonts w:ascii="Garamond" w:eastAsia="Garamond" w:hAnsi="Garamond" w:cs="Garamond"/>
                <w:sz w:val="24"/>
                <w:szCs w:val="24"/>
              </w:rPr>
              <w:t>Clean filtered inhibited brine</w:t>
            </w:r>
          </w:p>
        </w:tc>
        <w:tc>
          <w:tcPr>
            <w:tcW w:w="3630" w:type="dxa"/>
            <w:tcBorders>
              <w:top w:val="nil"/>
              <w:left w:val="nil"/>
              <w:bottom w:val="single" w:sz="4" w:space="0" w:color="000000"/>
              <w:right w:val="single" w:sz="4" w:space="0" w:color="000000"/>
            </w:tcBorders>
            <w:shd w:val="clear" w:color="auto" w:fill="FFFFFF"/>
          </w:tcPr>
          <w:p w:rsidR="00B41C0B" w:rsidRDefault="00BB7BC6" w:rsidP="00811806">
            <w:pPr>
              <w:jc w:val="left"/>
            </w:pPr>
            <w:r>
              <w:rPr>
                <w:rFonts w:ascii="Garamond" w:eastAsia="Garamond" w:hAnsi="Garamond" w:cs="Garamond"/>
                <w:sz w:val="24"/>
                <w:szCs w:val="24"/>
              </w:rPr>
              <w:t xml:space="preserve">To displace </w:t>
            </w:r>
            <w:r w:rsidR="00811806">
              <w:rPr>
                <w:rFonts w:ascii="Garamond" w:eastAsia="Garamond" w:hAnsi="Garamond" w:cs="Garamond"/>
                <w:sz w:val="24"/>
                <w:szCs w:val="24"/>
              </w:rPr>
              <w:t xml:space="preserve">spent acid </w:t>
            </w:r>
            <w:r>
              <w:rPr>
                <w:rFonts w:ascii="Garamond" w:eastAsia="Garamond" w:hAnsi="Garamond" w:cs="Garamond"/>
                <w:sz w:val="24"/>
                <w:szCs w:val="24"/>
              </w:rPr>
              <w:t xml:space="preserve">and enable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via nitrogen lifting.</w:t>
            </w:r>
          </w:p>
        </w:tc>
      </w:tr>
    </w:tbl>
    <w:p w:rsidR="00B41C0B" w:rsidRDefault="00B41C0B">
      <w:pPr>
        <w:spacing w:line="360" w:lineRule="auto"/>
      </w:pPr>
    </w:p>
    <w:p w:rsidR="00E15719" w:rsidRDefault="00E15719">
      <w:pPr>
        <w:spacing w:line="360" w:lineRule="auto"/>
      </w:pPr>
    </w:p>
    <w:p w:rsidR="00B41C0B" w:rsidRDefault="00BB7BC6">
      <w:pPr>
        <w:spacing w:line="360" w:lineRule="auto"/>
      </w:pPr>
      <w:r>
        <w:rPr>
          <w:rFonts w:ascii="Garamond" w:eastAsia="Garamond" w:hAnsi="Garamond" w:cs="Garamond"/>
          <w:b/>
          <w:sz w:val="24"/>
          <w:szCs w:val="24"/>
          <w:u w:val="single"/>
          <w:shd w:val="clear" w:color="auto" w:fill="BFBFBF"/>
        </w:rPr>
        <w:t xml:space="preserve">COIL TUBING /NITROGEN LIFTING ACTIVITIES </w:t>
      </w:r>
    </w:p>
    <w:p w:rsidR="00B41C0B" w:rsidRDefault="00BB7BC6" w:rsidP="00111868">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Line well to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and attempt to flow interval to production. </w:t>
      </w:r>
    </w:p>
    <w:p w:rsidR="00B41C0B" w:rsidRDefault="00BB7BC6" w:rsidP="00111868">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If interval is unable to flow, R/U and RIH CT at 10ft/min until clear of wellhead valves and other restrictions, thereafter increase to 20ft/min to below fluid level and commence lifting well with nitrogen at 250-300 </w:t>
      </w:r>
      <w:proofErr w:type="spellStart"/>
      <w:r>
        <w:rPr>
          <w:rFonts w:ascii="Garamond" w:eastAsia="Garamond" w:hAnsi="Garamond" w:cs="Garamond"/>
          <w:sz w:val="24"/>
          <w:szCs w:val="24"/>
        </w:rPr>
        <w:t>scf</w:t>
      </w:r>
      <w:proofErr w:type="spellEnd"/>
      <w:r>
        <w:rPr>
          <w:rFonts w:ascii="Garamond" w:eastAsia="Garamond" w:hAnsi="Garamond" w:cs="Garamond"/>
          <w:sz w:val="24"/>
          <w:szCs w:val="24"/>
        </w:rPr>
        <w:t xml:space="preserve">/min (in stages of 500ft) to a maximum depth of 4000ft. </w:t>
      </w:r>
    </w:p>
    <w:p w:rsidR="00B41C0B" w:rsidRDefault="00BB7BC6" w:rsidP="00111868">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If at maximum lift depth of 4000ft below fluid level, a stable flow is not achieved, call office for advice before proceeding further down hole.</w:t>
      </w:r>
    </w:p>
    <w:p w:rsidR="00B41C0B" w:rsidRDefault="00BB7BC6" w:rsidP="00111868">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Nitrogen lift interval to production until FTHP </w:t>
      </w:r>
      <w:proofErr w:type="spellStart"/>
      <w:r>
        <w:rPr>
          <w:rFonts w:ascii="Garamond" w:eastAsia="Garamond" w:hAnsi="Garamond" w:cs="Garamond"/>
          <w:sz w:val="24"/>
          <w:szCs w:val="24"/>
        </w:rPr>
        <w:t>stabilises</w:t>
      </w:r>
      <w:proofErr w:type="spellEnd"/>
      <w:r>
        <w:rPr>
          <w:rFonts w:ascii="Garamond" w:eastAsia="Garamond" w:hAnsi="Garamond" w:cs="Garamond"/>
          <w:sz w:val="24"/>
          <w:szCs w:val="24"/>
        </w:rPr>
        <w:t>. Pump Nitrogen at 250 – 300scf/min.</w:t>
      </w:r>
    </w:p>
    <w:p w:rsidR="00B41C0B" w:rsidRDefault="00BB7BC6" w:rsidP="00111868">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Gradually shut off nitrogen when flow stabilizes. </w:t>
      </w:r>
    </w:p>
    <w:p w:rsidR="00B41C0B" w:rsidRDefault="00BB7BC6" w:rsidP="00111868">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POOH CT. Monitor well performance at the flow-back tank, until flow is satisfactory.</w:t>
      </w:r>
    </w:p>
    <w:p w:rsidR="00B41C0B" w:rsidRDefault="00BB7BC6" w:rsidP="00111868">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POOH CT into injector head and close the XMT swab valve to isolate the injector head from the well flow. Continue to monitor the well. </w:t>
      </w:r>
    </w:p>
    <w:p w:rsidR="00B41C0B" w:rsidRDefault="00BB7BC6" w:rsidP="00111868">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Bleed off all pressures above the Swab valve.</w:t>
      </w:r>
    </w:p>
    <w:p w:rsidR="00B41C0B" w:rsidRDefault="00BB7BC6" w:rsidP="00111868">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Close the UMV and bleed off all pressures from the UMV to the Choke manifold. Close the flow line gate valve.</w:t>
      </w:r>
    </w:p>
    <w:p w:rsidR="00B41C0B" w:rsidRDefault="00BB7BC6" w:rsidP="00111868">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Bleed off all surface pressures and record total amount of returns received in flow back tank and effluent tank.</w:t>
      </w:r>
    </w:p>
    <w:p w:rsidR="00B41C0B" w:rsidRDefault="00BB7BC6" w:rsidP="00111868">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Rig down CT injector head and return line from the well </w:t>
      </w:r>
    </w:p>
    <w:p w:rsidR="00B41C0B" w:rsidRDefault="00BB7BC6" w:rsidP="00111868">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Pump all well effluent to the station by hooking up on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at the wellhead. </w:t>
      </w:r>
    </w:p>
    <w:p w:rsidR="00B41C0B" w:rsidRDefault="00BB7BC6" w:rsidP="00111868">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Do not exceed a maximum pressure of 300 psi on the flow line. Inform the operations personnel of plan to pump effluent through the flow-line. Ensure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is properly lined-up. Ensure the flow-line plug valve downstream the wellhead and the flow-line valve at the station are both opened.</w:t>
      </w:r>
    </w:p>
    <w:p w:rsidR="00B41C0B" w:rsidRDefault="00BB7BC6" w:rsidP="00111868">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Rig up wireline lubricator.</w:t>
      </w:r>
    </w:p>
    <w:p w:rsidR="00B41C0B" w:rsidRDefault="00BB7BC6" w:rsidP="00111868">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RIH and install </w:t>
      </w:r>
      <w:proofErr w:type="spellStart"/>
      <w:r>
        <w:rPr>
          <w:rFonts w:ascii="Garamond" w:eastAsia="Garamond" w:hAnsi="Garamond" w:cs="Garamond"/>
          <w:sz w:val="24"/>
          <w:szCs w:val="24"/>
        </w:rPr>
        <w:t>ScSSSV</w:t>
      </w:r>
      <w:proofErr w:type="spellEnd"/>
      <w:r>
        <w:rPr>
          <w:rFonts w:ascii="Garamond" w:eastAsia="Garamond" w:hAnsi="Garamond" w:cs="Garamond"/>
          <w:sz w:val="24"/>
          <w:szCs w:val="24"/>
        </w:rPr>
        <w:t xml:space="preserve"> @ 133ftah and leak test okay.</w:t>
      </w:r>
    </w:p>
    <w:p w:rsidR="00B41C0B" w:rsidRDefault="00BB7BC6" w:rsidP="00111868">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Open well on choke 24/64’’ to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and record flowing pressures.</w:t>
      </w:r>
    </w:p>
    <w:p w:rsidR="00B41C0B" w:rsidRDefault="00BB7BC6" w:rsidP="00111868">
      <w:pPr>
        <w:numPr>
          <w:ilvl w:val="2"/>
          <w:numId w:val="5"/>
        </w:numPr>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Rig down WL lubricator, clean up wellhead, hand-over well to production and demobilize </w:t>
      </w:r>
    </w:p>
    <w:p w:rsidR="00111868" w:rsidRDefault="00111868">
      <w:pPr>
        <w:spacing w:after="200" w:line="276" w:lineRule="auto"/>
        <w:jc w:val="left"/>
        <w:rPr>
          <w:rFonts w:ascii="Garamond" w:eastAsia="Garamond" w:hAnsi="Garamond" w:cs="Garamond"/>
          <w:b/>
          <w:sz w:val="24"/>
          <w:szCs w:val="24"/>
        </w:rPr>
      </w:pPr>
    </w:p>
    <w:p w:rsidR="00111868" w:rsidRDefault="00111868">
      <w:pPr>
        <w:spacing w:after="200" w:line="276" w:lineRule="auto"/>
        <w:jc w:val="left"/>
        <w:rPr>
          <w:rFonts w:ascii="Garamond" w:eastAsia="Garamond" w:hAnsi="Garamond" w:cs="Garamond"/>
          <w:b/>
          <w:sz w:val="24"/>
          <w:szCs w:val="24"/>
        </w:rPr>
      </w:pPr>
    </w:p>
    <w:p w:rsidR="00111868" w:rsidRDefault="00111868">
      <w:pPr>
        <w:spacing w:after="200" w:line="276" w:lineRule="auto"/>
        <w:jc w:val="left"/>
        <w:rPr>
          <w:rFonts w:ascii="Garamond" w:eastAsia="Garamond" w:hAnsi="Garamond" w:cs="Garamond"/>
          <w:b/>
          <w:sz w:val="24"/>
          <w:szCs w:val="24"/>
        </w:rPr>
      </w:pPr>
    </w:p>
    <w:p w:rsidR="00111868" w:rsidRDefault="00111868">
      <w:pPr>
        <w:spacing w:after="200" w:line="276" w:lineRule="auto"/>
        <w:jc w:val="left"/>
        <w:rPr>
          <w:rFonts w:ascii="Garamond" w:eastAsia="Garamond" w:hAnsi="Garamond" w:cs="Garamond"/>
          <w:b/>
          <w:sz w:val="24"/>
          <w:szCs w:val="24"/>
        </w:rPr>
      </w:pPr>
    </w:p>
    <w:p w:rsidR="00B41C0B" w:rsidRDefault="00BB7BC6">
      <w:pPr>
        <w:spacing w:after="200" w:line="276" w:lineRule="auto"/>
        <w:jc w:val="left"/>
      </w:pPr>
      <w:r>
        <w:rPr>
          <w:rFonts w:ascii="Garamond" w:eastAsia="Garamond" w:hAnsi="Garamond" w:cs="Garamond"/>
          <w:b/>
          <w:sz w:val="24"/>
          <w:szCs w:val="24"/>
        </w:rPr>
        <w:t>APPENDIX A: Wellhead Pressure Recording Template</w:t>
      </w:r>
    </w:p>
    <w:p w:rsidR="00B41C0B" w:rsidRDefault="00BB7BC6">
      <w:pPr>
        <w:spacing w:line="276" w:lineRule="auto"/>
        <w:jc w:val="left"/>
      </w:pPr>
      <w:r>
        <w:rPr>
          <w:rFonts w:ascii="Garamond" w:eastAsia="Garamond" w:hAnsi="Garamond" w:cs="Garamond"/>
          <w:b/>
          <w:sz w:val="24"/>
          <w:szCs w:val="24"/>
        </w:rPr>
        <w:t>Well Name:  Odidi-036S</w:t>
      </w:r>
    </w:p>
    <w:tbl>
      <w:tblPr>
        <w:tblStyle w:val="a3"/>
        <w:tblW w:w="924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90"/>
        <w:gridCol w:w="3450"/>
      </w:tblGrid>
      <w:tr w:rsidR="00B41C0B">
        <w:tc>
          <w:tcPr>
            <w:tcW w:w="5790" w:type="dxa"/>
          </w:tcPr>
          <w:p w:rsidR="00B41C0B" w:rsidRDefault="00BB7BC6">
            <w:pPr>
              <w:contextualSpacing w:val="0"/>
              <w:jc w:val="left"/>
            </w:pPr>
            <w:r>
              <w:rPr>
                <w:rFonts w:ascii="Garamond" w:eastAsia="Garamond" w:hAnsi="Garamond" w:cs="Garamond"/>
                <w:b/>
                <w:sz w:val="24"/>
                <w:szCs w:val="24"/>
              </w:rPr>
              <w:t>Initial Recording</w:t>
            </w:r>
          </w:p>
        </w:tc>
        <w:tc>
          <w:tcPr>
            <w:tcW w:w="3450" w:type="dxa"/>
          </w:tcPr>
          <w:p w:rsidR="00B41C0B" w:rsidRDefault="00BB7BC6">
            <w:pPr>
              <w:contextualSpacing w:val="0"/>
              <w:jc w:val="left"/>
            </w:pPr>
            <w:r>
              <w:rPr>
                <w:rFonts w:ascii="Garamond" w:eastAsia="Garamond" w:hAnsi="Garamond" w:cs="Garamond"/>
                <w:b/>
                <w:sz w:val="24"/>
                <w:szCs w:val="24"/>
              </w:rPr>
              <w:t>On Arrival</w:t>
            </w:r>
          </w:p>
        </w:tc>
      </w:tr>
      <w:tr w:rsidR="00B41C0B">
        <w:tc>
          <w:tcPr>
            <w:tcW w:w="5790" w:type="dxa"/>
          </w:tcPr>
          <w:p w:rsidR="00B41C0B" w:rsidRDefault="00BB7BC6">
            <w:pPr>
              <w:contextualSpacing w:val="0"/>
              <w:jc w:val="left"/>
            </w:pPr>
            <w:r>
              <w:rPr>
                <w:rFonts w:ascii="Garamond" w:eastAsia="Garamond" w:hAnsi="Garamond" w:cs="Garamond"/>
                <w:sz w:val="24"/>
                <w:szCs w:val="24"/>
              </w:rPr>
              <w:t>Date:</w:t>
            </w:r>
          </w:p>
        </w:tc>
        <w:tc>
          <w:tcPr>
            <w:tcW w:w="3450" w:type="dxa"/>
          </w:tcPr>
          <w:p w:rsidR="00B41C0B" w:rsidRDefault="00BB7BC6">
            <w:pPr>
              <w:contextualSpacing w:val="0"/>
              <w:jc w:val="left"/>
            </w:pPr>
            <w:r>
              <w:rPr>
                <w:rFonts w:ascii="Garamond" w:eastAsia="Garamond" w:hAnsi="Garamond" w:cs="Garamond"/>
                <w:sz w:val="24"/>
                <w:szCs w:val="24"/>
              </w:rPr>
              <w:t>Time:</w:t>
            </w:r>
          </w:p>
        </w:tc>
      </w:tr>
      <w:tr w:rsidR="00B41C0B">
        <w:tc>
          <w:tcPr>
            <w:tcW w:w="5790" w:type="dxa"/>
            <w:tcBorders>
              <w:bottom w:val="single" w:sz="4" w:space="0" w:color="000000"/>
            </w:tcBorders>
          </w:tcPr>
          <w:p w:rsidR="00B41C0B" w:rsidRDefault="00BB7BC6">
            <w:pPr>
              <w:contextualSpacing w:val="0"/>
              <w:jc w:val="left"/>
            </w:pPr>
            <w:r>
              <w:rPr>
                <w:rFonts w:ascii="Garamond" w:eastAsia="Garamond" w:hAnsi="Garamond" w:cs="Garamond"/>
                <w:sz w:val="24"/>
                <w:szCs w:val="24"/>
              </w:rPr>
              <w:t>CITHP (psig):</w:t>
            </w:r>
          </w:p>
        </w:tc>
        <w:tc>
          <w:tcPr>
            <w:tcW w:w="3450" w:type="dxa"/>
            <w:tcBorders>
              <w:bottom w:val="single" w:sz="4" w:space="0" w:color="000000"/>
            </w:tcBorders>
          </w:tcPr>
          <w:p w:rsidR="00B41C0B" w:rsidRDefault="00BB7BC6">
            <w:pPr>
              <w:contextualSpacing w:val="0"/>
              <w:jc w:val="left"/>
            </w:pPr>
            <w:r>
              <w:rPr>
                <w:rFonts w:ascii="Garamond" w:eastAsia="Garamond" w:hAnsi="Garamond" w:cs="Garamond"/>
                <w:sz w:val="24"/>
                <w:szCs w:val="24"/>
              </w:rPr>
              <w:t>CHP (psig):</w:t>
            </w:r>
          </w:p>
        </w:tc>
      </w:tr>
      <w:tr w:rsidR="00B41C0B">
        <w:tc>
          <w:tcPr>
            <w:tcW w:w="5790" w:type="dxa"/>
            <w:shd w:val="clear" w:color="auto" w:fill="7F7F7F"/>
          </w:tcPr>
          <w:p w:rsidR="00B41C0B" w:rsidRDefault="00B41C0B">
            <w:pPr>
              <w:contextualSpacing w:val="0"/>
              <w:jc w:val="left"/>
            </w:pPr>
          </w:p>
        </w:tc>
        <w:tc>
          <w:tcPr>
            <w:tcW w:w="3450" w:type="dxa"/>
            <w:shd w:val="clear" w:color="auto" w:fill="7F7F7F"/>
          </w:tcPr>
          <w:p w:rsidR="00B41C0B" w:rsidRDefault="00B41C0B">
            <w:pPr>
              <w:contextualSpacing w:val="0"/>
              <w:jc w:val="left"/>
            </w:pPr>
          </w:p>
        </w:tc>
      </w:tr>
      <w:tr w:rsidR="00B41C0B">
        <w:tc>
          <w:tcPr>
            <w:tcW w:w="5790" w:type="dxa"/>
          </w:tcPr>
          <w:p w:rsidR="00B41C0B" w:rsidRDefault="00BB7BC6">
            <w:pPr>
              <w:contextualSpacing w:val="0"/>
              <w:jc w:val="left"/>
            </w:pPr>
            <w:r>
              <w:rPr>
                <w:rFonts w:ascii="Garamond" w:eastAsia="Garamond" w:hAnsi="Garamond" w:cs="Garamond"/>
                <w:b/>
                <w:sz w:val="24"/>
                <w:szCs w:val="24"/>
              </w:rPr>
              <w:t>Final Recording</w:t>
            </w:r>
          </w:p>
        </w:tc>
        <w:tc>
          <w:tcPr>
            <w:tcW w:w="3450" w:type="dxa"/>
          </w:tcPr>
          <w:p w:rsidR="00B41C0B" w:rsidRDefault="00BB7BC6">
            <w:pPr>
              <w:contextualSpacing w:val="0"/>
              <w:jc w:val="left"/>
            </w:pPr>
            <w:r>
              <w:rPr>
                <w:rFonts w:ascii="Garamond" w:eastAsia="Garamond" w:hAnsi="Garamond" w:cs="Garamond"/>
                <w:b/>
                <w:sz w:val="24"/>
                <w:szCs w:val="24"/>
              </w:rPr>
              <w:t>Before Departure</w:t>
            </w:r>
          </w:p>
        </w:tc>
      </w:tr>
      <w:tr w:rsidR="00B41C0B">
        <w:tc>
          <w:tcPr>
            <w:tcW w:w="5790" w:type="dxa"/>
          </w:tcPr>
          <w:p w:rsidR="00B41C0B" w:rsidRDefault="00BB7BC6">
            <w:pPr>
              <w:contextualSpacing w:val="0"/>
              <w:jc w:val="left"/>
            </w:pPr>
            <w:r>
              <w:rPr>
                <w:rFonts w:ascii="Garamond" w:eastAsia="Garamond" w:hAnsi="Garamond" w:cs="Garamond"/>
                <w:sz w:val="24"/>
                <w:szCs w:val="24"/>
              </w:rPr>
              <w:t>Date:</w:t>
            </w:r>
          </w:p>
        </w:tc>
        <w:tc>
          <w:tcPr>
            <w:tcW w:w="3450" w:type="dxa"/>
          </w:tcPr>
          <w:p w:rsidR="00B41C0B" w:rsidRDefault="00BB7BC6">
            <w:pPr>
              <w:contextualSpacing w:val="0"/>
              <w:jc w:val="left"/>
            </w:pPr>
            <w:r>
              <w:rPr>
                <w:rFonts w:ascii="Garamond" w:eastAsia="Garamond" w:hAnsi="Garamond" w:cs="Garamond"/>
                <w:sz w:val="24"/>
                <w:szCs w:val="24"/>
              </w:rPr>
              <w:t>Time:</w:t>
            </w:r>
          </w:p>
        </w:tc>
      </w:tr>
      <w:tr w:rsidR="00B41C0B">
        <w:tc>
          <w:tcPr>
            <w:tcW w:w="5790" w:type="dxa"/>
          </w:tcPr>
          <w:p w:rsidR="00B41C0B" w:rsidRDefault="00BB7BC6">
            <w:pPr>
              <w:contextualSpacing w:val="0"/>
              <w:jc w:val="left"/>
            </w:pPr>
            <w:r>
              <w:rPr>
                <w:rFonts w:ascii="Garamond" w:eastAsia="Garamond" w:hAnsi="Garamond" w:cs="Garamond"/>
                <w:sz w:val="24"/>
                <w:szCs w:val="24"/>
              </w:rPr>
              <w:t>CITHP (psig):</w:t>
            </w:r>
          </w:p>
        </w:tc>
        <w:tc>
          <w:tcPr>
            <w:tcW w:w="3450" w:type="dxa"/>
          </w:tcPr>
          <w:p w:rsidR="00B41C0B" w:rsidRDefault="00BB7BC6">
            <w:pPr>
              <w:contextualSpacing w:val="0"/>
              <w:jc w:val="left"/>
            </w:pPr>
            <w:r>
              <w:rPr>
                <w:rFonts w:ascii="Garamond" w:eastAsia="Garamond" w:hAnsi="Garamond" w:cs="Garamond"/>
                <w:sz w:val="24"/>
                <w:szCs w:val="24"/>
              </w:rPr>
              <w:t>CHP (psig):</w:t>
            </w:r>
          </w:p>
        </w:tc>
      </w:tr>
      <w:tr w:rsidR="00B41C0B">
        <w:trPr>
          <w:gridAfter w:val="1"/>
          <w:wAfter w:w="3450" w:type="dxa"/>
        </w:trPr>
        <w:tc>
          <w:tcPr>
            <w:tcW w:w="5790" w:type="dxa"/>
            <w:tcBorders>
              <w:top w:val="nil"/>
              <w:left w:val="nil"/>
              <w:bottom w:val="nil"/>
              <w:right w:val="nil"/>
            </w:tcBorders>
          </w:tcPr>
          <w:p w:rsidR="00B41C0B" w:rsidRDefault="00B41C0B">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tc>
      </w:tr>
    </w:tbl>
    <w:p w:rsidR="00B41C0B" w:rsidRDefault="00B41C0B">
      <w:pPr>
        <w:spacing w:line="276" w:lineRule="auto"/>
        <w:jc w:val="left"/>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111868" w:rsidRDefault="00111868">
      <w:pPr>
        <w:spacing w:line="276" w:lineRule="auto"/>
        <w:jc w:val="left"/>
        <w:rPr>
          <w:rFonts w:ascii="Garamond" w:eastAsia="Garamond" w:hAnsi="Garamond" w:cs="Garamond"/>
          <w:b/>
          <w:sz w:val="24"/>
          <w:szCs w:val="24"/>
        </w:rPr>
      </w:pPr>
    </w:p>
    <w:p w:rsidR="00B41C0B" w:rsidRDefault="00BB7BC6">
      <w:pPr>
        <w:spacing w:line="276" w:lineRule="auto"/>
        <w:jc w:val="left"/>
      </w:pPr>
      <w:r>
        <w:rPr>
          <w:rFonts w:ascii="Garamond" w:eastAsia="Garamond" w:hAnsi="Garamond" w:cs="Garamond"/>
          <w:b/>
          <w:sz w:val="24"/>
          <w:szCs w:val="24"/>
        </w:rPr>
        <w:t>APPENDIX B: ODIDI-36 COMPLETION SCHEMATIC</w:t>
      </w:r>
    </w:p>
    <w:p w:rsidR="00B41C0B" w:rsidRDefault="00B41C0B">
      <w:pPr>
        <w:spacing w:line="360" w:lineRule="auto"/>
        <w:jc w:val="left"/>
      </w:pPr>
    </w:p>
    <w:p w:rsidR="00B41C0B" w:rsidRDefault="00BB7BC6">
      <w:pPr>
        <w:spacing w:line="360" w:lineRule="auto"/>
        <w:jc w:val="left"/>
      </w:pPr>
      <w:r>
        <w:rPr>
          <w:noProof/>
        </w:rPr>
        <w:drawing>
          <wp:inline distT="0" distB="0" distL="0" distR="0">
            <wp:extent cx="5732145" cy="6687403"/>
            <wp:effectExtent l="0" t="0" r="1905" b="0"/>
            <wp:docPr id="4" name="image07.png"/>
            <wp:cNvGraphicFramePr/>
            <a:graphic xmlns:a="http://schemas.openxmlformats.org/drawingml/2006/main">
              <a:graphicData uri="http://schemas.openxmlformats.org/drawingml/2006/picture">
                <pic:pic xmlns:pic="http://schemas.openxmlformats.org/drawingml/2006/picture">
                  <pic:nvPicPr>
                    <pic:cNvPr id="0" name="image07.png"/>
                    <pic:cNvPicPr preferRelativeResize="0"/>
                  </pic:nvPicPr>
                  <pic:blipFill>
                    <a:blip r:embed="rId10"/>
                    <a:srcRect/>
                    <a:stretch>
                      <a:fillRect/>
                    </a:stretch>
                  </pic:blipFill>
                  <pic:spPr>
                    <a:xfrm>
                      <a:off x="0" y="0"/>
                      <a:ext cx="5740502" cy="6697152"/>
                    </a:xfrm>
                    <a:prstGeom prst="rect">
                      <a:avLst/>
                    </a:prstGeom>
                    <a:ln/>
                  </pic:spPr>
                </pic:pic>
              </a:graphicData>
            </a:graphic>
          </wp:inline>
        </w:drawing>
      </w:r>
    </w:p>
    <w:p w:rsidR="00B41C0B" w:rsidRDefault="00B41C0B">
      <w:pPr>
        <w:spacing w:line="360" w:lineRule="auto"/>
        <w:jc w:val="left"/>
      </w:pPr>
    </w:p>
    <w:sectPr w:rsidR="00B41C0B">
      <w:footerReference w:type="default" r:id="rId11"/>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19BA" w:rsidRDefault="00CC19BA">
      <w:r>
        <w:separator/>
      </w:r>
    </w:p>
  </w:endnote>
  <w:endnote w:type="continuationSeparator" w:id="0">
    <w:p w:rsidR="00CC19BA" w:rsidRDefault="00CC1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1C0B" w:rsidRDefault="00BB7BC6">
    <w:pPr>
      <w:tabs>
        <w:tab w:val="center" w:pos="4320"/>
        <w:tab w:val="right" w:pos="8640"/>
      </w:tabs>
    </w:pPr>
    <w:r>
      <w:fldChar w:fldCharType="begin"/>
    </w:r>
    <w:r>
      <w:instrText>PAGE</w:instrText>
    </w:r>
    <w:r>
      <w:fldChar w:fldCharType="separate"/>
    </w:r>
    <w:r w:rsidR="006B50C1">
      <w:rPr>
        <w:noProof/>
      </w:rPr>
      <w:t>10</w:t>
    </w:r>
    <w:r>
      <w:fldChar w:fldCharType="end"/>
    </w:r>
  </w:p>
  <w:p w:rsidR="00B41C0B" w:rsidRDefault="00BB7BC6">
    <w:pPr>
      <w:tabs>
        <w:tab w:val="center" w:pos="4320"/>
        <w:tab w:val="right" w:pos="8640"/>
      </w:tabs>
      <w:spacing w:after="720"/>
      <w:ind w:right="360"/>
    </w:pPr>
    <w:r>
      <w:rPr>
        <w:b/>
      </w:rPr>
      <w:t xml:space="preserve">ODIDI-36S Draft </w:t>
    </w:r>
    <w:proofErr w:type="spellStart"/>
    <w:r>
      <w:rPr>
        <w:b/>
      </w:rPr>
      <w:t>Unplugging_Acid</w:t>
    </w:r>
    <w:proofErr w:type="spellEnd"/>
    <w:r>
      <w:rPr>
        <w:b/>
      </w:rPr>
      <w:t xml:space="preserve"> _Soak_N2 Lift Program June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19BA" w:rsidRDefault="00CC19BA">
      <w:r>
        <w:separator/>
      </w:r>
    </w:p>
  </w:footnote>
  <w:footnote w:type="continuationSeparator" w:id="0">
    <w:p w:rsidR="00CC19BA" w:rsidRDefault="00CC19B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1B0E91"/>
    <w:multiLevelType w:val="multilevel"/>
    <w:tmpl w:val="084E01E0"/>
    <w:lvl w:ilvl="0">
      <w:start w:val="1"/>
      <w:numFmt w:val="decimal"/>
      <w:lvlText w:val="%1."/>
      <w:lvlJc w:val="left"/>
      <w:pPr>
        <w:ind w:left="720" w:firstLine="360"/>
      </w:pPr>
    </w:lvl>
    <w:lvl w:ilvl="1">
      <w:start w:val="1"/>
      <w:numFmt w:val="bullet"/>
      <w:lvlText w:val="●"/>
      <w:lvlJc w:val="left"/>
      <w:pPr>
        <w:ind w:left="1440" w:firstLine="1080"/>
      </w:pPr>
      <w:rPr>
        <w:rFonts w:ascii="Arial" w:eastAsia="Arial" w:hAnsi="Arial" w:cs="Arial"/>
      </w:rPr>
    </w:lvl>
    <w:lvl w:ilvl="2">
      <w:start w:val="1"/>
      <w:numFmt w:val="decimal"/>
      <w:lvlText w:val="%3."/>
      <w:lvlJc w:val="left"/>
      <w:pPr>
        <w:ind w:left="360" w:firstLine="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0">
    <w:nsid w:val="15A04919"/>
    <w:multiLevelType w:val="multilevel"/>
    <w:tmpl w:val="25160004"/>
    <w:lvl w:ilvl="0">
      <w:start w:val="1"/>
      <w:numFmt w:val="decimal"/>
      <w:lvlText w:val="%1."/>
      <w:lvlJc w:val="left"/>
      <w:pPr>
        <w:ind w:left="720" w:firstLine="1080"/>
      </w:pPr>
    </w:lvl>
    <w:lvl w:ilvl="1">
      <w:start w:val="1"/>
      <w:numFmt w:val="bullet"/>
      <w:lvlText w:val="●"/>
      <w:lvlJc w:val="left"/>
      <w:pPr>
        <w:ind w:left="1440" w:firstLine="2520"/>
      </w:pPr>
      <w:rPr>
        <w:rFonts w:ascii="Arial" w:eastAsia="Arial" w:hAnsi="Arial" w:cs="Arial"/>
      </w:rPr>
    </w:lvl>
    <w:lvl w:ilvl="2">
      <w:start w:val="1"/>
      <w:numFmt w:val="decimal"/>
      <w:lvlText w:val="%3."/>
      <w:lvlJc w:val="left"/>
      <w:pPr>
        <w:ind w:left="360" w:firstLine="36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2" w15:restartNumberingAfterBreak="0">
    <w:nsid w:val="279A032C"/>
    <w:multiLevelType w:val="multilevel"/>
    <w:tmpl w:val="D0D0740E"/>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3EFE5943"/>
    <w:multiLevelType w:val="multilevel"/>
    <w:tmpl w:val="6E36B16C"/>
    <w:lvl w:ilvl="0">
      <w:start w:val="1"/>
      <w:numFmt w:val="decimal"/>
      <w:lvlText w:val="%1."/>
      <w:lvlJc w:val="left"/>
      <w:pPr>
        <w:ind w:left="720" w:firstLine="360"/>
      </w:pPr>
      <w:rPr>
        <w:b w:val="0"/>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50B03081"/>
    <w:multiLevelType w:val="multilevel"/>
    <w:tmpl w:val="EEB429C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5" w15:restartNumberingAfterBreak="0">
    <w:nsid w:val="59D3465B"/>
    <w:multiLevelType w:val="multilevel"/>
    <w:tmpl w:val="C5E6B2E4"/>
    <w:lvl w:ilvl="0">
      <w:start w:val="1"/>
      <w:numFmt w:val="decimal"/>
      <w:lvlText w:val="%1."/>
      <w:lvlJc w:val="left"/>
      <w:pPr>
        <w:ind w:left="360" w:firstLine="0"/>
      </w:pPr>
    </w:lvl>
    <w:lvl w:ilvl="1">
      <w:start w:val="1"/>
      <w:numFmt w:val="decimal"/>
      <w:lvlText w:val="%2."/>
      <w:lvlJc w:val="left"/>
      <w:pPr>
        <w:ind w:left="1080" w:firstLine="720"/>
      </w:pPr>
    </w:lvl>
    <w:lvl w:ilvl="2">
      <w:start w:val="1"/>
      <w:numFmt w:val="decimal"/>
      <w:lvlText w:val="%3."/>
      <w:lvlJc w:val="left"/>
      <w:pPr>
        <w:ind w:left="1800" w:firstLine="1440"/>
      </w:pPr>
    </w:lvl>
    <w:lvl w:ilvl="3">
      <w:start w:val="1"/>
      <w:numFmt w:val="decimal"/>
      <w:lvlText w:val="%4."/>
      <w:lvlJc w:val="left"/>
      <w:pPr>
        <w:ind w:left="2520" w:firstLine="2160"/>
      </w:pPr>
    </w:lvl>
    <w:lvl w:ilvl="4">
      <w:start w:val="1"/>
      <w:numFmt w:val="decimal"/>
      <w:lvlText w:val="%5."/>
      <w:lvlJc w:val="left"/>
      <w:pPr>
        <w:ind w:left="3240" w:firstLine="2880"/>
      </w:pPr>
    </w:lvl>
    <w:lvl w:ilvl="5">
      <w:start w:val="1"/>
      <w:numFmt w:val="decimal"/>
      <w:lvlText w:val="%6."/>
      <w:lvlJc w:val="left"/>
      <w:pPr>
        <w:ind w:left="3960" w:firstLine="3600"/>
      </w:pPr>
    </w:lvl>
    <w:lvl w:ilvl="6">
      <w:start w:val="1"/>
      <w:numFmt w:val="decimal"/>
      <w:lvlText w:val="%7."/>
      <w:lvlJc w:val="left"/>
      <w:pPr>
        <w:ind w:left="4680" w:firstLine="4320"/>
      </w:pPr>
    </w:lvl>
    <w:lvl w:ilvl="7">
      <w:start w:val="1"/>
      <w:numFmt w:val="decimal"/>
      <w:lvlText w:val="%8."/>
      <w:lvlJc w:val="left"/>
      <w:pPr>
        <w:ind w:left="5400" w:firstLine="5040"/>
      </w:pPr>
    </w:lvl>
    <w:lvl w:ilvl="8">
      <w:start w:val="1"/>
      <w:numFmt w:val="decimal"/>
      <w:lvlText w:val="%9."/>
      <w:lvlJc w:val="left"/>
      <w:pPr>
        <w:ind w:left="6120" w:firstLine="5760"/>
      </w:pPr>
    </w:lvl>
  </w:abstractNum>
  <w:abstractNum w:abstractNumId="6" w15:restartNumberingAfterBreak="0">
    <w:nsid w:val="71470F83"/>
    <w:multiLevelType w:val="multilevel"/>
    <w:tmpl w:val="81A2882E"/>
    <w:lvl w:ilvl="0">
      <w:start w:val="1"/>
      <w:numFmt w:val="decimal"/>
      <w:lvlText w:val="%1."/>
      <w:lvlJc w:val="left"/>
      <w:pPr>
        <w:ind w:left="720" w:firstLine="1080"/>
      </w:pPr>
      <w:rPr>
        <w:b w:val="0"/>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7" w15:restartNumberingAfterBreak="0">
    <w:nsid w:val="73706CAA"/>
    <w:multiLevelType w:val="multilevel"/>
    <w:tmpl w:val="ED8CB5E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abstractNumId w:val="4"/>
  </w:num>
  <w:num w:numId="2">
    <w:abstractNumId w:val="7"/>
  </w:num>
  <w:num w:numId="3">
    <w:abstractNumId w:val="5"/>
  </w:num>
  <w:num w:numId="4">
    <w:abstractNumId w:val="3"/>
  </w:num>
  <w:num w:numId="5">
    <w:abstractNumId w:val="0"/>
  </w:num>
  <w:num w:numId="6">
    <w:abstractNumId w:val="2"/>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C0B"/>
    <w:rsid w:val="00111868"/>
    <w:rsid w:val="00122F92"/>
    <w:rsid w:val="001F6567"/>
    <w:rsid w:val="00632B3B"/>
    <w:rsid w:val="006426F4"/>
    <w:rsid w:val="006B50C1"/>
    <w:rsid w:val="00811806"/>
    <w:rsid w:val="00871CB4"/>
    <w:rsid w:val="008E40A7"/>
    <w:rsid w:val="00962C02"/>
    <w:rsid w:val="00A94C16"/>
    <w:rsid w:val="00AA24B3"/>
    <w:rsid w:val="00B41C0B"/>
    <w:rsid w:val="00B549C7"/>
    <w:rsid w:val="00B978A5"/>
    <w:rsid w:val="00BB7BC6"/>
    <w:rsid w:val="00C703CA"/>
    <w:rsid w:val="00CC19BA"/>
    <w:rsid w:val="00D3707A"/>
    <w:rsid w:val="00D87B13"/>
    <w:rsid w:val="00E15719"/>
    <w:rsid w:val="00FA4E74"/>
    <w:rsid w:val="00FB3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A889BC-0D3C-4BF5-B123-077FA1ABC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sz w:val="24"/>
      <w:szCs w:val="24"/>
    </w:rPr>
  </w:style>
  <w:style w:type="paragraph" w:styleId="Heading2">
    <w:name w:val="heading 2"/>
    <w:basedOn w:val="Normal"/>
    <w:next w:val="Normal"/>
    <w:pPr>
      <w:keepNext/>
      <w:keepLines/>
      <w:jc w:val="center"/>
      <w:outlineLvl w:val="1"/>
    </w:pPr>
    <w:rPr>
      <w:b/>
      <w:sz w:val="24"/>
      <w:szCs w:val="24"/>
      <w:u w:val="single"/>
    </w:rPr>
  </w:style>
  <w:style w:type="paragraph" w:styleId="Heading3">
    <w:name w:val="heading 3"/>
    <w:basedOn w:val="Normal"/>
    <w:next w:val="Normal"/>
    <w:pPr>
      <w:keepNext/>
      <w:keepLines/>
      <w:outlineLvl w:val="2"/>
    </w:pPr>
    <w:rPr>
      <w:b/>
      <w:sz w:val="24"/>
      <w:szCs w:val="24"/>
      <w:u w:val="single"/>
    </w:rPr>
  </w:style>
  <w:style w:type="paragraph" w:styleId="Heading4">
    <w:name w:val="heading 4"/>
    <w:basedOn w:val="Normal"/>
    <w:next w:val="Normal"/>
    <w:pPr>
      <w:keepNext/>
      <w:keepLines/>
      <w:outlineLvl w:val="3"/>
    </w:pPr>
    <w:rPr>
      <w:b/>
      <w:sz w:val="24"/>
      <w:szCs w:val="24"/>
    </w:rPr>
  </w:style>
  <w:style w:type="paragraph" w:styleId="Heading5">
    <w:name w:val="heading 5"/>
    <w:basedOn w:val="Normal"/>
    <w:next w:val="Normal"/>
    <w:pPr>
      <w:keepNext/>
      <w:keepLines/>
      <w:tabs>
        <w:tab w:val="left" w:pos="3780"/>
      </w:tabs>
      <w:spacing w:line="360" w:lineRule="auto"/>
      <w:jc w:val="left"/>
      <w:outlineLvl w:val="4"/>
    </w:pPr>
    <w:rPr>
      <w:sz w:val="24"/>
      <w:szCs w:val="24"/>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CellMar>
        <w:left w:w="115" w:type="dxa"/>
        <w:right w:w="115" w:type="dxa"/>
      </w:tblCellMar>
    </w:tblPr>
  </w:style>
  <w:style w:type="table" w:customStyle="1" w:styleId="a0">
    <w:basedOn w:val="TableNormal"/>
    <w:pPr>
      <w:contextualSpacing/>
    </w:pPr>
    <w:tblPr>
      <w:tblStyleRowBandSize w:val="1"/>
      <w:tblStyleColBandSize w:val="1"/>
      <w:tblCellMar>
        <w:left w:w="115" w:type="dxa"/>
        <w:right w:w="115" w:type="dxa"/>
      </w:tblCellMar>
    </w:tblPr>
  </w:style>
  <w:style w:type="table" w:customStyle="1" w:styleId="a1">
    <w:basedOn w:val="TableNormal"/>
    <w:pPr>
      <w:contextualSpacing/>
    </w:pPr>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contextualSpacing/>
    </w:pPr>
    <w:tblPr>
      <w:tblStyleRowBandSize w:val="1"/>
      <w:tblStyleColBandSize w:val="1"/>
      <w:tblCellMar>
        <w:left w:w="115" w:type="dxa"/>
        <w:right w:w="115" w:type="dxa"/>
      </w:tblCellMar>
    </w:tblPr>
  </w:style>
  <w:style w:type="table" w:customStyle="1" w:styleId="TableGrid1">
    <w:name w:val="Table Grid1"/>
    <w:basedOn w:val="TableNormal"/>
    <w:next w:val="TableGrid"/>
    <w:uiPriority w:val="39"/>
    <w:rsid w:val="00122F92"/>
    <w:pPr>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22F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2040</Words>
  <Characters>11631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Oludewa</dc:creator>
  <cp:lastModifiedBy>Oludewa</cp:lastModifiedBy>
  <cp:revision>44</cp:revision>
  <dcterms:created xsi:type="dcterms:W3CDTF">2015-06-16T12:00:00Z</dcterms:created>
  <dcterms:modified xsi:type="dcterms:W3CDTF">2015-07-06T08:04:00Z</dcterms:modified>
</cp:coreProperties>
</file>