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900E93" w:rsidRDefault="00B35829">
      <w:pPr>
        <w:tabs>
          <w:tab w:val="center" w:pos="4320"/>
          <w:tab w:val="right" w:pos="8640"/>
        </w:tabs>
        <w:ind w:left="-179" w:firstLine="38"/>
        <w:jc w:val="left"/>
      </w:pPr>
      <w:r>
        <w:rPr>
          <w:noProof/>
        </w:rPr>
        <w:drawing>
          <wp:inline distT="0" distB="0" distL="114300" distR="114300">
            <wp:extent cx="962025" cy="933450"/>
            <wp:effectExtent l="0" t="0" r="0" b="0"/>
            <wp:docPr id="1" name="image01.png"/>
            <wp:cNvGraphicFramePr/>
            <a:graphic xmlns:a="http://schemas.openxmlformats.org/drawingml/2006/main">
              <a:graphicData uri="http://schemas.openxmlformats.org/drawingml/2006/picture">
                <pic:pic xmlns:pic="http://schemas.openxmlformats.org/drawingml/2006/picture">
                  <pic:nvPicPr>
                    <pic:cNvPr id="0" name="image01.png"/>
                    <pic:cNvPicPr preferRelativeResize="0"/>
                  </pic:nvPicPr>
                  <pic:blipFill>
                    <a:blip r:embed="rId7"/>
                    <a:srcRect/>
                    <a:stretch>
                      <a:fillRect/>
                    </a:stretch>
                  </pic:blipFill>
                  <pic:spPr>
                    <a:xfrm>
                      <a:off x="0" y="0"/>
                      <a:ext cx="962025" cy="933450"/>
                    </a:xfrm>
                    <a:prstGeom prst="rect">
                      <a:avLst/>
                    </a:prstGeom>
                    <a:ln/>
                  </pic:spPr>
                </pic:pic>
              </a:graphicData>
            </a:graphic>
          </wp:inline>
        </w:drawing>
      </w:r>
      <w:r>
        <w:rPr>
          <w:rFonts w:ascii="Garamond" w:eastAsia="Garamond" w:hAnsi="Garamond" w:cs="Garamond"/>
          <w:sz w:val="24"/>
          <w:szCs w:val="24"/>
        </w:rPr>
        <w:tab/>
      </w:r>
      <w:r>
        <w:rPr>
          <w:rFonts w:ascii="Garamond" w:eastAsia="Garamond" w:hAnsi="Garamond" w:cs="Garamond"/>
          <w:sz w:val="24"/>
          <w:szCs w:val="24"/>
        </w:rPr>
        <w:tab/>
      </w:r>
      <w:r>
        <w:rPr>
          <w:noProof/>
        </w:rPr>
        <w:drawing>
          <wp:inline distT="0" distB="0" distL="114300" distR="114300">
            <wp:extent cx="1628775" cy="360045"/>
            <wp:effectExtent l="0" t="0" r="0" b="0"/>
            <wp:docPr id="2" name="image04.jpg" descr="Description: Neconde Logo"/>
            <wp:cNvGraphicFramePr/>
            <a:graphic xmlns:a="http://schemas.openxmlformats.org/drawingml/2006/main">
              <a:graphicData uri="http://schemas.openxmlformats.org/drawingml/2006/picture">
                <pic:pic xmlns:pic="http://schemas.openxmlformats.org/drawingml/2006/picture">
                  <pic:nvPicPr>
                    <pic:cNvPr id="0" name="image04.jpg" descr="Description: Neconde Logo"/>
                    <pic:cNvPicPr preferRelativeResize="0"/>
                  </pic:nvPicPr>
                  <pic:blipFill>
                    <a:blip r:embed="rId8"/>
                    <a:srcRect/>
                    <a:stretch>
                      <a:fillRect/>
                    </a:stretch>
                  </pic:blipFill>
                  <pic:spPr>
                    <a:xfrm>
                      <a:off x="0" y="0"/>
                      <a:ext cx="1628775" cy="360045"/>
                    </a:xfrm>
                    <a:prstGeom prst="rect">
                      <a:avLst/>
                    </a:prstGeom>
                    <a:ln/>
                  </pic:spPr>
                </pic:pic>
              </a:graphicData>
            </a:graphic>
          </wp:inline>
        </w:drawing>
      </w:r>
      <w:r>
        <w:rPr>
          <w:noProof/>
        </w:rPr>
        <w:drawing>
          <wp:anchor distT="0" distB="0" distL="114300" distR="114300" simplePos="0" relativeHeight="251658240" behindDoc="0" locked="0" layoutInCell="0" hidden="0" allowOverlap="0">
            <wp:simplePos x="0" y="0"/>
            <wp:positionH relativeFrom="margin">
              <wp:posOffset>0</wp:posOffset>
            </wp:positionH>
            <wp:positionV relativeFrom="paragraph">
              <wp:posOffset>0</wp:posOffset>
            </wp:positionV>
            <wp:extent cx="962025" cy="933450"/>
            <wp:effectExtent l="0" t="0" r="0" b="0"/>
            <wp:wrapNone/>
            <wp:docPr id="3" name="image05.jpg"/>
            <wp:cNvGraphicFramePr/>
            <a:graphic xmlns:a="http://schemas.openxmlformats.org/drawingml/2006/main">
              <a:graphicData uri="http://schemas.openxmlformats.org/drawingml/2006/picture">
                <pic:pic xmlns:pic="http://schemas.openxmlformats.org/drawingml/2006/picture">
                  <pic:nvPicPr>
                    <pic:cNvPr id="0" name="image05.jpg"/>
                    <pic:cNvPicPr preferRelativeResize="0"/>
                  </pic:nvPicPr>
                  <pic:blipFill>
                    <a:blip r:embed="rId9"/>
                    <a:srcRect/>
                    <a:stretch>
                      <a:fillRect/>
                    </a:stretch>
                  </pic:blipFill>
                  <pic:spPr>
                    <a:xfrm>
                      <a:off x="0" y="0"/>
                      <a:ext cx="962025" cy="933450"/>
                    </a:xfrm>
                    <a:prstGeom prst="rect">
                      <a:avLst/>
                    </a:prstGeom>
                    <a:ln/>
                  </pic:spPr>
                </pic:pic>
              </a:graphicData>
            </a:graphic>
          </wp:anchor>
        </w:drawing>
      </w:r>
    </w:p>
    <w:p w:rsidR="00900E93" w:rsidRDefault="00900E93">
      <w:pPr>
        <w:tabs>
          <w:tab w:val="center" w:pos="4320"/>
          <w:tab w:val="right" w:pos="8640"/>
        </w:tabs>
        <w:ind w:left="-179" w:firstLine="38"/>
        <w:jc w:val="center"/>
      </w:pPr>
    </w:p>
    <w:p w:rsidR="00900E93" w:rsidRDefault="00900E93">
      <w:pPr>
        <w:tabs>
          <w:tab w:val="center" w:pos="4320"/>
          <w:tab w:val="right" w:pos="8640"/>
        </w:tabs>
        <w:ind w:left="-179" w:firstLine="38"/>
        <w:jc w:val="center"/>
      </w:pPr>
    </w:p>
    <w:p w:rsidR="00900E93" w:rsidRDefault="00900E93">
      <w:pPr>
        <w:tabs>
          <w:tab w:val="center" w:pos="4320"/>
          <w:tab w:val="right" w:pos="8640"/>
        </w:tabs>
        <w:ind w:left="-179" w:firstLine="38"/>
        <w:jc w:val="center"/>
      </w:pPr>
    </w:p>
    <w:p w:rsidR="00900E93" w:rsidRDefault="00900E93">
      <w:pPr>
        <w:tabs>
          <w:tab w:val="center" w:pos="4320"/>
          <w:tab w:val="right" w:pos="8640"/>
        </w:tabs>
        <w:ind w:left="-179" w:firstLine="38"/>
        <w:jc w:val="center"/>
      </w:pPr>
    </w:p>
    <w:p w:rsidR="00900E93" w:rsidRDefault="00900E93">
      <w:pPr>
        <w:tabs>
          <w:tab w:val="center" w:pos="4320"/>
          <w:tab w:val="right" w:pos="8640"/>
        </w:tabs>
        <w:ind w:left="-179" w:firstLine="38"/>
        <w:jc w:val="center"/>
      </w:pPr>
    </w:p>
    <w:p w:rsidR="00900E93" w:rsidRDefault="00243C47">
      <w:pPr>
        <w:tabs>
          <w:tab w:val="center" w:pos="4320"/>
          <w:tab w:val="right" w:pos="8640"/>
        </w:tabs>
        <w:ind w:left="-179" w:firstLine="38"/>
        <w:jc w:val="center"/>
      </w:pPr>
      <w:r>
        <w:rPr>
          <w:rFonts w:ascii="Garamond" w:eastAsia="Garamond" w:hAnsi="Garamond" w:cs="Garamond"/>
          <w:b/>
          <w:sz w:val="32"/>
          <w:szCs w:val="32"/>
        </w:rPr>
        <w:t>NECONDE ENERGY LIMITED</w:t>
      </w:r>
    </w:p>
    <w:p w:rsidR="00900E93" w:rsidRDefault="00B35829">
      <w:pPr>
        <w:tabs>
          <w:tab w:val="left" w:pos="6920"/>
        </w:tabs>
        <w:ind w:left="-179" w:firstLine="38"/>
        <w:jc w:val="left"/>
      </w:pPr>
      <w:r>
        <w:rPr>
          <w:rFonts w:ascii="Garamond" w:eastAsia="Garamond" w:hAnsi="Garamond" w:cs="Garamond"/>
          <w:b/>
          <w:sz w:val="32"/>
          <w:szCs w:val="32"/>
        </w:rPr>
        <w:tab/>
      </w:r>
    </w:p>
    <w:p w:rsidR="00900E93" w:rsidRDefault="00900E93">
      <w:pPr>
        <w:tabs>
          <w:tab w:val="center" w:pos="4320"/>
          <w:tab w:val="right" w:pos="8640"/>
        </w:tabs>
        <w:ind w:left="-179" w:firstLine="38"/>
        <w:jc w:val="left"/>
      </w:pPr>
    </w:p>
    <w:p w:rsidR="00900E93" w:rsidRDefault="00B35829">
      <w:pPr>
        <w:tabs>
          <w:tab w:val="center" w:pos="4320"/>
          <w:tab w:val="right" w:pos="8640"/>
        </w:tabs>
        <w:ind w:left="-179" w:firstLine="38"/>
        <w:jc w:val="center"/>
      </w:pPr>
      <w:r>
        <w:rPr>
          <w:rFonts w:ascii="Garamond" w:eastAsia="Garamond" w:hAnsi="Garamond" w:cs="Garamond"/>
          <w:b/>
          <w:sz w:val="32"/>
          <w:szCs w:val="32"/>
        </w:rPr>
        <w:t>ODIDI 37L</w:t>
      </w:r>
    </w:p>
    <w:p w:rsidR="00900E93" w:rsidRDefault="00900E93">
      <w:pPr>
        <w:tabs>
          <w:tab w:val="center" w:pos="4320"/>
          <w:tab w:val="right" w:pos="8640"/>
        </w:tabs>
        <w:ind w:left="-179" w:firstLine="38"/>
        <w:jc w:val="left"/>
      </w:pPr>
    </w:p>
    <w:p w:rsidR="00900E93" w:rsidRDefault="00900E93">
      <w:pPr>
        <w:tabs>
          <w:tab w:val="center" w:pos="4320"/>
          <w:tab w:val="right" w:pos="8640"/>
        </w:tabs>
        <w:ind w:left="-179" w:firstLine="38"/>
        <w:jc w:val="left"/>
      </w:pPr>
    </w:p>
    <w:p w:rsidR="00900E93" w:rsidRDefault="00B35829">
      <w:pPr>
        <w:tabs>
          <w:tab w:val="center" w:pos="4320"/>
          <w:tab w:val="right" w:pos="8640"/>
        </w:tabs>
        <w:ind w:left="-179" w:firstLine="38"/>
        <w:jc w:val="center"/>
      </w:pPr>
      <w:r>
        <w:rPr>
          <w:rFonts w:ascii="Garamond" w:eastAsia="Garamond" w:hAnsi="Garamond" w:cs="Garamond"/>
          <w:b/>
          <w:sz w:val="32"/>
          <w:szCs w:val="32"/>
        </w:rPr>
        <w:t>DRAFT NITROGEN (N</w:t>
      </w:r>
      <w:r>
        <w:rPr>
          <w:rFonts w:ascii="Garamond" w:eastAsia="Garamond" w:hAnsi="Garamond" w:cs="Garamond"/>
          <w:b/>
          <w:sz w:val="32"/>
          <w:szCs w:val="32"/>
          <w:vertAlign w:val="subscript"/>
        </w:rPr>
        <w:t>2</w:t>
      </w:r>
      <w:r>
        <w:rPr>
          <w:rFonts w:ascii="Garamond" w:eastAsia="Garamond" w:hAnsi="Garamond" w:cs="Garamond"/>
          <w:b/>
          <w:sz w:val="32"/>
          <w:szCs w:val="32"/>
        </w:rPr>
        <w:t>) LIFT PROGRAM</w:t>
      </w:r>
    </w:p>
    <w:p w:rsidR="00900E93" w:rsidRDefault="00900E93">
      <w:pPr>
        <w:tabs>
          <w:tab w:val="center" w:pos="4320"/>
          <w:tab w:val="right" w:pos="8640"/>
        </w:tabs>
        <w:ind w:left="-179" w:firstLine="38"/>
        <w:jc w:val="center"/>
      </w:pPr>
    </w:p>
    <w:p w:rsidR="00900E93" w:rsidRDefault="00900E93">
      <w:pPr>
        <w:tabs>
          <w:tab w:val="center" w:pos="4320"/>
          <w:tab w:val="right" w:pos="8640"/>
        </w:tabs>
        <w:ind w:left="-179" w:firstLine="38"/>
        <w:jc w:val="center"/>
      </w:pPr>
    </w:p>
    <w:p w:rsidR="00900E93" w:rsidRDefault="00B35829">
      <w:pPr>
        <w:tabs>
          <w:tab w:val="center" w:pos="4320"/>
          <w:tab w:val="right" w:pos="8640"/>
        </w:tabs>
        <w:ind w:left="-179" w:firstLine="38"/>
        <w:jc w:val="center"/>
      </w:pPr>
      <w:r>
        <w:rPr>
          <w:rFonts w:ascii="Garamond" w:eastAsia="Garamond" w:hAnsi="Garamond" w:cs="Garamond"/>
          <w:b/>
          <w:sz w:val="32"/>
          <w:szCs w:val="32"/>
        </w:rPr>
        <w:t>OML 42</w:t>
      </w:r>
    </w:p>
    <w:p w:rsidR="00900E93" w:rsidRDefault="00900E93">
      <w:pPr>
        <w:tabs>
          <w:tab w:val="center" w:pos="4320"/>
          <w:tab w:val="right" w:pos="8640"/>
        </w:tabs>
      </w:pPr>
    </w:p>
    <w:p w:rsidR="00900E93" w:rsidRDefault="00900E93">
      <w:pPr>
        <w:tabs>
          <w:tab w:val="center" w:pos="4320"/>
          <w:tab w:val="right" w:pos="8640"/>
        </w:tabs>
        <w:ind w:left="-179" w:firstLine="38"/>
        <w:jc w:val="center"/>
      </w:pPr>
    </w:p>
    <w:p w:rsidR="00900E93" w:rsidRDefault="00B35829">
      <w:pPr>
        <w:tabs>
          <w:tab w:val="center" w:pos="4320"/>
          <w:tab w:val="right" w:pos="8640"/>
        </w:tabs>
        <w:ind w:left="-179" w:firstLine="38"/>
        <w:jc w:val="center"/>
      </w:pPr>
      <w:r>
        <w:rPr>
          <w:rFonts w:ascii="Garamond" w:eastAsia="Garamond" w:hAnsi="Garamond" w:cs="Garamond"/>
          <w:b/>
          <w:sz w:val="28"/>
          <w:szCs w:val="28"/>
        </w:rPr>
        <w:t>JUNE - 2015</w:t>
      </w:r>
    </w:p>
    <w:p w:rsidR="00900E93" w:rsidRDefault="00900E93">
      <w:pPr>
        <w:tabs>
          <w:tab w:val="center" w:pos="4320"/>
          <w:tab w:val="right" w:pos="8640"/>
        </w:tabs>
        <w:ind w:left="-179" w:firstLine="38"/>
        <w:jc w:val="left"/>
      </w:pPr>
    </w:p>
    <w:p w:rsidR="00900E93" w:rsidRDefault="00900E93">
      <w:pPr>
        <w:tabs>
          <w:tab w:val="center" w:pos="4320"/>
          <w:tab w:val="right" w:pos="8640"/>
        </w:tabs>
        <w:ind w:left="-179" w:firstLine="38"/>
        <w:jc w:val="center"/>
      </w:pPr>
    </w:p>
    <w:p w:rsidR="00900E93" w:rsidRDefault="00900E93">
      <w:pPr>
        <w:tabs>
          <w:tab w:val="center" w:pos="4320"/>
          <w:tab w:val="right" w:pos="8640"/>
        </w:tabs>
        <w:ind w:left="-179" w:firstLine="38"/>
        <w:jc w:val="center"/>
      </w:pPr>
    </w:p>
    <w:p w:rsidR="00900E93" w:rsidRDefault="00900E93">
      <w:pPr>
        <w:tabs>
          <w:tab w:val="center" w:pos="4320"/>
          <w:tab w:val="right" w:pos="8640"/>
        </w:tabs>
        <w:ind w:left="-179" w:firstLine="38"/>
        <w:jc w:val="center"/>
      </w:pPr>
    </w:p>
    <w:p w:rsidR="00900E93" w:rsidRDefault="00900E93">
      <w:pPr>
        <w:tabs>
          <w:tab w:val="center" w:pos="4320"/>
          <w:tab w:val="right" w:pos="8640"/>
        </w:tabs>
        <w:ind w:left="-179" w:firstLine="38"/>
        <w:jc w:val="center"/>
      </w:pPr>
    </w:p>
    <w:p w:rsidR="00900E93" w:rsidRDefault="00B35829">
      <w:pPr>
        <w:tabs>
          <w:tab w:val="center" w:pos="4320"/>
          <w:tab w:val="right" w:pos="8640"/>
        </w:tabs>
        <w:ind w:left="-179" w:firstLine="38"/>
        <w:jc w:val="center"/>
      </w:pPr>
      <w:r>
        <w:rPr>
          <w:rFonts w:ascii="Garamond" w:eastAsia="Garamond" w:hAnsi="Garamond" w:cs="Garamond"/>
          <w:b/>
          <w:sz w:val="28"/>
          <w:szCs w:val="28"/>
        </w:rPr>
        <w:t>APPROVALS</w:t>
      </w:r>
    </w:p>
    <w:p w:rsidR="00900E93" w:rsidRDefault="00900E93">
      <w:pPr>
        <w:tabs>
          <w:tab w:val="center" w:pos="4320"/>
          <w:tab w:val="right" w:pos="8640"/>
        </w:tabs>
        <w:jc w:val="left"/>
      </w:pPr>
    </w:p>
    <w:tbl>
      <w:tblPr>
        <w:tblStyle w:val="a"/>
        <w:tblW w:w="11056" w:type="dxa"/>
        <w:tblInd w:w="-1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23"/>
        <w:gridCol w:w="2755"/>
        <w:gridCol w:w="2689"/>
        <w:gridCol w:w="2273"/>
        <w:gridCol w:w="1516"/>
      </w:tblGrid>
      <w:tr w:rsidR="00900E93">
        <w:trPr>
          <w:trHeight w:val="720"/>
        </w:trPr>
        <w:tc>
          <w:tcPr>
            <w:tcW w:w="1824" w:type="dxa"/>
          </w:tcPr>
          <w:p w:rsidR="00900E93" w:rsidRDefault="00B35829">
            <w:pPr>
              <w:tabs>
                <w:tab w:val="center" w:pos="4320"/>
                <w:tab w:val="right" w:pos="8640"/>
              </w:tabs>
              <w:contextualSpacing w:val="0"/>
              <w:jc w:val="left"/>
            </w:pPr>
            <w:r>
              <w:rPr>
                <w:rFonts w:ascii="Garamond" w:eastAsia="Garamond" w:hAnsi="Garamond" w:cs="Garamond"/>
                <w:b/>
                <w:sz w:val="24"/>
                <w:szCs w:val="24"/>
              </w:rPr>
              <w:t>ACTION</w:t>
            </w:r>
          </w:p>
        </w:tc>
        <w:tc>
          <w:tcPr>
            <w:tcW w:w="2755" w:type="dxa"/>
          </w:tcPr>
          <w:p w:rsidR="00900E93" w:rsidRDefault="00B35829">
            <w:pPr>
              <w:tabs>
                <w:tab w:val="center" w:pos="4320"/>
                <w:tab w:val="right" w:pos="8640"/>
              </w:tabs>
              <w:contextualSpacing w:val="0"/>
              <w:jc w:val="center"/>
            </w:pPr>
            <w:r>
              <w:rPr>
                <w:rFonts w:ascii="Garamond" w:eastAsia="Garamond" w:hAnsi="Garamond" w:cs="Garamond"/>
                <w:b/>
                <w:sz w:val="24"/>
                <w:szCs w:val="24"/>
              </w:rPr>
              <w:t>NAME</w:t>
            </w:r>
          </w:p>
          <w:p w:rsidR="00900E93" w:rsidRDefault="00900E93">
            <w:pPr>
              <w:tabs>
                <w:tab w:val="center" w:pos="4320"/>
                <w:tab w:val="right" w:pos="8640"/>
              </w:tabs>
              <w:contextualSpacing w:val="0"/>
              <w:jc w:val="left"/>
            </w:pPr>
          </w:p>
        </w:tc>
        <w:tc>
          <w:tcPr>
            <w:tcW w:w="2689" w:type="dxa"/>
          </w:tcPr>
          <w:p w:rsidR="00900E93" w:rsidRDefault="00B35829">
            <w:pPr>
              <w:tabs>
                <w:tab w:val="center" w:pos="4320"/>
                <w:tab w:val="right" w:pos="8640"/>
              </w:tabs>
              <w:contextualSpacing w:val="0"/>
              <w:jc w:val="center"/>
            </w:pPr>
            <w:r>
              <w:rPr>
                <w:rFonts w:ascii="Garamond" w:eastAsia="Garamond" w:hAnsi="Garamond" w:cs="Garamond"/>
                <w:b/>
                <w:sz w:val="24"/>
                <w:szCs w:val="24"/>
              </w:rPr>
              <w:t>TITLE</w:t>
            </w:r>
          </w:p>
        </w:tc>
        <w:tc>
          <w:tcPr>
            <w:tcW w:w="2273" w:type="dxa"/>
          </w:tcPr>
          <w:p w:rsidR="00900E93" w:rsidRDefault="00B35829">
            <w:pPr>
              <w:tabs>
                <w:tab w:val="center" w:pos="4320"/>
                <w:tab w:val="right" w:pos="8640"/>
              </w:tabs>
              <w:contextualSpacing w:val="0"/>
              <w:jc w:val="center"/>
            </w:pPr>
            <w:r>
              <w:rPr>
                <w:rFonts w:ascii="Garamond" w:eastAsia="Garamond" w:hAnsi="Garamond" w:cs="Garamond"/>
                <w:b/>
                <w:sz w:val="24"/>
                <w:szCs w:val="24"/>
              </w:rPr>
              <w:t>SIGNATURE</w:t>
            </w:r>
          </w:p>
        </w:tc>
        <w:tc>
          <w:tcPr>
            <w:tcW w:w="1516" w:type="dxa"/>
          </w:tcPr>
          <w:p w:rsidR="00900E93" w:rsidRDefault="00B35829">
            <w:pPr>
              <w:tabs>
                <w:tab w:val="center" w:pos="4320"/>
                <w:tab w:val="right" w:pos="8640"/>
              </w:tabs>
              <w:contextualSpacing w:val="0"/>
              <w:jc w:val="center"/>
            </w:pPr>
            <w:r>
              <w:rPr>
                <w:rFonts w:ascii="Garamond" w:eastAsia="Garamond" w:hAnsi="Garamond" w:cs="Garamond"/>
                <w:b/>
                <w:sz w:val="24"/>
                <w:szCs w:val="24"/>
              </w:rPr>
              <w:t>DATE</w:t>
            </w:r>
          </w:p>
        </w:tc>
      </w:tr>
      <w:tr w:rsidR="00900E93">
        <w:trPr>
          <w:trHeight w:val="380"/>
        </w:trPr>
        <w:tc>
          <w:tcPr>
            <w:tcW w:w="1824" w:type="dxa"/>
          </w:tcPr>
          <w:p w:rsidR="00900E93" w:rsidRDefault="00B35829">
            <w:pPr>
              <w:tabs>
                <w:tab w:val="center" w:pos="4320"/>
                <w:tab w:val="right" w:pos="8640"/>
              </w:tabs>
              <w:contextualSpacing w:val="0"/>
            </w:pPr>
            <w:r>
              <w:rPr>
                <w:rFonts w:ascii="Garamond" w:eastAsia="Garamond" w:hAnsi="Garamond" w:cs="Garamond"/>
                <w:b/>
                <w:sz w:val="24"/>
                <w:szCs w:val="24"/>
              </w:rPr>
              <w:t>Prepared by</w:t>
            </w:r>
          </w:p>
        </w:tc>
        <w:tc>
          <w:tcPr>
            <w:tcW w:w="2755" w:type="dxa"/>
          </w:tcPr>
          <w:p w:rsidR="00900E93" w:rsidRDefault="00B35829">
            <w:pPr>
              <w:tabs>
                <w:tab w:val="center" w:pos="4320"/>
                <w:tab w:val="right" w:pos="8640"/>
              </w:tabs>
              <w:contextualSpacing w:val="0"/>
              <w:jc w:val="center"/>
            </w:pPr>
            <w:r>
              <w:rPr>
                <w:rFonts w:ascii="Garamond" w:eastAsia="Garamond" w:hAnsi="Garamond" w:cs="Garamond"/>
                <w:sz w:val="24"/>
                <w:szCs w:val="24"/>
              </w:rPr>
              <w:t>Oludewa Awani</w:t>
            </w:r>
          </w:p>
        </w:tc>
        <w:tc>
          <w:tcPr>
            <w:tcW w:w="2689" w:type="dxa"/>
          </w:tcPr>
          <w:p w:rsidR="00900E93" w:rsidRDefault="00900E93">
            <w:pPr>
              <w:tabs>
                <w:tab w:val="center" w:pos="4320"/>
                <w:tab w:val="right" w:pos="8640"/>
              </w:tabs>
              <w:contextualSpacing w:val="0"/>
              <w:jc w:val="left"/>
            </w:pPr>
          </w:p>
        </w:tc>
        <w:tc>
          <w:tcPr>
            <w:tcW w:w="2273" w:type="dxa"/>
          </w:tcPr>
          <w:p w:rsidR="00900E93" w:rsidRDefault="00900E93">
            <w:pPr>
              <w:tabs>
                <w:tab w:val="center" w:pos="4320"/>
                <w:tab w:val="right" w:pos="8640"/>
              </w:tabs>
              <w:contextualSpacing w:val="0"/>
              <w:jc w:val="left"/>
            </w:pPr>
          </w:p>
        </w:tc>
        <w:tc>
          <w:tcPr>
            <w:tcW w:w="1516" w:type="dxa"/>
          </w:tcPr>
          <w:p w:rsidR="00900E93" w:rsidRDefault="00900E93">
            <w:pPr>
              <w:tabs>
                <w:tab w:val="center" w:pos="4320"/>
                <w:tab w:val="right" w:pos="8640"/>
              </w:tabs>
              <w:contextualSpacing w:val="0"/>
              <w:jc w:val="left"/>
            </w:pPr>
          </w:p>
        </w:tc>
      </w:tr>
      <w:tr w:rsidR="00900E93">
        <w:trPr>
          <w:trHeight w:val="700"/>
        </w:trPr>
        <w:tc>
          <w:tcPr>
            <w:tcW w:w="1824" w:type="dxa"/>
          </w:tcPr>
          <w:p w:rsidR="00900E93" w:rsidRDefault="00900E93">
            <w:pPr>
              <w:tabs>
                <w:tab w:val="center" w:pos="4320"/>
                <w:tab w:val="right" w:pos="8640"/>
              </w:tabs>
              <w:contextualSpacing w:val="0"/>
              <w:jc w:val="left"/>
            </w:pPr>
          </w:p>
          <w:p w:rsidR="00900E93" w:rsidRDefault="00B35829">
            <w:pPr>
              <w:tabs>
                <w:tab w:val="center" w:pos="4320"/>
                <w:tab w:val="right" w:pos="8640"/>
              </w:tabs>
              <w:contextualSpacing w:val="0"/>
              <w:jc w:val="left"/>
            </w:pPr>
            <w:r>
              <w:rPr>
                <w:rFonts w:ascii="Garamond" w:eastAsia="Garamond" w:hAnsi="Garamond" w:cs="Garamond"/>
                <w:b/>
                <w:sz w:val="24"/>
                <w:szCs w:val="24"/>
              </w:rPr>
              <w:t>Reviewed by</w:t>
            </w:r>
          </w:p>
        </w:tc>
        <w:tc>
          <w:tcPr>
            <w:tcW w:w="2755" w:type="dxa"/>
          </w:tcPr>
          <w:p w:rsidR="00900E93" w:rsidRDefault="00900E93">
            <w:pPr>
              <w:tabs>
                <w:tab w:val="center" w:pos="4320"/>
                <w:tab w:val="right" w:pos="8640"/>
              </w:tabs>
              <w:contextualSpacing w:val="0"/>
              <w:jc w:val="center"/>
            </w:pPr>
          </w:p>
        </w:tc>
        <w:tc>
          <w:tcPr>
            <w:tcW w:w="2689" w:type="dxa"/>
          </w:tcPr>
          <w:p w:rsidR="00900E93" w:rsidRDefault="00900E93">
            <w:pPr>
              <w:tabs>
                <w:tab w:val="center" w:pos="4320"/>
                <w:tab w:val="right" w:pos="8640"/>
              </w:tabs>
              <w:contextualSpacing w:val="0"/>
              <w:jc w:val="center"/>
            </w:pPr>
          </w:p>
        </w:tc>
        <w:tc>
          <w:tcPr>
            <w:tcW w:w="2273" w:type="dxa"/>
          </w:tcPr>
          <w:p w:rsidR="00900E93" w:rsidRDefault="00900E93">
            <w:pPr>
              <w:tabs>
                <w:tab w:val="center" w:pos="4320"/>
                <w:tab w:val="right" w:pos="8640"/>
              </w:tabs>
              <w:contextualSpacing w:val="0"/>
              <w:jc w:val="left"/>
            </w:pPr>
          </w:p>
        </w:tc>
        <w:tc>
          <w:tcPr>
            <w:tcW w:w="1516" w:type="dxa"/>
          </w:tcPr>
          <w:p w:rsidR="00900E93" w:rsidRDefault="00900E93">
            <w:pPr>
              <w:tabs>
                <w:tab w:val="center" w:pos="4320"/>
                <w:tab w:val="right" w:pos="8640"/>
              </w:tabs>
              <w:contextualSpacing w:val="0"/>
              <w:jc w:val="left"/>
            </w:pPr>
          </w:p>
        </w:tc>
      </w:tr>
      <w:tr w:rsidR="00900E93">
        <w:trPr>
          <w:trHeight w:val="140"/>
        </w:trPr>
        <w:tc>
          <w:tcPr>
            <w:tcW w:w="1824" w:type="dxa"/>
          </w:tcPr>
          <w:p w:rsidR="00900E93" w:rsidRDefault="00B35829">
            <w:pPr>
              <w:tabs>
                <w:tab w:val="center" w:pos="4320"/>
                <w:tab w:val="right" w:pos="8640"/>
              </w:tabs>
              <w:contextualSpacing w:val="0"/>
              <w:jc w:val="left"/>
            </w:pPr>
            <w:r>
              <w:rPr>
                <w:rFonts w:ascii="Garamond" w:eastAsia="Garamond" w:hAnsi="Garamond" w:cs="Garamond"/>
                <w:b/>
                <w:sz w:val="24"/>
                <w:szCs w:val="24"/>
              </w:rPr>
              <w:t>Agreed by</w:t>
            </w:r>
          </w:p>
          <w:p w:rsidR="00900E93" w:rsidRDefault="00900E93">
            <w:pPr>
              <w:tabs>
                <w:tab w:val="center" w:pos="4320"/>
                <w:tab w:val="right" w:pos="8640"/>
              </w:tabs>
              <w:contextualSpacing w:val="0"/>
              <w:jc w:val="left"/>
            </w:pPr>
          </w:p>
        </w:tc>
        <w:tc>
          <w:tcPr>
            <w:tcW w:w="2755" w:type="dxa"/>
          </w:tcPr>
          <w:p w:rsidR="00900E93" w:rsidRDefault="00900E93">
            <w:pPr>
              <w:tabs>
                <w:tab w:val="center" w:pos="4320"/>
                <w:tab w:val="right" w:pos="8640"/>
              </w:tabs>
              <w:contextualSpacing w:val="0"/>
              <w:jc w:val="center"/>
            </w:pPr>
          </w:p>
        </w:tc>
        <w:tc>
          <w:tcPr>
            <w:tcW w:w="2689" w:type="dxa"/>
          </w:tcPr>
          <w:p w:rsidR="00900E93" w:rsidRDefault="00900E93">
            <w:pPr>
              <w:tabs>
                <w:tab w:val="center" w:pos="4320"/>
                <w:tab w:val="right" w:pos="8640"/>
              </w:tabs>
              <w:contextualSpacing w:val="0"/>
              <w:jc w:val="center"/>
            </w:pPr>
          </w:p>
        </w:tc>
        <w:tc>
          <w:tcPr>
            <w:tcW w:w="2273" w:type="dxa"/>
          </w:tcPr>
          <w:p w:rsidR="00900E93" w:rsidRDefault="00900E93">
            <w:pPr>
              <w:tabs>
                <w:tab w:val="center" w:pos="4320"/>
                <w:tab w:val="right" w:pos="8640"/>
              </w:tabs>
              <w:contextualSpacing w:val="0"/>
              <w:jc w:val="left"/>
            </w:pPr>
          </w:p>
        </w:tc>
        <w:tc>
          <w:tcPr>
            <w:tcW w:w="1516" w:type="dxa"/>
          </w:tcPr>
          <w:p w:rsidR="00900E93" w:rsidRDefault="00900E93">
            <w:pPr>
              <w:tabs>
                <w:tab w:val="center" w:pos="4320"/>
                <w:tab w:val="right" w:pos="8640"/>
              </w:tabs>
              <w:contextualSpacing w:val="0"/>
              <w:jc w:val="left"/>
            </w:pPr>
          </w:p>
        </w:tc>
      </w:tr>
      <w:tr w:rsidR="00900E93">
        <w:trPr>
          <w:trHeight w:val="520"/>
        </w:trPr>
        <w:tc>
          <w:tcPr>
            <w:tcW w:w="1824" w:type="dxa"/>
          </w:tcPr>
          <w:p w:rsidR="00900E93" w:rsidRDefault="00B35829">
            <w:pPr>
              <w:tabs>
                <w:tab w:val="center" w:pos="4320"/>
                <w:tab w:val="right" w:pos="8640"/>
              </w:tabs>
              <w:contextualSpacing w:val="0"/>
              <w:jc w:val="left"/>
            </w:pPr>
            <w:r>
              <w:rPr>
                <w:rFonts w:ascii="Garamond" w:eastAsia="Garamond" w:hAnsi="Garamond" w:cs="Garamond"/>
                <w:b/>
                <w:sz w:val="24"/>
                <w:szCs w:val="24"/>
              </w:rPr>
              <w:t>Approved by</w:t>
            </w:r>
          </w:p>
        </w:tc>
        <w:tc>
          <w:tcPr>
            <w:tcW w:w="2755" w:type="dxa"/>
          </w:tcPr>
          <w:p w:rsidR="00900E93" w:rsidRDefault="00900E93">
            <w:pPr>
              <w:tabs>
                <w:tab w:val="center" w:pos="4320"/>
                <w:tab w:val="right" w:pos="8640"/>
              </w:tabs>
              <w:contextualSpacing w:val="0"/>
              <w:jc w:val="center"/>
            </w:pPr>
          </w:p>
        </w:tc>
        <w:tc>
          <w:tcPr>
            <w:tcW w:w="2689" w:type="dxa"/>
          </w:tcPr>
          <w:p w:rsidR="00900E93" w:rsidRDefault="00900E93">
            <w:pPr>
              <w:tabs>
                <w:tab w:val="center" w:pos="4320"/>
                <w:tab w:val="right" w:pos="8640"/>
              </w:tabs>
              <w:contextualSpacing w:val="0"/>
              <w:jc w:val="center"/>
            </w:pPr>
          </w:p>
        </w:tc>
        <w:tc>
          <w:tcPr>
            <w:tcW w:w="2273" w:type="dxa"/>
          </w:tcPr>
          <w:p w:rsidR="00900E93" w:rsidRDefault="00900E93">
            <w:pPr>
              <w:tabs>
                <w:tab w:val="center" w:pos="4320"/>
                <w:tab w:val="right" w:pos="8640"/>
              </w:tabs>
              <w:contextualSpacing w:val="0"/>
              <w:jc w:val="left"/>
            </w:pPr>
          </w:p>
        </w:tc>
        <w:tc>
          <w:tcPr>
            <w:tcW w:w="1516" w:type="dxa"/>
          </w:tcPr>
          <w:p w:rsidR="00900E93" w:rsidRDefault="00900E93">
            <w:pPr>
              <w:tabs>
                <w:tab w:val="center" w:pos="4320"/>
                <w:tab w:val="right" w:pos="8640"/>
              </w:tabs>
              <w:contextualSpacing w:val="0"/>
              <w:jc w:val="left"/>
            </w:pPr>
          </w:p>
        </w:tc>
      </w:tr>
    </w:tbl>
    <w:p w:rsidR="00413EC0" w:rsidRDefault="00413EC0">
      <w:pPr>
        <w:spacing w:after="200" w:line="276" w:lineRule="auto"/>
        <w:jc w:val="left"/>
        <w:rPr>
          <w:rFonts w:ascii="Garamond" w:eastAsia="Garamond" w:hAnsi="Garamond" w:cs="Garamond"/>
          <w:b/>
          <w:sz w:val="24"/>
          <w:szCs w:val="24"/>
        </w:rPr>
      </w:pPr>
    </w:p>
    <w:p w:rsidR="00413EC0" w:rsidRDefault="00413EC0">
      <w:pPr>
        <w:spacing w:after="200" w:line="276" w:lineRule="auto"/>
        <w:jc w:val="left"/>
        <w:rPr>
          <w:rFonts w:ascii="Garamond" w:eastAsia="Garamond" w:hAnsi="Garamond" w:cs="Garamond"/>
          <w:b/>
          <w:sz w:val="24"/>
          <w:szCs w:val="24"/>
        </w:rPr>
      </w:pPr>
    </w:p>
    <w:p w:rsidR="00413EC0" w:rsidRDefault="00413EC0">
      <w:pPr>
        <w:spacing w:after="200" w:line="276" w:lineRule="auto"/>
        <w:jc w:val="left"/>
        <w:rPr>
          <w:rFonts w:ascii="Garamond" w:eastAsia="Garamond" w:hAnsi="Garamond" w:cs="Garamond"/>
          <w:b/>
          <w:sz w:val="24"/>
          <w:szCs w:val="24"/>
        </w:rPr>
      </w:pPr>
    </w:p>
    <w:p w:rsidR="00413EC0" w:rsidRDefault="00413EC0">
      <w:pPr>
        <w:spacing w:after="200" w:line="276" w:lineRule="auto"/>
        <w:jc w:val="left"/>
        <w:rPr>
          <w:rFonts w:ascii="Garamond" w:eastAsia="Garamond" w:hAnsi="Garamond" w:cs="Garamond"/>
          <w:b/>
          <w:sz w:val="24"/>
          <w:szCs w:val="24"/>
        </w:rPr>
      </w:pPr>
    </w:p>
    <w:p w:rsidR="00413EC0" w:rsidRDefault="00413EC0">
      <w:pPr>
        <w:spacing w:after="200" w:line="276" w:lineRule="auto"/>
        <w:jc w:val="left"/>
        <w:rPr>
          <w:rFonts w:ascii="Garamond" w:eastAsia="Garamond" w:hAnsi="Garamond" w:cs="Garamond"/>
          <w:b/>
          <w:sz w:val="24"/>
          <w:szCs w:val="24"/>
        </w:rPr>
      </w:pPr>
    </w:p>
    <w:p w:rsidR="00900E93" w:rsidRDefault="00B35829">
      <w:pPr>
        <w:spacing w:after="200" w:line="276" w:lineRule="auto"/>
        <w:jc w:val="left"/>
      </w:pPr>
      <w:r>
        <w:rPr>
          <w:rFonts w:ascii="Garamond" w:eastAsia="Garamond" w:hAnsi="Garamond" w:cs="Garamond"/>
          <w:b/>
          <w:sz w:val="24"/>
          <w:szCs w:val="24"/>
        </w:rPr>
        <w:lastRenderedPageBreak/>
        <w:t xml:space="preserve">OBJECTIVES: </w:t>
      </w:r>
    </w:p>
    <w:p w:rsidR="00900E93" w:rsidRDefault="00B35829">
      <w:pPr>
        <w:numPr>
          <w:ilvl w:val="0"/>
          <w:numId w:val="2"/>
        </w:numPr>
        <w:spacing w:after="200" w:line="276" w:lineRule="auto"/>
        <w:ind w:left="360" w:hanging="360"/>
        <w:contextualSpacing/>
        <w:jc w:val="left"/>
        <w:rPr>
          <w:b/>
          <w:sz w:val="24"/>
          <w:szCs w:val="24"/>
        </w:rPr>
      </w:pPr>
      <w:r>
        <w:rPr>
          <w:rFonts w:ascii="Garamond" w:eastAsia="Garamond" w:hAnsi="Garamond" w:cs="Garamond"/>
          <w:sz w:val="24"/>
          <w:szCs w:val="24"/>
        </w:rPr>
        <w:t xml:space="preserve">Conduct a </w:t>
      </w:r>
      <w:proofErr w:type="spellStart"/>
      <w:r>
        <w:rPr>
          <w:rFonts w:ascii="Garamond" w:eastAsia="Garamond" w:hAnsi="Garamond" w:cs="Garamond"/>
          <w:sz w:val="24"/>
          <w:szCs w:val="24"/>
        </w:rPr>
        <w:t>fullbore</w:t>
      </w:r>
      <w:proofErr w:type="spellEnd"/>
      <w:r>
        <w:rPr>
          <w:rFonts w:ascii="Garamond" w:eastAsia="Garamond" w:hAnsi="Garamond" w:cs="Garamond"/>
          <w:sz w:val="24"/>
          <w:szCs w:val="24"/>
        </w:rPr>
        <w:t xml:space="preserve"> GC drift run.</w:t>
      </w:r>
    </w:p>
    <w:p w:rsidR="00900E93" w:rsidRDefault="00B35829">
      <w:pPr>
        <w:numPr>
          <w:ilvl w:val="0"/>
          <w:numId w:val="2"/>
        </w:numPr>
        <w:spacing w:after="200" w:line="276" w:lineRule="auto"/>
        <w:ind w:left="360" w:hanging="360"/>
        <w:contextualSpacing/>
        <w:jc w:val="left"/>
        <w:rPr>
          <w:b/>
          <w:sz w:val="24"/>
          <w:szCs w:val="24"/>
        </w:rPr>
      </w:pPr>
      <w:r>
        <w:rPr>
          <w:rFonts w:ascii="Garamond" w:eastAsia="Garamond" w:hAnsi="Garamond" w:cs="Garamond"/>
          <w:sz w:val="24"/>
          <w:szCs w:val="24"/>
        </w:rPr>
        <w:t>Nitrogen lift well back to production.</w:t>
      </w:r>
    </w:p>
    <w:p w:rsidR="00900E93" w:rsidRDefault="00B35829">
      <w:pPr>
        <w:spacing w:after="200" w:line="276" w:lineRule="auto"/>
        <w:jc w:val="left"/>
        <w:rPr>
          <w:sz w:val="22"/>
          <w:szCs w:val="22"/>
        </w:rPr>
      </w:pPr>
      <w:r>
        <w:rPr>
          <w:rFonts w:ascii="Garamond" w:eastAsia="Garamond" w:hAnsi="Garamond" w:cs="Garamond"/>
          <w:b/>
          <w:sz w:val="24"/>
          <w:szCs w:val="24"/>
        </w:rPr>
        <w:t xml:space="preserve">N.B Sand clean-out or solvent dewaxing maybe required if LIB investigation warrants it. </w:t>
      </w:r>
    </w:p>
    <w:p w:rsidR="00900E93" w:rsidRDefault="00900E93">
      <w:pPr>
        <w:spacing w:after="200" w:line="276" w:lineRule="auto"/>
        <w:ind w:left="270"/>
        <w:jc w:val="left"/>
      </w:pPr>
    </w:p>
    <w:p w:rsidR="00243C47" w:rsidRPr="00861C87" w:rsidRDefault="00243C47" w:rsidP="00243C47">
      <w:pPr>
        <w:spacing w:after="200" w:line="276" w:lineRule="auto"/>
        <w:jc w:val="left"/>
        <w:rPr>
          <w:rFonts w:ascii="Garamond" w:eastAsia="Garamond" w:hAnsi="Garamond" w:cs="Garamond"/>
          <w:b/>
          <w:sz w:val="24"/>
          <w:szCs w:val="24"/>
        </w:rPr>
      </w:pPr>
      <w:r w:rsidRPr="00861C87">
        <w:rPr>
          <w:rFonts w:ascii="Garamond" w:eastAsia="Garamond" w:hAnsi="Garamond" w:cs="Garamond"/>
          <w:b/>
          <w:sz w:val="24"/>
          <w:szCs w:val="24"/>
        </w:rPr>
        <w:t>COST &amp; DURATION SUMMARY</w:t>
      </w:r>
      <w:r>
        <w:rPr>
          <w:rFonts w:ascii="Garamond" w:eastAsia="Garamond" w:hAnsi="Garamond" w:cs="Garamond"/>
          <w:b/>
          <w:sz w:val="24"/>
          <w:szCs w:val="24"/>
        </w:rPr>
        <w:t>:</w:t>
      </w:r>
    </w:p>
    <w:tbl>
      <w:tblPr>
        <w:tblStyle w:val="TableGrid1"/>
        <w:tblW w:w="0" w:type="auto"/>
        <w:tblLook w:val="04A0" w:firstRow="1" w:lastRow="0" w:firstColumn="1" w:lastColumn="0" w:noHBand="0" w:noVBand="1"/>
      </w:tblPr>
      <w:tblGrid>
        <w:gridCol w:w="4508"/>
        <w:gridCol w:w="4509"/>
      </w:tblGrid>
      <w:tr w:rsidR="00243C47" w:rsidRPr="00861C87" w:rsidTr="001E3591">
        <w:tc>
          <w:tcPr>
            <w:tcW w:w="4675" w:type="dxa"/>
          </w:tcPr>
          <w:p w:rsidR="00243C47" w:rsidRPr="00861C87" w:rsidRDefault="00243C47" w:rsidP="001E3591">
            <w:pPr>
              <w:rPr>
                <w:rFonts w:ascii="Garamond" w:hAnsi="Garamond"/>
                <w:sz w:val="24"/>
                <w:szCs w:val="24"/>
              </w:rPr>
            </w:pPr>
            <w:r w:rsidRPr="00861C87">
              <w:rPr>
                <w:rFonts w:ascii="Garamond" w:hAnsi="Garamond"/>
                <w:sz w:val="24"/>
                <w:szCs w:val="24"/>
              </w:rPr>
              <w:t>Total Cost (MM$)</w:t>
            </w:r>
          </w:p>
        </w:tc>
        <w:tc>
          <w:tcPr>
            <w:tcW w:w="4675" w:type="dxa"/>
          </w:tcPr>
          <w:p w:rsidR="00243C47" w:rsidRPr="00861C87" w:rsidRDefault="00243C47" w:rsidP="001E3591">
            <w:pPr>
              <w:rPr>
                <w:rFonts w:ascii="Garamond" w:hAnsi="Garamond"/>
                <w:sz w:val="24"/>
                <w:szCs w:val="24"/>
              </w:rPr>
            </w:pPr>
            <w:r w:rsidRPr="00861C87">
              <w:rPr>
                <w:rFonts w:ascii="Garamond" w:hAnsi="Garamond"/>
                <w:sz w:val="24"/>
                <w:szCs w:val="24"/>
              </w:rPr>
              <w:t>66,890.00</w:t>
            </w:r>
          </w:p>
        </w:tc>
      </w:tr>
      <w:tr w:rsidR="00243C47" w:rsidRPr="00861C87" w:rsidTr="001E3591">
        <w:tc>
          <w:tcPr>
            <w:tcW w:w="4675" w:type="dxa"/>
          </w:tcPr>
          <w:p w:rsidR="00243C47" w:rsidRPr="00861C87" w:rsidRDefault="00243C47" w:rsidP="001E3591">
            <w:pPr>
              <w:rPr>
                <w:rFonts w:ascii="Garamond" w:hAnsi="Garamond"/>
                <w:sz w:val="24"/>
                <w:szCs w:val="24"/>
              </w:rPr>
            </w:pPr>
            <w:r w:rsidRPr="00861C87">
              <w:rPr>
                <w:rFonts w:ascii="Garamond" w:hAnsi="Garamond"/>
                <w:sz w:val="24"/>
                <w:szCs w:val="24"/>
              </w:rPr>
              <w:t>Total Duration (Days)</w:t>
            </w:r>
          </w:p>
        </w:tc>
        <w:tc>
          <w:tcPr>
            <w:tcW w:w="4675" w:type="dxa"/>
          </w:tcPr>
          <w:p w:rsidR="00243C47" w:rsidRPr="00861C87" w:rsidRDefault="00243C47" w:rsidP="001E3591">
            <w:pPr>
              <w:rPr>
                <w:rFonts w:ascii="Garamond" w:hAnsi="Garamond"/>
                <w:sz w:val="24"/>
                <w:szCs w:val="24"/>
              </w:rPr>
            </w:pPr>
            <w:r w:rsidRPr="00861C87">
              <w:rPr>
                <w:rFonts w:ascii="Garamond" w:hAnsi="Garamond"/>
                <w:sz w:val="24"/>
                <w:szCs w:val="24"/>
              </w:rPr>
              <w:t>2</w:t>
            </w:r>
          </w:p>
        </w:tc>
      </w:tr>
    </w:tbl>
    <w:p w:rsidR="00243C47" w:rsidRPr="00861C87" w:rsidRDefault="00243C47" w:rsidP="00243C47">
      <w:pPr>
        <w:spacing w:after="160" w:line="259" w:lineRule="auto"/>
        <w:jc w:val="left"/>
        <w:rPr>
          <w:rFonts w:ascii="Garamond" w:eastAsiaTheme="minorHAnsi" w:hAnsi="Garamond" w:cstheme="minorBidi"/>
          <w:b/>
          <w:color w:val="auto"/>
          <w:sz w:val="24"/>
          <w:szCs w:val="24"/>
        </w:rPr>
      </w:pPr>
      <w:r w:rsidRPr="00861C87">
        <w:rPr>
          <w:rFonts w:ascii="Garamond" w:eastAsiaTheme="minorHAnsi" w:hAnsi="Garamond" w:cstheme="minorBidi"/>
          <w:b/>
          <w:color w:val="auto"/>
          <w:sz w:val="24"/>
          <w:szCs w:val="24"/>
        </w:rPr>
        <w:t>N.B: Cost is based on CT</w:t>
      </w:r>
      <w:r w:rsidR="00671ED2">
        <w:rPr>
          <w:rFonts w:ascii="Garamond" w:eastAsiaTheme="minorHAnsi" w:hAnsi="Garamond" w:cstheme="minorBidi"/>
          <w:b/>
          <w:color w:val="auto"/>
          <w:sz w:val="24"/>
          <w:szCs w:val="24"/>
        </w:rPr>
        <w:t xml:space="preserve"> &amp; WL </w:t>
      </w:r>
      <w:bookmarkStart w:id="0" w:name="_GoBack"/>
      <w:bookmarkEnd w:id="0"/>
      <w:r w:rsidRPr="00861C87">
        <w:rPr>
          <w:rFonts w:ascii="Garamond" w:eastAsiaTheme="minorHAnsi" w:hAnsi="Garamond" w:cstheme="minorBidi"/>
          <w:b/>
          <w:color w:val="auto"/>
          <w:sz w:val="24"/>
          <w:szCs w:val="24"/>
        </w:rPr>
        <w:t>activity daily</w:t>
      </w:r>
      <w:r w:rsidR="00671ED2">
        <w:rPr>
          <w:rFonts w:ascii="Garamond" w:eastAsiaTheme="minorHAnsi" w:hAnsi="Garamond" w:cstheme="minorBidi"/>
          <w:b/>
          <w:color w:val="auto"/>
          <w:sz w:val="24"/>
          <w:szCs w:val="24"/>
        </w:rPr>
        <w:t xml:space="preserve"> spread.</w:t>
      </w:r>
      <w:r>
        <w:rPr>
          <w:rFonts w:ascii="Garamond" w:eastAsiaTheme="minorHAnsi" w:hAnsi="Garamond" w:cstheme="minorBidi"/>
          <w:b/>
          <w:color w:val="auto"/>
          <w:sz w:val="24"/>
          <w:szCs w:val="24"/>
        </w:rPr>
        <w:t xml:space="preserve"> </w:t>
      </w:r>
    </w:p>
    <w:p w:rsidR="00243C47" w:rsidRDefault="00243C47">
      <w:pPr>
        <w:spacing w:after="200" w:line="276" w:lineRule="auto"/>
        <w:jc w:val="left"/>
        <w:rPr>
          <w:rFonts w:ascii="Garamond" w:eastAsia="Garamond" w:hAnsi="Garamond" w:cs="Garamond"/>
          <w:b/>
          <w:sz w:val="24"/>
          <w:szCs w:val="24"/>
        </w:rPr>
      </w:pPr>
    </w:p>
    <w:p w:rsidR="00900E93" w:rsidRDefault="00B35829">
      <w:pPr>
        <w:spacing w:after="200" w:line="276" w:lineRule="auto"/>
        <w:jc w:val="left"/>
      </w:pPr>
      <w:r>
        <w:rPr>
          <w:rFonts w:ascii="Garamond" w:eastAsia="Garamond" w:hAnsi="Garamond" w:cs="Garamond"/>
          <w:b/>
          <w:sz w:val="24"/>
          <w:szCs w:val="24"/>
        </w:rPr>
        <w:t>BASIC COMPLETION DATA:</w:t>
      </w:r>
    </w:p>
    <w:tbl>
      <w:tblPr>
        <w:tblStyle w:val="a0"/>
        <w:tblW w:w="892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5"/>
        <w:gridCol w:w="1140"/>
        <w:gridCol w:w="1380"/>
        <w:gridCol w:w="1170"/>
        <w:gridCol w:w="1260"/>
        <w:gridCol w:w="1643"/>
        <w:gridCol w:w="1350"/>
      </w:tblGrid>
      <w:tr w:rsidR="00900E93">
        <w:trPr>
          <w:trHeight w:val="840"/>
        </w:trPr>
        <w:tc>
          <w:tcPr>
            <w:tcW w:w="985" w:type="dxa"/>
          </w:tcPr>
          <w:p w:rsidR="00900E93" w:rsidRDefault="00B35829">
            <w:pPr>
              <w:contextualSpacing w:val="0"/>
              <w:jc w:val="left"/>
            </w:pPr>
            <w:r>
              <w:rPr>
                <w:rFonts w:ascii="Garamond" w:eastAsia="Garamond" w:hAnsi="Garamond" w:cs="Garamond"/>
                <w:b/>
                <w:sz w:val="24"/>
                <w:szCs w:val="24"/>
              </w:rPr>
              <w:t>WELL</w:t>
            </w:r>
          </w:p>
        </w:tc>
        <w:tc>
          <w:tcPr>
            <w:tcW w:w="1140" w:type="dxa"/>
          </w:tcPr>
          <w:p w:rsidR="00900E93" w:rsidRDefault="00B35829">
            <w:pPr>
              <w:contextualSpacing w:val="0"/>
              <w:jc w:val="left"/>
            </w:pPr>
            <w:r>
              <w:rPr>
                <w:rFonts w:ascii="Garamond" w:eastAsia="Garamond" w:hAnsi="Garamond" w:cs="Garamond"/>
                <w:b/>
                <w:sz w:val="24"/>
                <w:szCs w:val="24"/>
              </w:rPr>
              <w:t>Tree</w:t>
            </w:r>
          </w:p>
          <w:p w:rsidR="00900E93" w:rsidRDefault="00B35829">
            <w:pPr>
              <w:contextualSpacing w:val="0"/>
              <w:jc w:val="left"/>
            </w:pPr>
            <w:r>
              <w:rPr>
                <w:rFonts w:ascii="Garamond" w:eastAsia="Garamond" w:hAnsi="Garamond" w:cs="Garamond"/>
                <w:b/>
                <w:sz w:val="24"/>
                <w:szCs w:val="24"/>
              </w:rPr>
              <w:t xml:space="preserve"> type</w:t>
            </w:r>
          </w:p>
        </w:tc>
        <w:tc>
          <w:tcPr>
            <w:tcW w:w="1380" w:type="dxa"/>
          </w:tcPr>
          <w:p w:rsidR="00900E93" w:rsidRDefault="00B35829">
            <w:pPr>
              <w:contextualSpacing w:val="0"/>
              <w:jc w:val="left"/>
            </w:pPr>
            <w:r>
              <w:rPr>
                <w:rFonts w:ascii="Garamond" w:eastAsia="Garamond" w:hAnsi="Garamond" w:cs="Garamond"/>
                <w:b/>
                <w:sz w:val="24"/>
                <w:szCs w:val="24"/>
              </w:rPr>
              <w:t>Tree Connection</w:t>
            </w:r>
          </w:p>
        </w:tc>
        <w:tc>
          <w:tcPr>
            <w:tcW w:w="1170" w:type="dxa"/>
          </w:tcPr>
          <w:p w:rsidR="00900E93" w:rsidRDefault="00B35829">
            <w:pPr>
              <w:contextualSpacing w:val="0"/>
              <w:jc w:val="left"/>
            </w:pPr>
            <w:r>
              <w:rPr>
                <w:rFonts w:ascii="Garamond" w:eastAsia="Garamond" w:hAnsi="Garamond" w:cs="Garamond"/>
                <w:b/>
                <w:sz w:val="24"/>
                <w:szCs w:val="24"/>
              </w:rPr>
              <w:t xml:space="preserve">Tubing </w:t>
            </w:r>
          </w:p>
          <w:p w:rsidR="00900E93" w:rsidRDefault="00B35829">
            <w:pPr>
              <w:contextualSpacing w:val="0"/>
              <w:jc w:val="left"/>
            </w:pPr>
            <w:r>
              <w:rPr>
                <w:rFonts w:ascii="Garamond" w:eastAsia="Garamond" w:hAnsi="Garamond" w:cs="Garamond"/>
                <w:b/>
                <w:sz w:val="24"/>
                <w:szCs w:val="24"/>
              </w:rPr>
              <w:t>Size</w:t>
            </w:r>
          </w:p>
        </w:tc>
        <w:tc>
          <w:tcPr>
            <w:tcW w:w="1260" w:type="dxa"/>
          </w:tcPr>
          <w:p w:rsidR="00900E93" w:rsidRDefault="00B35829">
            <w:pPr>
              <w:contextualSpacing w:val="0"/>
              <w:jc w:val="left"/>
            </w:pPr>
            <w:r>
              <w:rPr>
                <w:rFonts w:ascii="Garamond" w:eastAsia="Garamond" w:hAnsi="Garamond" w:cs="Garamond"/>
                <w:b/>
                <w:sz w:val="24"/>
                <w:szCs w:val="24"/>
              </w:rPr>
              <w:t>SCSSV</w:t>
            </w:r>
          </w:p>
          <w:p w:rsidR="00900E93" w:rsidRDefault="00B35829">
            <w:pPr>
              <w:contextualSpacing w:val="0"/>
              <w:jc w:val="left"/>
            </w:pPr>
            <w:r>
              <w:rPr>
                <w:rFonts w:ascii="Garamond" w:eastAsia="Garamond" w:hAnsi="Garamond" w:cs="Garamond"/>
                <w:b/>
                <w:sz w:val="24"/>
                <w:szCs w:val="24"/>
              </w:rPr>
              <w:t>Size/type</w:t>
            </w:r>
          </w:p>
        </w:tc>
        <w:tc>
          <w:tcPr>
            <w:tcW w:w="1643" w:type="dxa"/>
          </w:tcPr>
          <w:p w:rsidR="00900E93" w:rsidRDefault="00B35829">
            <w:pPr>
              <w:contextualSpacing w:val="0"/>
              <w:jc w:val="left"/>
            </w:pPr>
            <w:proofErr w:type="spellStart"/>
            <w:r>
              <w:rPr>
                <w:rFonts w:ascii="Garamond" w:eastAsia="Garamond" w:hAnsi="Garamond" w:cs="Garamond"/>
                <w:b/>
                <w:sz w:val="24"/>
                <w:szCs w:val="24"/>
              </w:rPr>
              <w:t>ScSSSV</w:t>
            </w:r>
            <w:proofErr w:type="spellEnd"/>
          </w:p>
          <w:p w:rsidR="00900E93" w:rsidRDefault="00B35829">
            <w:pPr>
              <w:contextualSpacing w:val="0"/>
              <w:jc w:val="left"/>
            </w:pPr>
            <w:r>
              <w:rPr>
                <w:rFonts w:ascii="Garamond" w:eastAsia="Garamond" w:hAnsi="Garamond" w:cs="Garamond"/>
                <w:b/>
                <w:sz w:val="24"/>
                <w:szCs w:val="24"/>
              </w:rPr>
              <w:t>Depth</w:t>
            </w:r>
          </w:p>
        </w:tc>
        <w:tc>
          <w:tcPr>
            <w:tcW w:w="1350" w:type="dxa"/>
          </w:tcPr>
          <w:p w:rsidR="00900E93" w:rsidRDefault="00B35829">
            <w:pPr>
              <w:contextualSpacing w:val="0"/>
              <w:jc w:val="left"/>
            </w:pPr>
            <w:r>
              <w:rPr>
                <w:rFonts w:ascii="Garamond" w:eastAsia="Garamond" w:hAnsi="Garamond" w:cs="Garamond"/>
                <w:b/>
                <w:sz w:val="24"/>
                <w:szCs w:val="24"/>
              </w:rPr>
              <w:t>Last survey/well entry</w:t>
            </w:r>
          </w:p>
        </w:tc>
      </w:tr>
      <w:tr w:rsidR="00900E93">
        <w:trPr>
          <w:trHeight w:val="1340"/>
        </w:trPr>
        <w:tc>
          <w:tcPr>
            <w:tcW w:w="985" w:type="dxa"/>
          </w:tcPr>
          <w:p w:rsidR="00900E93" w:rsidRDefault="00B35829">
            <w:pPr>
              <w:contextualSpacing w:val="0"/>
              <w:jc w:val="left"/>
            </w:pPr>
            <w:proofErr w:type="spellStart"/>
            <w:r>
              <w:rPr>
                <w:rFonts w:ascii="Garamond" w:eastAsia="Garamond" w:hAnsi="Garamond" w:cs="Garamond"/>
                <w:sz w:val="24"/>
                <w:szCs w:val="24"/>
              </w:rPr>
              <w:t>Odidi</w:t>
            </w:r>
            <w:proofErr w:type="spellEnd"/>
            <w:r>
              <w:rPr>
                <w:rFonts w:ascii="Garamond" w:eastAsia="Garamond" w:hAnsi="Garamond" w:cs="Garamond"/>
                <w:sz w:val="24"/>
                <w:szCs w:val="24"/>
              </w:rPr>
              <w:t xml:space="preserve"> 037L</w:t>
            </w:r>
          </w:p>
        </w:tc>
        <w:tc>
          <w:tcPr>
            <w:tcW w:w="1140" w:type="dxa"/>
          </w:tcPr>
          <w:p w:rsidR="00900E93" w:rsidRDefault="00B35829">
            <w:pPr>
              <w:contextualSpacing w:val="0"/>
              <w:jc w:val="left"/>
            </w:pPr>
            <w:r>
              <w:rPr>
                <w:rFonts w:ascii="Garamond" w:eastAsia="Garamond" w:hAnsi="Garamond" w:cs="Garamond"/>
                <w:sz w:val="24"/>
                <w:szCs w:val="24"/>
              </w:rPr>
              <w:t>Cooper</w:t>
            </w:r>
          </w:p>
          <w:p w:rsidR="00900E93" w:rsidRDefault="00B35829">
            <w:pPr>
              <w:contextualSpacing w:val="0"/>
              <w:jc w:val="left"/>
            </w:pPr>
            <w:r>
              <w:rPr>
                <w:rFonts w:ascii="Garamond" w:eastAsia="Garamond" w:hAnsi="Garamond" w:cs="Garamond"/>
                <w:sz w:val="24"/>
                <w:szCs w:val="24"/>
              </w:rPr>
              <w:t>Cameron ‘FC’</w:t>
            </w:r>
          </w:p>
        </w:tc>
        <w:tc>
          <w:tcPr>
            <w:tcW w:w="1380" w:type="dxa"/>
          </w:tcPr>
          <w:p w:rsidR="00900E93" w:rsidRDefault="00B35829">
            <w:pPr>
              <w:contextualSpacing w:val="0"/>
              <w:jc w:val="left"/>
            </w:pPr>
            <w:r>
              <w:rPr>
                <w:rFonts w:ascii="Garamond" w:eastAsia="Garamond" w:hAnsi="Garamond" w:cs="Garamond"/>
                <w:sz w:val="24"/>
                <w:szCs w:val="24"/>
              </w:rPr>
              <w:t>2-3/8” ACME</w:t>
            </w:r>
          </w:p>
        </w:tc>
        <w:tc>
          <w:tcPr>
            <w:tcW w:w="1170" w:type="dxa"/>
          </w:tcPr>
          <w:p w:rsidR="00900E93" w:rsidRDefault="00B35829">
            <w:pPr>
              <w:contextualSpacing w:val="0"/>
              <w:jc w:val="left"/>
            </w:pPr>
            <w:r>
              <w:rPr>
                <w:rFonts w:ascii="Garamond" w:eastAsia="Garamond" w:hAnsi="Garamond" w:cs="Garamond"/>
                <w:sz w:val="24"/>
                <w:szCs w:val="24"/>
              </w:rPr>
              <w:t>2-3/8" 4.7Ib/</w:t>
            </w:r>
            <w:proofErr w:type="spellStart"/>
            <w:r>
              <w:rPr>
                <w:rFonts w:ascii="Garamond" w:eastAsia="Garamond" w:hAnsi="Garamond" w:cs="Garamond"/>
                <w:sz w:val="24"/>
                <w:szCs w:val="24"/>
              </w:rPr>
              <w:t>ft</w:t>
            </w:r>
            <w:proofErr w:type="spellEnd"/>
            <w:r>
              <w:rPr>
                <w:rFonts w:ascii="Garamond" w:eastAsia="Garamond" w:hAnsi="Garamond" w:cs="Garamond"/>
                <w:sz w:val="24"/>
                <w:szCs w:val="24"/>
              </w:rPr>
              <w:t xml:space="preserve"> </w:t>
            </w:r>
          </w:p>
          <w:p w:rsidR="00900E93" w:rsidRDefault="00B35829">
            <w:pPr>
              <w:contextualSpacing w:val="0"/>
              <w:jc w:val="left"/>
            </w:pPr>
            <w:r>
              <w:rPr>
                <w:rFonts w:ascii="Garamond" w:eastAsia="Garamond" w:hAnsi="Garamond" w:cs="Garamond"/>
                <w:sz w:val="24"/>
                <w:szCs w:val="24"/>
              </w:rPr>
              <w:t>Drift 1.86’’</w:t>
            </w:r>
          </w:p>
        </w:tc>
        <w:tc>
          <w:tcPr>
            <w:tcW w:w="1260" w:type="dxa"/>
          </w:tcPr>
          <w:p w:rsidR="00900E93" w:rsidRDefault="00B35829">
            <w:pPr>
              <w:contextualSpacing w:val="0"/>
              <w:jc w:val="left"/>
            </w:pPr>
            <w:r>
              <w:rPr>
                <w:rFonts w:ascii="Garamond" w:eastAsia="Garamond" w:hAnsi="Garamond" w:cs="Garamond"/>
                <w:sz w:val="24"/>
                <w:szCs w:val="24"/>
              </w:rPr>
              <w:t>2’’ ‘OB-6’</w:t>
            </w:r>
          </w:p>
          <w:p w:rsidR="00900E93" w:rsidRDefault="00B35829">
            <w:pPr>
              <w:contextualSpacing w:val="0"/>
              <w:jc w:val="left"/>
            </w:pPr>
            <w:r>
              <w:rPr>
                <w:rFonts w:ascii="Garamond" w:eastAsia="Garamond" w:hAnsi="Garamond" w:cs="Garamond"/>
                <w:sz w:val="24"/>
                <w:szCs w:val="24"/>
              </w:rPr>
              <w:t>WL-</w:t>
            </w:r>
            <w:proofErr w:type="spellStart"/>
            <w:r>
              <w:rPr>
                <w:rFonts w:ascii="Garamond" w:eastAsia="Garamond" w:hAnsi="Garamond" w:cs="Garamond"/>
                <w:sz w:val="24"/>
                <w:szCs w:val="24"/>
              </w:rPr>
              <w:t>ScSSV</w:t>
            </w:r>
            <w:proofErr w:type="spellEnd"/>
            <w:r>
              <w:rPr>
                <w:rFonts w:ascii="Garamond" w:eastAsia="Garamond" w:hAnsi="Garamond" w:cs="Garamond"/>
                <w:sz w:val="24"/>
                <w:szCs w:val="24"/>
              </w:rPr>
              <w:t xml:space="preserve"> </w:t>
            </w:r>
          </w:p>
          <w:p w:rsidR="00900E93" w:rsidRDefault="00900E93">
            <w:pPr>
              <w:contextualSpacing w:val="0"/>
              <w:jc w:val="left"/>
            </w:pPr>
          </w:p>
        </w:tc>
        <w:tc>
          <w:tcPr>
            <w:tcW w:w="1643" w:type="dxa"/>
          </w:tcPr>
          <w:p w:rsidR="00900E93" w:rsidRDefault="00B35829">
            <w:pPr>
              <w:contextualSpacing w:val="0"/>
              <w:jc w:val="left"/>
            </w:pPr>
            <w:r>
              <w:rPr>
                <w:rFonts w:ascii="Garamond" w:eastAsia="Garamond" w:hAnsi="Garamond" w:cs="Garamond"/>
                <w:sz w:val="24"/>
                <w:szCs w:val="24"/>
              </w:rPr>
              <w:t>No valve installed, XEL landing nipple at 165ftah</w:t>
            </w:r>
          </w:p>
        </w:tc>
        <w:tc>
          <w:tcPr>
            <w:tcW w:w="1350" w:type="dxa"/>
          </w:tcPr>
          <w:p w:rsidR="00900E93" w:rsidRDefault="00B35829">
            <w:pPr>
              <w:contextualSpacing w:val="0"/>
              <w:jc w:val="left"/>
            </w:pPr>
            <w:r>
              <w:rPr>
                <w:rFonts w:ascii="Garamond" w:eastAsia="Garamond" w:hAnsi="Garamond" w:cs="Garamond"/>
                <w:sz w:val="24"/>
                <w:szCs w:val="24"/>
              </w:rPr>
              <w:t>NA</w:t>
            </w:r>
          </w:p>
        </w:tc>
      </w:tr>
    </w:tbl>
    <w:p w:rsidR="00900E93" w:rsidRDefault="00900E93"/>
    <w:p w:rsidR="00900E93" w:rsidRDefault="00B35829">
      <w:pPr>
        <w:spacing w:after="200" w:line="276" w:lineRule="auto"/>
        <w:jc w:val="left"/>
      </w:pPr>
      <w:r>
        <w:rPr>
          <w:rFonts w:ascii="Garamond" w:eastAsia="Garamond" w:hAnsi="Garamond" w:cs="Garamond"/>
          <w:b/>
          <w:sz w:val="24"/>
          <w:szCs w:val="24"/>
        </w:rPr>
        <w:t xml:space="preserve">NB: </w:t>
      </w:r>
    </w:p>
    <w:p w:rsidR="00900E93" w:rsidRDefault="00B35829">
      <w:pPr>
        <w:numPr>
          <w:ilvl w:val="0"/>
          <w:numId w:val="1"/>
        </w:numPr>
        <w:spacing w:after="200" w:line="276" w:lineRule="auto"/>
        <w:ind w:left="270" w:hanging="270"/>
        <w:contextualSpacing/>
        <w:jc w:val="left"/>
        <w:rPr>
          <w:b/>
          <w:sz w:val="24"/>
          <w:szCs w:val="24"/>
        </w:rPr>
      </w:pPr>
      <w:r>
        <w:rPr>
          <w:rFonts w:ascii="Garamond" w:eastAsia="Garamond" w:hAnsi="Garamond" w:cs="Garamond"/>
          <w:sz w:val="24"/>
          <w:szCs w:val="24"/>
        </w:rPr>
        <w:t>Ensure well site visit is carried out to confirm X-mas tree adaptor prior to mobilization</w:t>
      </w:r>
    </w:p>
    <w:p w:rsidR="00900E93" w:rsidRDefault="00B35829">
      <w:pPr>
        <w:numPr>
          <w:ilvl w:val="0"/>
          <w:numId w:val="1"/>
        </w:numPr>
        <w:spacing w:after="200" w:line="276" w:lineRule="auto"/>
        <w:ind w:left="270" w:hanging="270"/>
        <w:contextualSpacing/>
        <w:jc w:val="left"/>
        <w:rPr>
          <w:b/>
          <w:sz w:val="24"/>
          <w:szCs w:val="24"/>
        </w:rPr>
      </w:pPr>
      <w:r>
        <w:rPr>
          <w:rFonts w:ascii="Garamond" w:eastAsia="Garamond" w:hAnsi="Garamond" w:cs="Garamond"/>
          <w:sz w:val="24"/>
          <w:szCs w:val="24"/>
        </w:rPr>
        <w:t>Conduct a well-slot visit to ensure that the well-slot is accessible for CTU operation before mobilization of CTU to site.</w:t>
      </w:r>
    </w:p>
    <w:p w:rsidR="00900E93" w:rsidRDefault="00B35829">
      <w:pPr>
        <w:numPr>
          <w:ilvl w:val="0"/>
          <w:numId w:val="1"/>
        </w:numPr>
        <w:spacing w:after="200" w:line="276" w:lineRule="auto"/>
        <w:ind w:left="270" w:hanging="270"/>
        <w:contextualSpacing/>
        <w:jc w:val="left"/>
        <w:rPr>
          <w:b/>
          <w:sz w:val="24"/>
          <w:szCs w:val="24"/>
        </w:rPr>
      </w:pPr>
      <w:r>
        <w:rPr>
          <w:rFonts w:ascii="Garamond" w:eastAsia="Garamond" w:hAnsi="Garamond" w:cs="Garamond"/>
          <w:sz w:val="24"/>
          <w:szCs w:val="24"/>
        </w:rPr>
        <w:t>Ensure completion of FLM and SLM works on wellhead, before commencement of CTU operation.</w:t>
      </w:r>
    </w:p>
    <w:p w:rsidR="00900E93" w:rsidRDefault="00900E93"/>
    <w:p w:rsidR="00900E93" w:rsidRDefault="00B35829">
      <w:pPr>
        <w:spacing w:after="200" w:line="276" w:lineRule="auto"/>
        <w:jc w:val="left"/>
      </w:pPr>
      <w:r>
        <w:rPr>
          <w:rFonts w:ascii="Garamond" w:eastAsia="Garamond" w:hAnsi="Garamond" w:cs="Garamond"/>
          <w:b/>
          <w:sz w:val="24"/>
          <w:szCs w:val="24"/>
        </w:rPr>
        <w:t>PRODUCTION DATA &amp; WELL STATUS:</w:t>
      </w:r>
    </w:p>
    <w:tbl>
      <w:tblPr>
        <w:tblStyle w:val="a1"/>
        <w:tblW w:w="9805"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70"/>
        <w:gridCol w:w="935"/>
        <w:gridCol w:w="1190"/>
        <w:gridCol w:w="1160"/>
        <w:gridCol w:w="1160"/>
        <w:gridCol w:w="1160"/>
        <w:gridCol w:w="1160"/>
        <w:gridCol w:w="1670"/>
      </w:tblGrid>
      <w:tr w:rsidR="00900E93">
        <w:tc>
          <w:tcPr>
            <w:tcW w:w="1370" w:type="dxa"/>
            <w:tcMar>
              <w:top w:w="100" w:type="dxa"/>
              <w:left w:w="100" w:type="dxa"/>
              <w:bottom w:w="100" w:type="dxa"/>
              <w:right w:w="100" w:type="dxa"/>
            </w:tcMar>
          </w:tcPr>
          <w:p w:rsidR="00900E93" w:rsidRDefault="00B35829">
            <w:pPr>
              <w:contextualSpacing w:val="0"/>
            </w:pPr>
            <w:r>
              <w:rPr>
                <w:rFonts w:ascii="Garamond" w:eastAsia="Garamond" w:hAnsi="Garamond" w:cs="Garamond"/>
                <w:b/>
                <w:sz w:val="24"/>
                <w:szCs w:val="24"/>
              </w:rPr>
              <w:t>Test Date</w:t>
            </w:r>
          </w:p>
        </w:tc>
        <w:tc>
          <w:tcPr>
            <w:tcW w:w="935" w:type="dxa"/>
            <w:tcMar>
              <w:top w:w="100" w:type="dxa"/>
              <w:left w:w="100" w:type="dxa"/>
              <w:bottom w:w="100" w:type="dxa"/>
              <w:right w:w="100" w:type="dxa"/>
            </w:tcMar>
          </w:tcPr>
          <w:p w:rsidR="00900E93" w:rsidRDefault="00B35829">
            <w:pPr>
              <w:contextualSpacing w:val="0"/>
            </w:pPr>
            <w:r>
              <w:rPr>
                <w:rFonts w:ascii="Garamond" w:eastAsia="Garamond" w:hAnsi="Garamond" w:cs="Garamond"/>
                <w:b/>
                <w:sz w:val="24"/>
                <w:szCs w:val="24"/>
              </w:rPr>
              <w:t>Gross</w:t>
            </w:r>
            <w:r>
              <w:rPr>
                <w:rFonts w:ascii="Garamond" w:eastAsia="Garamond" w:hAnsi="Garamond" w:cs="Garamond"/>
                <w:sz w:val="24"/>
                <w:szCs w:val="24"/>
              </w:rPr>
              <w:t xml:space="preserve"> </w:t>
            </w:r>
            <w:proofErr w:type="spellStart"/>
            <w:r>
              <w:rPr>
                <w:rFonts w:ascii="Garamond" w:eastAsia="Garamond" w:hAnsi="Garamond" w:cs="Garamond"/>
                <w:sz w:val="24"/>
                <w:szCs w:val="24"/>
              </w:rPr>
              <w:t>bbl</w:t>
            </w:r>
            <w:proofErr w:type="spellEnd"/>
            <w:r>
              <w:rPr>
                <w:rFonts w:ascii="Garamond" w:eastAsia="Garamond" w:hAnsi="Garamond" w:cs="Garamond"/>
                <w:sz w:val="24"/>
                <w:szCs w:val="24"/>
              </w:rPr>
              <w:t>/d</w:t>
            </w:r>
          </w:p>
        </w:tc>
        <w:tc>
          <w:tcPr>
            <w:tcW w:w="1190" w:type="dxa"/>
            <w:tcMar>
              <w:top w:w="100" w:type="dxa"/>
              <w:left w:w="100" w:type="dxa"/>
              <w:bottom w:w="100" w:type="dxa"/>
              <w:right w:w="100" w:type="dxa"/>
            </w:tcMar>
          </w:tcPr>
          <w:p w:rsidR="00900E93" w:rsidRDefault="00B35829">
            <w:pPr>
              <w:contextualSpacing w:val="0"/>
            </w:pPr>
            <w:r>
              <w:rPr>
                <w:rFonts w:ascii="Garamond" w:eastAsia="Garamond" w:hAnsi="Garamond" w:cs="Garamond"/>
                <w:b/>
                <w:sz w:val="24"/>
                <w:szCs w:val="24"/>
              </w:rPr>
              <w:t>Net Oil</w:t>
            </w:r>
            <w:r>
              <w:rPr>
                <w:rFonts w:ascii="Garamond" w:eastAsia="Garamond" w:hAnsi="Garamond" w:cs="Garamond"/>
                <w:sz w:val="24"/>
                <w:szCs w:val="24"/>
              </w:rPr>
              <w:t xml:space="preserve"> </w:t>
            </w:r>
            <w:proofErr w:type="spellStart"/>
            <w:r>
              <w:rPr>
                <w:rFonts w:ascii="Garamond" w:eastAsia="Garamond" w:hAnsi="Garamond" w:cs="Garamond"/>
                <w:sz w:val="24"/>
                <w:szCs w:val="24"/>
              </w:rPr>
              <w:t>bopd</w:t>
            </w:r>
            <w:proofErr w:type="spellEnd"/>
          </w:p>
        </w:tc>
        <w:tc>
          <w:tcPr>
            <w:tcW w:w="1160" w:type="dxa"/>
            <w:tcMar>
              <w:top w:w="100" w:type="dxa"/>
              <w:left w:w="100" w:type="dxa"/>
              <w:bottom w:w="100" w:type="dxa"/>
              <w:right w:w="100" w:type="dxa"/>
            </w:tcMar>
          </w:tcPr>
          <w:p w:rsidR="00900E93" w:rsidRDefault="00B35829">
            <w:pPr>
              <w:contextualSpacing w:val="0"/>
            </w:pPr>
            <w:r>
              <w:rPr>
                <w:rFonts w:ascii="Garamond" w:eastAsia="Garamond" w:hAnsi="Garamond" w:cs="Garamond"/>
                <w:b/>
                <w:sz w:val="24"/>
                <w:szCs w:val="24"/>
              </w:rPr>
              <w:t xml:space="preserve">BSW </w:t>
            </w:r>
            <w:r>
              <w:rPr>
                <w:rFonts w:ascii="Garamond" w:eastAsia="Garamond" w:hAnsi="Garamond" w:cs="Garamond"/>
                <w:sz w:val="24"/>
                <w:szCs w:val="24"/>
              </w:rPr>
              <w:t>%</w:t>
            </w:r>
          </w:p>
        </w:tc>
        <w:tc>
          <w:tcPr>
            <w:tcW w:w="1160" w:type="dxa"/>
            <w:tcMar>
              <w:top w:w="100" w:type="dxa"/>
              <w:left w:w="100" w:type="dxa"/>
              <w:bottom w:w="100" w:type="dxa"/>
              <w:right w:w="100" w:type="dxa"/>
            </w:tcMar>
          </w:tcPr>
          <w:p w:rsidR="00900E93" w:rsidRDefault="00B35829">
            <w:pPr>
              <w:contextualSpacing w:val="0"/>
            </w:pPr>
            <w:r>
              <w:rPr>
                <w:rFonts w:ascii="Garamond" w:eastAsia="Garamond" w:hAnsi="Garamond" w:cs="Garamond"/>
                <w:b/>
                <w:sz w:val="24"/>
                <w:szCs w:val="24"/>
              </w:rPr>
              <w:t>GOR</w:t>
            </w:r>
            <w:r>
              <w:rPr>
                <w:rFonts w:ascii="Garamond" w:eastAsia="Garamond" w:hAnsi="Garamond" w:cs="Garamond"/>
                <w:sz w:val="24"/>
                <w:szCs w:val="24"/>
              </w:rPr>
              <w:t xml:space="preserve"> </w:t>
            </w:r>
            <w:proofErr w:type="spellStart"/>
            <w:r>
              <w:rPr>
                <w:rFonts w:ascii="Garamond" w:eastAsia="Garamond" w:hAnsi="Garamond" w:cs="Garamond"/>
                <w:sz w:val="24"/>
                <w:szCs w:val="24"/>
              </w:rPr>
              <w:t>scf</w:t>
            </w:r>
            <w:proofErr w:type="spellEnd"/>
            <w:r>
              <w:rPr>
                <w:rFonts w:ascii="Garamond" w:eastAsia="Garamond" w:hAnsi="Garamond" w:cs="Garamond"/>
                <w:sz w:val="24"/>
                <w:szCs w:val="24"/>
              </w:rPr>
              <w:t>/</w:t>
            </w:r>
            <w:proofErr w:type="spellStart"/>
            <w:r>
              <w:rPr>
                <w:rFonts w:ascii="Garamond" w:eastAsia="Garamond" w:hAnsi="Garamond" w:cs="Garamond"/>
                <w:sz w:val="24"/>
                <w:szCs w:val="24"/>
              </w:rPr>
              <w:t>bbl</w:t>
            </w:r>
            <w:proofErr w:type="spellEnd"/>
          </w:p>
        </w:tc>
        <w:tc>
          <w:tcPr>
            <w:tcW w:w="1160" w:type="dxa"/>
            <w:tcMar>
              <w:top w:w="100" w:type="dxa"/>
              <w:left w:w="100" w:type="dxa"/>
              <w:bottom w:w="100" w:type="dxa"/>
              <w:right w:w="100" w:type="dxa"/>
            </w:tcMar>
          </w:tcPr>
          <w:p w:rsidR="00900E93" w:rsidRDefault="00B35829">
            <w:pPr>
              <w:contextualSpacing w:val="0"/>
            </w:pPr>
            <w:r>
              <w:rPr>
                <w:rFonts w:ascii="Garamond" w:eastAsia="Garamond" w:hAnsi="Garamond" w:cs="Garamond"/>
                <w:b/>
                <w:sz w:val="24"/>
                <w:szCs w:val="24"/>
              </w:rPr>
              <w:t>THP</w:t>
            </w:r>
            <w:r>
              <w:rPr>
                <w:rFonts w:ascii="Garamond" w:eastAsia="Garamond" w:hAnsi="Garamond" w:cs="Garamond"/>
                <w:sz w:val="24"/>
                <w:szCs w:val="24"/>
              </w:rPr>
              <w:t xml:space="preserve">       psig</w:t>
            </w:r>
          </w:p>
        </w:tc>
        <w:tc>
          <w:tcPr>
            <w:tcW w:w="1160" w:type="dxa"/>
            <w:tcMar>
              <w:top w:w="100" w:type="dxa"/>
              <w:left w:w="100" w:type="dxa"/>
              <w:bottom w:w="100" w:type="dxa"/>
              <w:right w:w="100" w:type="dxa"/>
            </w:tcMar>
          </w:tcPr>
          <w:p w:rsidR="00900E93" w:rsidRDefault="00B35829">
            <w:pPr>
              <w:contextualSpacing w:val="0"/>
            </w:pPr>
            <w:r>
              <w:rPr>
                <w:rFonts w:ascii="Garamond" w:eastAsia="Garamond" w:hAnsi="Garamond" w:cs="Garamond"/>
                <w:b/>
                <w:sz w:val="24"/>
                <w:szCs w:val="24"/>
              </w:rPr>
              <w:t>Bean</w:t>
            </w:r>
            <w:r>
              <w:rPr>
                <w:rFonts w:ascii="Garamond" w:eastAsia="Garamond" w:hAnsi="Garamond" w:cs="Garamond"/>
                <w:sz w:val="24"/>
                <w:szCs w:val="24"/>
              </w:rPr>
              <w:t xml:space="preserve"> </w:t>
            </w:r>
          </w:p>
        </w:tc>
        <w:tc>
          <w:tcPr>
            <w:tcW w:w="1670" w:type="dxa"/>
          </w:tcPr>
          <w:p w:rsidR="00900E93" w:rsidRDefault="00B35829">
            <w:pPr>
              <w:contextualSpacing w:val="0"/>
            </w:pPr>
            <w:r>
              <w:rPr>
                <w:rFonts w:ascii="Garamond" w:eastAsia="Garamond" w:hAnsi="Garamond" w:cs="Garamond"/>
                <w:b/>
                <w:sz w:val="24"/>
                <w:szCs w:val="24"/>
              </w:rPr>
              <w:t>Present Well Status</w:t>
            </w:r>
          </w:p>
        </w:tc>
      </w:tr>
      <w:tr w:rsidR="00900E93">
        <w:tc>
          <w:tcPr>
            <w:tcW w:w="1370" w:type="dxa"/>
            <w:tcMar>
              <w:top w:w="100" w:type="dxa"/>
              <w:left w:w="100" w:type="dxa"/>
              <w:bottom w:w="100" w:type="dxa"/>
              <w:right w:w="100" w:type="dxa"/>
            </w:tcMar>
          </w:tcPr>
          <w:p w:rsidR="00900E93" w:rsidRDefault="00B35829">
            <w:pPr>
              <w:contextualSpacing w:val="0"/>
            </w:pPr>
            <w:r>
              <w:rPr>
                <w:rFonts w:ascii="Garamond" w:eastAsia="Garamond" w:hAnsi="Garamond" w:cs="Garamond"/>
                <w:sz w:val="24"/>
                <w:szCs w:val="24"/>
              </w:rPr>
              <w:t>07/09/2005</w:t>
            </w:r>
          </w:p>
        </w:tc>
        <w:tc>
          <w:tcPr>
            <w:tcW w:w="935" w:type="dxa"/>
            <w:tcMar>
              <w:top w:w="100" w:type="dxa"/>
              <w:left w:w="100" w:type="dxa"/>
              <w:bottom w:w="100" w:type="dxa"/>
              <w:right w:w="100" w:type="dxa"/>
            </w:tcMar>
          </w:tcPr>
          <w:p w:rsidR="00900E93" w:rsidRDefault="00B35829">
            <w:pPr>
              <w:contextualSpacing w:val="0"/>
            </w:pPr>
            <w:r>
              <w:rPr>
                <w:rFonts w:ascii="Garamond" w:eastAsia="Garamond" w:hAnsi="Garamond" w:cs="Garamond"/>
                <w:sz w:val="24"/>
                <w:szCs w:val="24"/>
              </w:rPr>
              <w:t>1006</w:t>
            </w:r>
          </w:p>
        </w:tc>
        <w:tc>
          <w:tcPr>
            <w:tcW w:w="1190" w:type="dxa"/>
            <w:tcMar>
              <w:top w:w="100" w:type="dxa"/>
              <w:left w:w="100" w:type="dxa"/>
              <w:bottom w:w="100" w:type="dxa"/>
              <w:right w:w="100" w:type="dxa"/>
            </w:tcMar>
          </w:tcPr>
          <w:p w:rsidR="00900E93" w:rsidRDefault="00B35829">
            <w:pPr>
              <w:contextualSpacing w:val="0"/>
            </w:pPr>
            <w:r>
              <w:rPr>
                <w:rFonts w:ascii="Garamond" w:eastAsia="Garamond" w:hAnsi="Garamond" w:cs="Garamond"/>
                <w:sz w:val="24"/>
                <w:szCs w:val="24"/>
              </w:rPr>
              <w:t>503</w:t>
            </w:r>
          </w:p>
        </w:tc>
        <w:tc>
          <w:tcPr>
            <w:tcW w:w="1160" w:type="dxa"/>
            <w:tcMar>
              <w:top w:w="100" w:type="dxa"/>
              <w:left w:w="100" w:type="dxa"/>
              <w:bottom w:w="100" w:type="dxa"/>
              <w:right w:w="100" w:type="dxa"/>
            </w:tcMar>
          </w:tcPr>
          <w:p w:rsidR="00900E93" w:rsidRDefault="00B35829">
            <w:pPr>
              <w:contextualSpacing w:val="0"/>
            </w:pPr>
            <w:r>
              <w:rPr>
                <w:rFonts w:ascii="Garamond" w:eastAsia="Garamond" w:hAnsi="Garamond" w:cs="Garamond"/>
                <w:sz w:val="24"/>
                <w:szCs w:val="24"/>
              </w:rPr>
              <w:t>50</w:t>
            </w:r>
          </w:p>
        </w:tc>
        <w:tc>
          <w:tcPr>
            <w:tcW w:w="1160" w:type="dxa"/>
            <w:tcMar>
              <w:top w:w="100" w:type="dxa"/>
              <w:left w:w="100" w:type="dxa"/>
              <w:bottom w:w="100" w:type="dxa"/>
              <w:right w:w="100" w:type="dxa"/>
            </w:tcMar>
          </w:tcPr>
          <w:p w:rsidR="00900E93" w:rsidRDefault="00B35829">
            <w:pPr>
              <w:contextualSpacing w:val="0"/>
            </w:pPr>
            <w:r>
              <w:rPr>
                <w:rFonts w:ascii="Garamond" w:eastAsia="Garamond" w:hAnsi="Garamond" w:cs="Garamond"/>
                <w:sz w:val="24"/>
                <w:szCs w:val="24"/>
              </w:rPr>
              <w:t>2069</w:t>
            </w:r>
          </w:p>
        </w:tc>
        <w:tc>
          <w:tcPr>
            <w:tcW w:w="1160" w:type="dxa"/>
            <w:tcMar>
              <w:top w:w="100" w:type="dxa"/>
              <w:left w:w="100" w:type="dxa"/>
              <w:bottom w:w="100" w:type="dxa"/>
              <w:right w:w="100" w:type="dxa"/>
            </w:tcMar>
          </w:tcPr>
          <w:p w:rsidR="00900E93" w:rsidRDefault="00B35829">
            <w:pPr>
              <w:contextualSpacing w:val="0"/>
            </w:pPr>
            <w:r>
              <w:rPr>
                <w:rFonts w:ascii="Garamond" w:eastAsia="Garamond" w:hAnsi="Garamond" w:cs="Garamond"/>
                <w:sz w:val="24"/>
                <w:szCs w:val="24"/>
              </w:rPr>
              <w:t>1160</w:t>
            </w:r>
          </w:p>
        </w:tc>
        <w:tc>
          <w:tcPr>
            <w:tcW w:w="1160" w:type="dxa"/>
            <w:tcMar>
              <w:top w:w="100" w:type="dxa"/>
              <w:left w:w="100" w:type="dxa"/>
              <w:bottom w:w="100" w:type="dxa"/>
              <w:right w:w="100" w:type="dxa"/>
            </w:tcMar>
          </w:tcPr>
          <w:p w:rsidR="00900E93" w:rsidRDefault="00B35829">
            <w:pPr>
              <w:contextualSpacing w:val="0"/>
            </w:pPr>
            <w:r>
              <w:rPr>
                <w:rFonts w:ascii="Garamond" w:eastAsia="Garamond" w:hAnsi="Garamond" w:cs="Garamond"/>
                <w:sz w:val="24"/>
                <w:szCs w:val="24"/>
              </w:rPr>
              <w:t>44</w:t>
            </w:r>
          </w:p>
        </w:tc>
        <w:tc>
          <w:tcPr>
            <w:tcW w:w="1670" w:type="dxa"/>
          </w:tcPr>
          <w:p w:rsidR="00900E93" w:rsidRDefault="00B35829">
            <w:pPr>
              <w:contextualSpacing w:val="0"/>
              <w:jc w:val="left"/>
            </w:pPr>
            <w:bookmarkStart w:id="1" w:name="h.gjdgxs" w:colFirst="0" w:colLast="0"/>
            <w:bookmarkEnd w:id="1"/>
            <w:r>
              <w:rPr>
                <w:rFonts w:ascii="Garamond" w:eastAsia="Garamond" w:hAnsi="Garamond" w:cs="Garamond"/>
                <w:sz w:val="24"/>
                <w:szCs w:val="24"/>
              </w:rPr>
              <w:t xml:space="preserve">Closed-in for faulty master valve. Well planned for killing and master valve change </w:t>
            </w:r>
          </w:p>
        </w:tc>
      </w:tr>
    </w:tbl>
    <w:p w:rsidR="00900E93" w:rsidRDefault="00B35829">
      <w:pPr>
        <w:spacing w:line="360" w:lineRule="auto"/>
      </w:pPr>
      <w:r>
        <w:rPr>
          <w:rFonts w:ascii="Garamond" w:eastAsia="Garamond" w:hAnsi="Garamond" w:cs="Garamond"/>
          <w:b/>
          <w:sz w:val="24"/>
          <w:szCs w:val="24"/>
        </w:rPr>
        <w:t xml:space="preserve">DFE to top CHH: </w:t>
      </w:r>
      <w:r>
        <w:rPr>
          <w:rFonts w:ascii="Garamond" w:eastAsia="Garamond" w:hAnsi="Garamond" w:cs="Garamond"/>
          <w:sz w:val="24"/>
          <w:szCs w:val="24"/>
        </w:rPr>
        <w:t>35.78ft</w:t>
      </w:r>
    </w:p>
    <w:p w:rsidR="00900E93" w:rsidRDefault="00B35829">
      <w:pPr>
        <w:spacing w:line="360" w:lineRule="auto"/>
      </w:pPr>
      <w:r>
        <w:rPr>
          <w:rFonts w:ascii="Garamond" w:eastAsia="Garamond" w:hAnsi="Garamond" w:cs="Garamond"/>
          <w:b/>
          <w:sz w:val="24"/>
          <w:szCs w:val="24"/>
        </w:rPr>
        <w:lastRenderedPageBreak/>
        <w:t xml:space="preserve">SAND: </w:t>
      </w:r>
      <w:r>
        <w:rPr>
          <w:rFonts w:ascii="Garamond" w:eastAsia="Garamond" w:hAnsi="Garamond" w:cs="Garamond"/>
          <w:sz w:val="24"/>
          <w:szCs w:val="24"/>
        </w:rPr>
        <w:t>F7.0M</w:t>
      </w:r>
    </w:p>
    <w:p w:rsidR="00900E93" w:rsidRDefault="00B35829">
      <w:pPr>
        <w:spacing w:line="360" w:lineRule="auto"/>
      </w:pPr>
      <w:r>
        <w:rPr>
          <w:rFonts w:ascii="Garamond" w:eastAsia="Garamond" w:hAnsi="Garamond" w:cs="Garamond"/>
          <w:b/>
          <w:sz w:val="24"/>
          <w:szCs w:val="24"/>
        </w:rPr>
        <w:t xml:space="preserve">Known Well problem:  </w:t>
      </w:r>
      <w:r>
        <w:rPr>
          <w:rFonts w:ascii="Garamond" w:eastAsia="Garamond" w:hAnsi="Garamond" w:cs="Garamond"/>
          <w:sz w:val="24"/>
          <w:szCs w:val="24"/>
        </w:rPr>
        <w:t>No flow, PBU well, interval is prone to wax</w:t>
      </w:r>
    </w:p>
    <w:p w:rsidR="00900E93" w:rsidRDefault="00B35829">
      <w:pPr>
        <w:spacing w:line="360" w:lineRule="auto"/>
      </w:pPr>
      <w:r>
        <w:rPr>
          <w:rFonts w:ascii="Garamond" w:eastAsia="Garamond" w:hAnsi="Garamond" w:cs="Garamond"/>
          <w:b/>
          <w:sz w:val="24"/>
          <w:szCs w:val="24"/>
        </w:rPr>
        <w:t xml:space="preserve">Refer appendix B for well </w:t>
      </w:r>
      <w:r>
        <w:rPr>
          <w:rFonts w:ascii="Garamond" w:eastAsia="Garamond" w:hAnsi="Garamond" w:cs="Garamond"/>
          <w:sz w:val="24"/>
          <w:szCs w:val="24"/>
        </w:rPr>
        <w:t>completion</w:t>
      </w:r>
      <w:r>
        <w:rPr>
          <w:rFonts w:ascii="Garamond" w:eastAsia="Garamond" w:hAnsi="Garamond" w:cs="Garamond"/>
          <w:b/>
          <w:sz w:val="24"/>
          <w:szCs w:val="24"/>
        </w:rPr>
        <w:t xml:space="preserve"> schematics</w:t>
      </w:r>
    </w:p>
    <w:p w:rsidR="00900E93" w:rsidRDefault="00B35829">
      <w:pPr>
        <w:pStyle w:val="Heading4"/>
        <w:spacing w:line="360" w:lineRule="auto"/>
      </w:pPr>
      <w:r>
        <w:rPr>
          <w:rFonts w:ascii="Garamond" w:eastAsia="Garamond" w:hAnsi="Garamond" w:cs="Garamond"/>
        </w:rPr>
        <w:t>ROLES &amp; RESPONSIBILITIES:</w:t>
      </w:r>
    </w:p>
    <w:p w:rsidR="00900E93" w:rsidRDefault="00B35829">
      <w:pPr>
        <w:spacing w:line="360" w:lineRule="auto"/>
      </w:pPr>
      <w:r>
        <w:rPr>
          <w:rFonts w:ascii="Garamond" w:eastAsia="Garamond" w:hAnsi="Garamond" w:cs="Garamond"/>
          <w:b/>
          <w:sz w:val="24"/>
          <w:szCs w:val="24"/>
          <w:u w:val="single"/>
        </w:rPr>
        <w:t>Field Engineer</w:t>
      </w:r>
      <w:r>
        <w:rPr>
          <w:rFonts w:ascii="Garamond" w:eastAsia="Garamond" w:hAnsi="Garamond" w:cs="Garamond"/>
          <w:b/>
          <w:sz w:val="24"/>
          <w:szCs w:val="24"/>
        </w:rPr>
        <w:t xml:space="preserve">: </w:t>
      </w:r>
    </w:p>
    <w:p w:rsidR="00900E93" w:rsidRDefault="00B35829">
      <w:pPr>
        <w:spacing w:line="360" w:lineRule="auto"/>
      </w:pPr>
      <w:r>
        <w:rPr>
          <w:rFonts w:ascii="Garamond" w:eastAsia="Garamond" w:hAnsi="Garamond" w:cs="Garamond"/>
          <w:sz w:val="24"/>
          <w:szCs w:val="24"/>
        </w:rPr>
        <w:t>The Field Engineer is in charge of the job at the location. He should hold pre-job safety briefing and job safety analysis (JSA), issue all safety permits and has overall responsibility for all safety matters during the operation. He should submit daily progress report to the line-manager/Supervisor.</w:t>
      </w:r>
    </w:p>
    <w:p w:rsidR="00900E93" w:rsidRDefault="00B35829">
      <w:pPr>
        <w:spacing w:line="360" w:lineRule="auto"/>
      </w:pPr>
      <w:r>
        <w:rPr>
          <w:rFonts w:ascii="Garamond" w:eastAsia="Garamond" w:hAnsi="Garamond" w:cs="Garamond"/>
          <w:b/>
          <w:sz w:val="24"/>
          <w:szCs w:val="24"/>
          <w:u w:val="single"/>
        </w:rPr>
        <w:t xml:space="preserve">Production Supervisor: </w:t>
      </w:r>
    </w:p>
    <w:p w:rsidR="00900E93" w:rsidRDefault="00B35829">
      <w:pPr>
        <w:spacing w:line="360" w:lineRule="auto"/>
      </w:pPr>
      <w:r>
        <w:rPr>
          <w:rFonts w:ascii="Garamond" w:eastAsia="Garamond" w:hAnsi="Garamond" w:cs="Garamond"/>
          <w:sz w:val="24"/>
          <w:szCs w:val="24"/>
        </w:rPr>
        <w:t xml:space="preserve">Operate (or assign an operator to operate) the wellhead control units and tree valves at the request of the Field Engineer. He should provide directives based on standard procedure at the wellhead and or </w:t>
      </w:r>
      <w:proofErr w:type="spellStart"/>
      <w:r>
        <w:rPr>
          <w:rFonts w:ascii="Garamond" w:eastAsia="Garamond" w:hAnsi="Garamond" w:cs="Garamond"/>
          <w:sz w:val="24"/>
          <w:szCs w:val="24"/>
        </w:rPr>
        <w:t>flowstation</w:t>
      </w:r>
      <w:proofErr w:type="spellEnd"/>
      <w:r>
        <w:rPr>
          <w:rFonts w:ascii="Garamond" w:eastAsia="Garamond" w:hAnsi="Garamond" w:cs="Garamond"/>
          <w:sz w:val="24"/>
          <w:szCs w:val="24"/>
        </w:rPr>
        <w:t>.</w:t>
      </w:r>
    </w:p>
    <w:p w:rsidR="00900E93" w:rsidRDefault="00B35829">
      <w:pPr>
        <w:spacing w:line="360" w:lineRule="auto"/>
      </w:pPr>
      <w:r>
        <w:rPr>
          <w:rFonts w:ascii="Garamond" w:eastAsia="Garamond" w:hAnsi="Garamond" w:cs="Garamond"/>
          <w:b/>
          <w:sz w:val="24"/>
          <w:szCs w:val="24"/>
          <w:u w:val="single"/>
        </w:rPr>
        <w:t xml:space="preserve">Production Operators: </w:t>
      </w:r>
    </w:p>
    <w:p w:rsidR="00900E93" w:rsidRDefault="00B35829">
      <w:pPr>
        <w:spacing w:line="360" w:lineRule="auto"/>
      </w:pPr>
      <w:r>
        <w:rPr>
          <w:rFonts w:ascii="Garamond" w:eastAsia="Garamond" w:hAnsi="Garamond" w:cs="Garamond"/>
          <w:sz w:val="24"/>
          <w:szCs w:val="24"/>
        </w:rPr>
        <w:t>Responsible for wellhead operations, opening and closing of wellhead valves.</w:t>
      </w:r>
    </w:p>
    <w:p w:rsidR="00900E93" w:rsidRDefault="00B35829">
      <w:pPr>
        <w:spacing w:line="360" w:lineRule="auto"/>
      </w:pPr>
      <w:r>
        <w:rPr>
          <w:rFonts w:ascii="Garamond" w:eastAsia="Garamond" w:hAnsi="Garamond" w:cs="Garamond"/>
          <w:b/>
          <w:sz w:val="24"/>
          <w:szCs w:val="24"/>
          <w:u w:val="single"/>
        </w:rPr>
        <w:t>CT/WL Contractor</w:t>
      </w:r>
    </w:p>
    <w:p w:rsidR="00900E93" w:rsidRDefault="00B35829">
      <w:pPr>
        <w:spacing w:line="360" w:lineRule="auto"/>
      </w:pPr>
      <w:r>
        <w:rPr>
          <w:rFonts w:ascii="Garamond" w:eastAsia="Garamond" w:hAnsi="Garamond" w:cs="Garamond"/>
          <w:sz w:val="24"/>
          <w:szCs w:val="24"/>
        </w:rPr>
        <w:t xml:space="preserve">Supply certified CT/WL crew, certified CT/WL </w:t>
      </w:r>
      <w:proofErr w:type="spellStart"/>
      <w:r>
        <w:rPr>
          <w:rFonts w:ascii="Garamond" w:eastAsia="Garamond" w:hAnsi="Garamond" w:cs="Garamond"/>
          <w:sz w:val="24"/>
          <w:szCs w:val="24"/>
        </w:rPr>
        <w:t>equipments</w:t>
      </w:r>
      <w:proofErr w:type="spellEnd"/>
      <w:r>
        <w:rPr>
          <w:rFonts w:ascii="Garamond" w:eastAsia="Garamond" w:hAnsi="Garamond" w:cs="Garamond"/>
          <w:sz w:val="24"/>
          <w:szCs w:val="24"/>
        </w:rPr>
        <w:t>, tools and perform operations in a safe and professional manner.</w:t>
      </w:r>
    </w:p>
    <w:p w:rsidR="00900E93" w:rsidRDefault="00B35829">
      <w:pPr>
        <w:spacing w:line="360" w:lineRule="auto"/>
      </w:pPr>
      <w:r>
        <w:rPr>
          <w:rFonts w:ascii="Garamond" w:eastAsia="Garamond" w:hAnsi="Garamond" w:cs="Garamond"/>
          <w:b/>
          <w:sz w:val="24"/>
          <w:szCs w:val="24"/>
          <w:u w:val="single"/>
        </w:rPr>
        <w:t>CT/WL Operator</w:t>
      </w:r>
    </w:p>
    <w:p w:rsidR="00900E93" w:rsidRDefault="00B35829">
      <w:pPr>
        <w:spacing w:line="360" w:lineRule="auto"/>
      </w:pPr>
      <w:r>
        <w:rPr>
          <w:rFonts w:ascii="Garamond" w:eastAsia="Garamond" w:hAnsi="Garamond" w:cs="Garamond"/>
          <w:sz w:val="24"/>
          <w:szCs w:val="24"/>
        </w:rPr>
        <w:t>Run CT unit, auxiliary equipment and perform operations as required, in a safe manner.</w:t>
      </w:r>
    </w:p>
    <w:p w:rsidR="00900E93" w:rsidRDefault="00B35829">
      <w:pPr>
        <w:spacing w:line="360" w:lineRule="auto"/>
      </w:pPr>
      <w:r>
        <w:rPr>
          <w:rFonts w:ascii="Garamond" w:eastAsia="Garamond" w:hAnsi="Garamond" w:cs="Garamond"/>
          <w:sz w:val="24"/>
          <w:szCs w:val="24"/>
        </w:rPr>
        <w:t>To submit a detailed report at end of exercise</w:t>
      </w:r>
    </w:p>
    <w:p w:rsidR="00900E93" w:rsidRDefault="00900E93">
      <w:pPr>
        <w:spacing w:line="276" w:lineRule="auto"/>
      </w:pPr>
    </w:p>
    <w:p w:rsidR="00900E93" w:rsidRDefault="00B35829">
      <w:pPr>
        <w:spacing w:line="276" w:lineRule="auto"/>
      </w:pPr>
      <w:r>
        <w:rPr>
          <w:rFonts w:ascii="Garamond" w:eastAsia="Garamond" w:hAnsi="Garamond" w:cs="Garamond"/>
          <w:b/>
          <w:sz w:val="24"/>
          <w:szCs w:val="24"/>
        </w:rPr>
        <w:t>NB</w:t>
      </w:r>
      <w:r>
        <w:rPr>
          <w:rFonts w:ascii="Garamond" w:eastAsia="Garamond" w:hAnsi="Garamond" w:cs="Garamond"/>
          <w:sz w:val="24"/>
          <w:szCs w:val="24"/>
        </w:rPr>
        <w:t>: Invoice to be submitted along with the comprehensive CT/WL summary reports.</w:t>
      </w:r>
    </w:p>
    <w:p w:rsidR="00900E93" w:rsidRDefault="00900E93">
      <w:pPr>
        <w:spacing w:after="200" w:line="360" w:lineRule="auto"/>
        <w:jc w:val="left"/>
      </w:pPr>
    </w:p>
    <w:p w:rsidR="00900E93" w:rsidRDefault="00B35829">
      <w:pPr>
        <w:pStyle w:val="Heading4"/>
        <w:spacing w:line="360" w:lineRule="auto"/>
      </w:pPr>
      <w:r>
        <w:rPr>
          <w:rFonts w:ascii="Garamond" w:eastAsia="Garamond" w:hAnsi="Garamond" w:cs="Garamond"/>
        </w:rPr>
        <w:t>GENERAL SAFETY GUIDELINES FOR CT, WL &amp; N2 OPERATIONS</w:t>
      </w:r>
    </w:p>
    <w:p w:rsidR="00900E93" w:rsidRDefault="00B35829">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Prior to commencing any form of operation, a pre-job safety meeting must be held on site, primarily focused on hazard identification, observation and controls.</w:t>
      </w:r>
    </w:p>
    <w:p w:rsidR="00900E93" w:rsidRDefault="00B35829">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personnel involved in the CT operation should be aware of the details of the operation, the related safety points and the areas of responsibility as outlined by the WI Supervisor in the pre-job meeting.</w:t>
      </w:r>
    </w:p>
    <w:p w:rsidR="00900E93" w:rsidRDefault="00B35829">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Personnel shall wear, at all times, the appropriate Personal Protective Equipment (PPE) as suited for this operation. This include (but not limited to) safety shoes, hard hat, floating </w:t>
      </w:r>
      <w:r>
        <w:rPr>
          <w:rFonts w:ascii="Garamond" w:eastAsia="Garamond" w:hAnsi="Garamond" w:cs="Garamond"/>
          <w:sz w:val="24"/>
          <w:szCs w:val="24"/>
        </w:rPr>
        <w:lastRenderedPageBreak/>
        <w:t>device, coverall, eye-google, hand-gloves, nose mask etc. The N2 Operator Must use cryogenic type hand gloves during the handling of N2 lines &amp; hoses.</w:t>
      </w:r>
    </w:p>
    <w:p w:rsidR="00900E93" w:rsidRDefault="00B35829">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Fire extinguishers will be available and located at a central access point during the CT operation.</w:t>
      </w:r>
    </w:p>
    <w:p w:rsidR="00900E93" w:rsidRDefault="00B35829">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During the N2 Lift operation the work area will be designated as a hazardous area and barrier from general access. All non-essential personnel would be informed to stay clear of the area.</w:t>
      </w:r>
    </w:p>
    <w:p w:rsidR="00900E93" w:rsidRDefault="00B35829">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Safety harnesses must be worn when working on top of the reel, injector head or at any unsupported height above two </w:t>
      </w:r>
      <w:proofErr w:type="spellStart"/>
      <w:r>
        <w:rPr>
          <w:rFonts w:ascii="Garamond" w:eastAsia="Garamond" w:hAnsi="Garamond" w:cs="Garamond"/>
          <w:sz w:val="24"/>
          <w:szCs w:val="24"/>
        </w:rPr>
        <w:t>metres</w:t>
      </w:r>
      <w:proofErr w:type="spellEnd"/>
      <w:r>
        <w:rPr>
          <w:rFonts w:ascii="Garamond" w:eastAsia="Garamond" w:hAnsi="Garamond" w:cs="Garamond"/>
          <w:sz w:val="24"/>
          <w:szCs w:val="24"/>
        </w:rPr>
        <w:t xml:space="preserve"> where safety may be at risk.</w:t>
      </w:r>
    </w:p>
    <w:p w:rsidR="00900E93" w:rsidRDefault="00B35829">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Clamps must be used at all times to hold the tubing other than when it is stabbed in the injector head and in operation.</w:t>
      </w:r>
    </w:p>
    <w:p w:rsidR="00900E93" w:rsidRDefault="00B35829">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Prior to the N2 Lift activity, the CT well control equipment must be function tested and pressure tested in accordance with standard pressure test procedures.</w:t>
      </w:r>
    </w:p>
    <w:p w:rsidR="00900E93" w:rsidRDefault="00B35829">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Treating lines must be secured with cable slings to fixed points at the opposing ends.</w:t>
      </w:r>
    </w:p>
    <w:p w:rsidR="00900E93" w:rsidRDefault="00B35829">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Any treating lines must include a pressure relief valve (PRV) on the discharge side of the line. The discharge vent of the PRV should be positioned so that any discharged fluid or gas travels to an area remote of any personnel.</w:t>
      </w:r>
    </w:p>
    <w:p w:rsidR="00900E93" w:rsidRDefault="00B35829">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When the CT is rigged up on the wellhead the CT Operator or a competent designated personnel must remain in the CT control cabin at all times.</w:t>
      </w:r>
    </w:p>
    <w:p w:rsidR="00900E93" w:rsidRDefault="00B35829">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Other than when stabbing the coiled tubing into the injector head, personnel must NOT work on top of or around the CT injector head while the hydraulic circuits are activated or power pack is running.</w:t>
      </w:r>
    </w:p>
    <w:p w:rsidR="00900E93" w:rsidRDefault="00B35829">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While the coiled tubing is in the well, all valves in line with the wellbore shall be secured in an open position by a fail-safe system.  A responsible person to be assigned by the WI Supervisor shall supervise the control system continuously during CT operations. </w:t>
      </w:r>
    </w:p>
    <w:p w:rsidR="00900E93" w:rsidRDefault="00B35829">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While the CT is rigged up on the well there will be no crane lifting operations above or in the vicinity of the CTU.</w:t>
      </w:r>
    </w:p>
    <w:p w:rsidR="00900E93" w:rsidRDefault="00B35829">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Extreme caution will be used while handling and cutting coiled tubing. Due to the residual bend and stresses stored in the CT, it will have a tendency to spring when handled or cut. This situation will be amplified greatly if the tubing breaks or is cut while under pressure.</w:t>
      </w:r>
    </w:p>
    <w:p w:rsidR="00900E93" w:rsidRDefault="00B35829">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When CT operations are suspended or completed, the well shall be left in a safe condition and the site shall also be left in a safe and tidy condition.</w:t>
      </w:r>
    </w:p>
    <w:p w:rsidR="00900E93" w:rsidRDefault="00B35829">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lastRenderedPageBreak/>
        <w:t xml:space="preserve">The extremely low temperature of nitrogen (N2) in its liquid state can cause severe burns to the skin similar to that of a thermal burn. Cold nitrogen </w:t>
      </w:r>
      <w:proofErr w:type="spellStart"/>
      <w:r>
        <w:rPr>
          <w:rFonts w:ascii="Garamond" w:eastAsia="Garamond" w:hAnsi="Garamond" w:cs="Garamond"/>
          <w:sz w:val="24"/>
          <w:szCs w:val="24"/>
        </w:rPr>
        <w:t>vapour</w:t>
      </w:r>
      <w:proofErr w:type="spellEnd"/>
      <w:r>
        <w:rPr>
          <w:rFonts w:ascii="Garamond" w:eastAsia="Garamond" w:hAnsi="Garamond" w:cs="Garamond"/>
          <w:sz w:val="24"/>
          <w:szCs w:val="24"/>
        </w:rPr>
        <w:t xml:space="preserve"> can also have the same effect on delicate tissues such as those in the eyes. In its liquid form nitrogen can also cause structural damage to installations if spilt in sufficient quantities.</w:t>
      </w:r>
    </w:p>
    <w:p w:rsidR="00900E93" w:rsidRDefault="00B35829">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Gaseous nitrogen is </w:t>
      </w:r>
      <w:proofErr w:type="gramStart"/>
      <w:r>
        <w:rPr>
          <w:rFonts w:ascii="Garamond" w:eastAsia="Garamond" w:hAnsi="Garamond" w:cs="Garamond"/>
          <w:sz w:val="24"/>
          <w:szCs w:val="24"/>
        </w:rPr>
        <w:t>an asphyxiate</w:t>
      </w:r>
      <w:proofErr w:type="gramEnd"/>
      <w:r>
        <w:rPr>
          <w:rFonts w:ascii="Garamond" w:eastAsia="Garamond" w:hAnsi="Garamond" w:cs="Garamond"/>
          <w:sz w:val="24"/>
          <w:szCs w:val="24"/>
        </w:rPr>
        <w:t xml:space="preserve"> and will displace air creating an oxygen deficient atmosphere within an enclosed area. Nitrogen </w:t>
      </w:r>
      <w:proofErr w:type="spellStart"/>
      <w:r>
        <w:rPr>
          <w:rFonts w:ascii="Garamond" w:eastAsia="Garamond" w:hAnsi="Garamond" w:cs="Garamond"/>
          <w:sz w:val="24"/>
          <w:szCs w:val="24"/>
        </w:rPr>
        <w:t>vapour</w:t>
      </w:r>
      <w:proofErr w:type="spellEnd"/>
      <w:r>
        <w:rPr>
          <w:rFonts w:ascii="Garamond" w:eastAsia="Garamond" w:hAnsi="Garamond" w:cs="Garamond"/>
          <w:sz w:val="24"/>
          <w:szCs w:val="24"/>
        </w:rPr>
        <w:t>, when cold, is also heavier than air and will settle in low areas. Both of these factors can cause suffocation.</w:t>
      </w:r>
    </w:p>
    <w:p w:rsidR="00900E93" w:rsidRDefault="00B35829">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Nitrogen is pumped under pressurized conditions and as with any other pressurized gas, its transfer must be carefully controlled and monitored due to the stored potential energy.</w:t>
      </w:r>
    </w:p>
    <w:p w:rsidR="00900E93" w:rsidRDefault="00B35829">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General safety practices in well intervention to apply during the duration of the job.</w:t>
      </w:r>
    </w:p>
    <w:p w:rsidR="00900E93" w:rsidRDefault="00B35829">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pressure equipment (</w:t>
      </w:r>
      <w:proofErr w:type="spellStart"/>
      <w:r>
        <w:rPr>
          <w:rFonts w:ascii="Garamond" w:eastAsia="Garamond" w:hAnsi="Garamond" w:cs="Garamond"/>
          <w:sz w:val="24"/>
          <w:szCs w:val="24"/>
        </w:rPr>
        <w:t>chicksans</w:t>
      </w:r>
      <w:proofErr w:type="spellEnd"/>
      <w:r>
        <w:rPr>
          <w:rFonts w:ascii="Garamond" w:eastAsia="Garamond" w:hAnsi="Garamond" w:cs="Garamond"/>
          <w:sz w:val="24"/>
          <w:szCs w:val="24"/>
        </w:rPr>
        <w:t xml:space="preserve">, </w:t>
      </w:r>
      <w:proofErr w:type="spellStart"/>
      <w:proofErr w:type="gramStart"/>
      <w:r>
        <w:rPr>
          <w:rFonts w:ascii="Garamond" w:eastAsia="Garamond" w:hAnsi="Garamond" w:cs="Garamond"/>
          <w:sz w:val="24"/>
          <w:szCs w:val="24"/>
        </w:rPr>
        <w:t>xmas</w:t>
      </w:r>
      <w:proofErr w:type="spellEnd"/>
      <w:proofErr w:type="gramEnd"/>
      <w:r>
        <w:rPr>
          <w:rFonts w:ascii="Garamond" w:eastAsia="Garamond" w:hAnsi="Garamond" w:cs="Garamond"/>
          <w:sz w:val="24"/>
          <w:szCs w:val="24"/>
        </w:rPr>
        <w:t xml:space="preserve"> tree adapter, wire line lubricator </w:t>
      </w:r>
      <w:proofErr w:type="spellStart"/>
      <w:r>
        <w:rPr>
          <w:rFonts w:ascii="Garamond" w:eastAsia="Garamond" w:hAnsi="Garamond" w:cs="Garamond"/>
          <w:sz w:val="24"/>
          <w:szCs w:val="24"/>
        </w:rPr>
        <w:t>etc</w:t>
      </w:r>
      <w:proofErr w:type="spellEnd"/>
      <w:r>
        <w:rPr>
          <w:rFonts w:ascii="Garamond" w:eastAsia="Garamond" w:hAnsi="Garamond" w:cs="Garamond"/>
          <w:sz w:val="24"/>
          <w:szCs w:val="24"/>
        </w:rPr>
        <w:t>) must have valid test certificate and/or test bands indicating test pressures/dates.</w:t>
      </w:r>
    </w:p>
    <w:p w:rsidR="00900E93" w:rsidRDefault="00B35829">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NO SMOKING rule MUST be strictly enforced.</w:t>
      </w:r>
    </w:p>
    <w:p w:rsidR="00900E93" w:rsidRDefault="00B35829">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Unauthorized person(s) must not be allowed on/around the location throughout the duration of the job.</w:t>
      </w:r>
    </w:p>
    <w:p w:rsidR="00900E93" w:rsidRDefault="00B35829">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Carry out well head gas test using a portable gas tester prior to commencement of well entry</w:t>
      </w:r>
    </w:p>
    <w:p w:rsidR="00900E93" w:rsidRDefault="00B35829">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chemicals to the used onsite must be accompanied by a SHOC (safe Handling of Chemical) card. Personnel MUST be aware of the hazards and mitigation.</w:t>
      </w:r>
    </w:p>
    <w:p w:rsidR="00900E93" w:rsidRDefault="00B35829">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No environmental pollution.</w:t>
      </w:r>
    </w:p>
    <w:p w:rsidR="00900E93" w:rsidRDefault="00B35829">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Make up connector to CT and pull test to 15,000 </w:t>
      </w:r>
      <w:proofErr w:type="spellStart"/>
      <w:r>
        <w:rPr>
          <w:rFonts w:ascii="Garamond" w:eastAsia="Garamond" w:hAnsi="Garamond" w:cs="Garamond"/>
          <w:sz w:val="24"/>
          <w:szCs w:val="24"/>
        </w:rPr>
        <w:t>lbs</w:t>
      </w:r>
      <w:proofErr w:type="spellEnd"/>
    </w:p>
    <w:p w:rsidR="00900E93" w:rsidRDefault="00B35829">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Only 1502 WECO </w:t>
      </w:r>
      <w:proofErr w:type="spellStart"/>
      <w:r>
        <w:rPr>
          <w:rFonts w:ascii="Garamond" w:eastAsia="Garamond" w:hAnsi="Garamond" w:cs="Garamond"/>
          <w:sz w:val="24"/>
          <w:szCs w:val="24"/>
        </w:rPr>
        <w:t>Chicksans</w:t>
      </w:r>
      <w:proofErr w:type="spellEnd"/>
      <w:r>
        <w:rPr>
          <w:rFonts w:ascii="Garamond" w:eastAsia="Garamond" w:hAnsi="Garamond" w:cs="Garamond"/>
          <w:sz w:val="24"/>
          <w:szCs w:val="24"/>
        </w:rPr>
        <w:t xml:space="preserve"> are to be used for hooking-up all pumping lines.</w:t>
      </w:r>
    </w:p>
    <w:p w:rsidR="00900E93" w:rsidRDefault="00B35829">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pressure equipment (</w:t>
      </w:r>
      <w:proofErr w:type="spellStart"/>
      <w:r>
        <w:rPr>
          <w:rFonts w:ascii="Garamond" w:eastAsia="Garamond" w:hAnsi="Garamond" w:cs="Garamond"/>
          <w:sz w:val="24"/>
          <w:szCs w:val="24"/>
        </w:rPr>
        <w:t>chicksans</w:t>
      </w:r>
      <w:proofErr w:type="spellEnd"/>
      <w:r>
        <w:rPr>
          <w:rFonts w:ascii="Garamond" w:eastAsia="Garamond" w:hAnsi="Garamond" w:cs="Garamond"/>
          <w:sz w:val="24"/>
          <w:szCs w:val="24"/>
        </w:rPr>
        <w:t xml:space="preserve">, Xmas tree adapter, wire line lubricator, wireline BOP </w:t>
      </w:r>
      <w:proofErr w:type="spellStart"/>
      <w:r>
        <w:rPr>
          <w:rFonts w:ascii="Garamond" w:eastAsia="Garamond" w:hAnsi="Garamond" w:cs="Garamond"/>
          <w:sz w:val="24"/>
          <w:szCs w:val="24"/>
        </w:rPr>
        <w:t>etc</w:t>
      </w:r>
      <w:proofErr w:type="spellEnd"/>
      <w:r>
        <w:rPr>
          <w:rFonts w:ascii="Garamond" w:eastAsia="Garamond" w:hAnsi="Garamond" w:cs="Garamond"/>
          <w:sz w:val="24"/>
          <w:szCs w:val="24"/>
        </w:rPr>
        <w:t>) must have valid test certificate and/or test bands indicating test pressures/dates.</w:t>
      </w:r>
    </w:p>
    <w:p w:rsidR="00900E93" w:rsidRDefault="00B35829">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work should be carried-out during daylight. Work should not progress under poor visibility or bad weather condition.</w:t>
      </w:r>
    </w:p>
    <w:p w:rsidR="00900E93" w:rsidRDefault="00B35829">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Ensure the use of correctly sized tools and equipment during the job.</w:t>
      </w:r>
    </w:p>
    <w:p w:rsidR="00900E93" w:rsidRDefault="00B35829">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Leaks should be avoided by ensuring that the lubricator and stuffing box are not leaking.</w:t>
      </w:r>
    </w:p>
    <w:p w:rsidR="00900E93" w:rsidRDefault="00B35829">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Do not allow swab tank to fill and over-flow to avoid pollution of the area.</w:t>
      </w:r>
    </w:p>
    <w:p w:rsidR="00900E93" w:rsidRDefault="00B35829">
      <w:pPr>
        <w:numPr>
          <w:ilvl w:val="0"/>
          <w:numId w:val="3"/>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Ensure all line and hoses between swab tank and well head are not leaking to avoid pollution.</w:t>
      </w:r>
    </w:p>
    <w:p w:rsidR="00900E93" w:rsidRDefault="00900E93">
      <w:pPr>
        <w:spacing w:line="360" w:lineRule="auto"/>
        <w:jc w:val="left"/>
      </w:pPr>
    </w:p>
    <w:p w:rsidR="00900E93" w:rsidRDefault="00B35829">
      <w:pPr>
        <w:spacing w:line="360" w:lineRule="auto"/>
      </w:pPr>
      <w:r>
        <w:rPr>
          <w:rFonts w:ascii="Garamond" w:eastAsia="Garamond" w:hAnsi="Garamond" w:cs="Garamond"/>
          <w:b/>
          <w:sz w:val="24"/>
          <w:szCs w:val="24"/>
        </w:rPr>
        <w:t>EQUIPMENT REQUIRED</w:t>
      </w:r>
      <w:r>
        <w:rPr>
          <w:rFonts w:ascii="Garamond" w:eastAsia="Garamond" w:hAnsi="Garamond" w:cs="Garamond"/>
          <w:sz w:val="24"/>
          <w:szCs w:val="24"/>
        </w:rPr>
        <w:t xml:space="preserve"> </w:t>
      </w:r>
    </w:p>
    <w:p w:rsidR="00900E93" w:rsidRDefault="00B35829">
      <w:pPr>
        <w:tabs>
          <w:tab w:val="left" w:pos="3780"/>
        </w:tabs>
        <w:spacing w:line="276" w:lineRule="auto"/>
      </w:pPr>
      <w:r>
        <w:rPr>
          <w:rFonts w:ascii="Garamond" w:eastAsia="Garamond" w:hAnsi="Garamond" w:cs="Garamond"/>
          <w:sz w:val="24"/>
          <w:szCs w:val="24"/>
        </w:rPr>
        <w:t>These may include, but not limited to the following;</w:t>
      </w:r>
    </w:p>
    <w:p w:rsidR="00900E93" w:rsidRDefault="00B35829">
      <w:pPr>
        <w:numPr>
          <w:ilvl w:val="0"/>
          <w:numId w:val="6"/>
        </w:numPr>
        <w:tabs>
          <w:tab w:val="left" w:pos="360"/>
        </w:tabs>
        <w:spacing w:line="360" w:lineRule="auto"/>
        <w:ind w:hanging="720"/>
        <w:jc w:val="left"/>
        <w:rPr>
          <w:rFonts w:ascii="Garamond" w:eastAsia="Garamond" w:hAnsi="Garamond" w:cs="Garamond"/>
          <w:sz w:val="24"/>
          <w:szCs w:val="24"/>
        </w:rPr>
      </w:pPr>
      <w:r>
        <w:rPr>
          <w:rFonts w:ascii="Garamond" w:eastAsia="Garamond" w:hAnsi="Garamond" w:cs="Garamond"/>
          <w:sz w:val="24"/>
          <w:szCs w:val="24"/>
        </w:rPr>
        <w:t>W/L unit / tools and surface equipment.</w:t>
      </w:r>
    </w:p>
    <w:p w:rsidR="00900E93" w:rsidRDefault="00B35829">
      <w:pPr>
        <w:numPr>
          <w:ilvl w:val="0"/>
          <w:numId w:val="6"/>
        </w:numPr>
        <w:tabs>
          <w:tab w:val="left" w:pos="360"/>
        </w:tabs>
        <w:spacing w:line="360" w:lineRule="auto"/>
        <w:ind w:hanging="720"/>
        <w:jc w:val="left"/>
        <w:rPr>
          <w:rFonts w:ascii="Garamond" w:eastAsia="Garamond" w:hAnsi="Garamond" w:cs="Garamond"/>
          <w:sz w:val="24"/>
          <w:szCs w:val="24"/>
        </w:rPr>
      </w:pPr>
      <w:r>
        <w:rPr>
          <w:rFonts w:ascii="Garamond" w:eastAsia="Garamond" w:hAnsi="Garamond" w:cs="Garamond"/>
          <w:sz w:val="24"/>
          <w:szCs w:val="24"/>
        </w:rPr>
        <w:t>Various sizes of gauge cutters (1.86’’ for full bore drift)</w:t>
      </w:r>
    </w:p>
    <w:p w:rsidR="00900E93" w:rsidRDefault="00B35829">
      <w:pPr>
        <w:numPr>
          <w:ilvl w:val="0"/>
          <w:numId w:val="6"/>
        </w:numPr>
        <w:tabs>
          <w:tab w:val="left" w:pos="360"/>
        </w:tabs>
        <w:spacing w:line="360" w:lineRule="auto"/>
        <w:ind w:hanging="720"/>
        <w:jc w:val="left"/>
        <w:rPr>
          <w:rFonts w:ascii="Garamond" w:eastAsia="Garamond" w:hAnsi="Garamond" w:cs="Garamond"/>
          <w:sz w:val="24"/>
          <w:szCs w:val="24"/>
        </w:rPr>
      </w:pPr>
      <w:r>
        <w:rPr>
          <w:rFonts w:ascii="Garamond" w:eastAsia="Garamond" w:hAnsi="Garamond" w:cs="Garamond"/>
          <w:sz w:val="24"/>
          <w:szCs w:val="24"/>
        </w:rPr>
        <w:lastRenderedPageBreak/>
        <w:t>CT unit, tools and equipment for N2-lifting, possible dewaxing and sand clean out</w:t>
      </w:r>
    </w:p>
    <w:p w:rsidR="00900E93" w:rsidRDefault="00900E93">
      <w:pPr>
        <w:spacing w:line="276" w:lineRule="auto"/>
        <w:ind w:left="720"/>
      </w:pPr>
    </w:p>
    <w:p w:rsidR="00900E93" w:rsidRDefault="00B35829">
      <w:pPr>
        <w:spacing w:line="360" w:lineRule="auto"/>
      </w:pPr>
      <w:r>
        <w:rPr>
          <w:rFonts w:ascii="Garamond" w:eastAsia="Garamond" w:hAnsi="Garamond" w:cs="Garamond"/>
          <w:b/>
          <w:sz w:val="24"/>
          <w:szCs w:val="24"/>
          <w:shd w:val="clear" w:color="auto" w:fill="BFBFBF"/>
        </w:rPr>
        <w:t xml:space="preserve">FRONT-END ACTIVITIES </w:t>
      </w:r>
    </w:p>
    <w:p w:rsidR="00900E93" w:rsidRDefault="00B35829">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Validate </w:t>
      </w:r>
      <w:proofErr w:type="spellStart"/>
      <w:r>
        <w:rPr>
          <w:rFonts w:ascii="Garamond" w:eastAsia="Garamond" w:hAnsi="Garamond" w:cs="Garamond"/>
          <w:sz w:val="24"/>
          <w:szCs w:val="24"/>
        </w:rPr>
        <w:t>premob</w:t>
      </w:r>
      <w:proofErr w:type="spellEnd"/>
      <w:r>
        <w:rPr>
          <w:rFonts w:ascii="Garamond" w:eastAsia="Garamond" w:hAnsi="Garamond" w:cs="Garamond"/>
          <w:sz w:val="24"/>
          <w:szCs w:val="24"/>
        </w:rPr>
        <w:t xml:space="preserve"> certificate of CT/WL equipment and tools.</w:t>
      </w:r>
    </w:p>
    <w:p w:rsidR="00900E93" w:rsidRDefault="00B35829">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Ensure all safety and environmental precautions have been observed</w:t>
      </w:r>
    </w:p>
    <w:p w:rsidR="00900E93" w:rsidRDefault="00B35829">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Check and confirm that production operation is fully aware of the intended operation</w:t>
      </w:r>
    </w:p>
    <w:p w:rsidR="00900E93" w:rsidRDefault="00B35829">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Ensure Nitrogen lift operation is carried out when </w:t>
      </w:r>
      <w:proofErr w:type="spellStart"/>
      <w:r>
        <w:rPr>
          <w:rFonts w:ascii="Garamond" w:eastAsia="Garamond" w:hAnsi="Garamond" w:cs="Garamond"/>
          <w:sz w:val="24"/>
          <w:szCs w:val="24"/>
        </w:rPr>
        <w:t>flowstation</w:t>
      </w:r>
      <w:proofErr w:type="spellEnd"/>
      <w:r>
        <w:rPr>
          <w:rFonts w:ascii="Garamond" w:eastAsia="Garamond" w:hAnsi="Garamond" w:cs="Garamond"/>
          <w:sz w:val="24"/>
          <w:szCs w:val="24"/>
        </w:rPr>
        <w:t xml:space="preserve"> is up and functional.</w:t>
      </w:r>
    </w:p>
    <w:p w:rsidR="00900E93" w:rsidRDefault="00B35829">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Confirm from production operations that the flow-line is hooked up and not leaking.</w:t>
      </w:r>
    </w:p>
    <w:p w:rsidR="00900E93" w:rsidRDefault="00B35829">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Check and record well head pressures before commencement of job.</w:t>
      </w:r>
    </w:p>
    <w:p w:rsidR="00900E93" w:rsidRDefault="00B35829">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Check wellhead for integrity, check and confirm the position of the valves, ensure </w:t>
      </w:r>
      <w:proofErr w:type="spellStart"/>
      <w:proofErr w:type="gramStart"/>
      <w:r>
        <w:rPr>
          <w:rFonts w:ascii="Garamond" w:eastAsia="Garamond" w:hAnsi="Garamond" w:cs="Garamond"/>
          <w:sz w:val="24"/>
          <w:szCs w:val="24"/>
        </w:rPr>
        <w:t>xmas</w:t>
      </w:r>
      <w:proofErr w:type="spellEnd"/>
      <w:proofErr w:type="gramEnd"/>
      <w:r>
        <w:rPr>
          <w:rFonts w:ascii="Garamond" w:eastAsia="Garamond" w:hAnsi="Garamond" w:cs="Garamond"/>
          <w:sz w:val="24"/>
          <w:szCs w:val="24"/>
        </w:rPr>
        <w:t xml:space="preserve"> tree valves are closed, read and record CITHP, bleed off CITHP.</w:t>
      </w:r>
    </w:p>
    <w:p w:rsidR="00900E93" w:rsidRDefault="00B35829">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Ensure </w:t>
      </w:r>
      <w:proofErr w:type="spellStart"/>
      <w:r>
        <w:rPr>
          <w:rFonts w:ascii="Garamond" w:eastAsia="Garamond" w:hAnsi="Garamond" w:cs="Garamond"/>
          <w:sz w:val="24"/>
          <w:szCs w:val="24"/>
        </w:rPr>
        <w:t>flowback</w:t>
      </w:r>
      <w:proofErr w:type="spellEnd"/>
      <w:r>
        <w:rPr>
          <w:rFonts w:ascii="Garamond" w:eastAsia="Garamond" w:hAnsi="Garamond" w:cs="Garamond"/>
          <w:sz w:val="24"/>
          <w:szCs w:val="24"/>
        </w:rPr>
        <w:t xml:space="preserve"> tank has a flame arrestor installed in the vent stack and all hoses and lines between the flow-back tank and wellhead are in good conditions and correct pressure rating.</w:t>
      </w:r>
    </w:p>
    <w:p w:rsidR="00900E93" w:rsidRDefault="00B35829">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Ensure the CT is pull-tested to 15000ibs okay.</w:t>
      </w:r>
    </w:p>
    <w:p w:rsidR="00E37750" w:rsidRDefault="00E37750" w:rsidP="00E37750">
      <w:pPr>
        <w:numPr>
          <w:ilvl w:val="0"/>
          <w:numId w:val="4"/>
        </w:numPr>
        <w:spacing w:line="360" w:lineRule="auto"/>
        <w:ind w:left="360" w:hanging="360"/>
        <w:jc w:val="left"/>
        <w:rPr>
          <w:rFonts w:ascii="Garamond" w:eastAsia="Garamond" w:hAnsi="Garamond" w:cs="Garamond"/>
          <w:sz w:val="24"/>
          <w:szCs w:val="24"/>
        </w:rPr>
      </w:pPr>
      <w:r w:rsidRPr="00035F62">
        <w:rPr>
          <w:rFonts w:ascii="Garamond" w:eastAsia="Garamond" w:hAnsi="Garamond" w:cs="Garamond"/>
          <w:sz w:val="24"/>
          <w:szCs w:val="24"/>
        </w:rPr>
        <w:t xml:space="preserve">Ensure </w:t>
      </w:r>
      <w:r w:rsidRPr="001B2742">
        <w:rPr>
          <w:rFonts w:ascii="Garamond" w:eastAsia="Garamond" w:hAnsi="Garamond" w:cs="Garamond"/>
          <w:sz w:val="24"/>
          <w:szCs w:val="24"/>
        </w:rPr>
        <w:t>the CT</w:t>
      </w:r>
      <w:r w:rsidRPr="00035F62">
        <w:rPr>
          <w:rFonts w:ascii="Garamond" w:eastAsia="Garamond" w:hAnsi="Garamond" w:cs="Garamond"/>
          <w:sz w:val="24"/>
          <w:szCs w:val="24"/>
        </w:rPr>
        <w:t xml:space="preserve"> BHA is function tested okay.</w:t>
      </w:r>
    </w:p>
    <w:p w:rsidR="00E37750" w:rsidRPr="00E37750" w:rsidRDefault="00E37750" w:rsidP="00E37750">
      <w:pPr>
        <w:numPr>
          <w:ilvl w:val="0"/>
          <w:numId w:val="4"/>
        </w:numPr>
        <w:spacing w:line="360" w:lineRule="auto"/>
        <w:ind w:left="360" w:hanging="360"/>
        <w:jc w:val="left"/>
        <w:rPr>
          <w:rFonts w:ascii="Garamond" w:eastAsia="Garamond" w:hAnsi="Garamond" w:cs="Garamond"/>
          <w:sz w:val="24"/>
          <w:szCs w:val="24"/>
        </w:rPr>
      </w:pPr>
      <w:r w:rsidRPr="00035F62">
        <w:rPr>
          <w:rFonts w:ascii="Garamond" w:eastAsia="Garamond" w:hAnsi="Garamond" w:cs="Garamond"/>
          <w:sz w:val="24"/>
          <w:szCs w:val="24"/>
        </w:rPr>
        <w:t>Ensure PT-1 &amp; PT-2 are conducted on the CT, pressure control equipment and CT BHA before commencement of job.</w:t>
      </w:r>
    </w:p>
    <w:p w:rsidR="00900E93" w:rsidRDefault="00900E93">
      <w:pPr>
        <w:tabs>
          <w:tab w:val="left" w:pos="916"/>
        </w:tabs>
        <w:spacing w:line="360" w:lineRule="auto"/>
        <w:ind w:left="360" w:hanging="360"/>
        <w:jc w:val="left"/>
      </w:pPr>
    </w:p>
    <w:p w:rsidR="00900E93" w:rsidRDefault="00B35829">
      <w:pPr>
        <w:spacing w:line="360" w:lineRule="auto"/>
      </w:pPr>
      <w:r>
        <w:rPr>
          <w:rFonts w:ascii="Garamond" w:eastAsia="Garamond" w:hAnsi="Garamond" w:cs="Garamond"/>
          <w:b/>
          <w:sz w:val="24"/>
          <w:szCs w:val="24"/>
          <w:u w:val="single"/>
          <w:shd w:val="clear" w:color="auto" w:fill="BFBFBF"/>
        </w:rPr>
        <w:t xml:space="preserve">WIRE-LINE ACTIVITIES </w:t>
      </w:r>
    </w:p>
    <w:p w:rsidR="00900E93" w:rsidRDefault="00B35829">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Check and confirm that the well is closed-in.</w:t>
      </w:r>
    </w:p>
    <w:p w:rsidR="00900E93" w:rsidRDefault="00B35829">
      <w:pPr>
        <w:numPr>
          <w:ilvl w:val="2"/>
          <w:numId w:val="5"/>
        </w:numPr>
        <w:spacing w:after="200" w:line="360" w:lineRule="auto"/>
        <w:ind w:hanging="360"/>
        <w:contextualSpacing/>
        <w:jc w:val="left"/>
        <w:rPr>
          <w:rFonts w:ascii="Garamond" w:eastAsia="Garamond" w:hAnsi="Garamond" w:cs="Garamond"/>
          <w:b/>
          <w:sz w:val="24"/>
          <w:szCs w:val="24"/>
        </w:rPr>
      </w:pPr>
      <w:r>
        <w:rPr>
          <w:rFonts w:ascii="Garamond" w:eastAsia="Garamond" w:hAnsi="Garamond" w:cs="Garamond"/>
          <w:sz w:val="24"/>
          <w:szCs w:val="24"/>
        </w:rPr>
        <w:t xml:space="preserve">Record wellhead pressures (CITHP, CHP) using the provided template </w:t>
      </w:r>
      <w:r>
        <w:rPr>
          <w:rFonts w:ascii="Garamond" w:eastAsia="Garamond" w:hAnsi="Garamond" w:cs="Garamond"/>
          <w:b/>
          <w:sz w:val="24"/>
          <w:szCs w:val="24"/>
        </w:rPr>
        <w:t>(if casing head pressure is high, bleed off, if it rises again, report to the office and wait for further instruction, otherwise proceed to item 3).</w:t>
      </w:r>
    </w:p>
    <w:p w:rsidR="00900E93" w:rsidRDefault="00B35829">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Rig up wire line BOP and lubricator on wellhead and pressure test to the CITHP for 15 minutes.</w:t>
      </w:r>
    </w:p>
    <w:p w:rsidR="00900E93" w:rsidRDefault="00B35829">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Hook up wing valve flow arm to the flow-back tank (environmental barge).</w:t>
      </w:r>
    </w:p>
    <w:p w:rsidR="00900E93" w:rsidRDefault="00B35829">
      <w:pPr>
        <w:numPr>
          <w:ilvl w:val="2"/>
          <w:numId w:val="5"/>
        </w:numPr>
        <w:spacing w:after="200" w:line="360" w:lineRule="auto"/>
        <w:ind w:hanging="360"/>
        <w:contextualSpacing/>
        <w:jc w:val="left"/>
        <w:rPr>
          <w:rFonts w:ascii="Garamond" w:eastAsia="Garamond" w:hAnsi="Garamond" w:cs="Garamond"/>
          <w:b/>
          <w:sz w:val="24"/>
          <w:szCs w:val="24"/>
        </w:rPr>
      </w:pPr>
      <w:r>
        <w:rPr>
          <w:rFonts w:ascii="Garamond" w:eastAsia="Garamond" w:hAnsi="Garamond" w:cs="Garamond"/>
          <w:sz w:val="24"/>
          <w:szCs w:val="24"/>
        </w:rPr>
        <w:t xml:space="preserve">M/U 1.86” GC on WL </w:t>
      </w:r>
      <w:proofErr w:type="spellStart"/>
      <w:r>
        <w:rPr>
          <w:rFonts w:ascii="Garamond" w:eastAsia="Garamond" w:hAnsi="Garamond" w:cs="Garamond"/>
          <w:sz w:val="24"/>
          <w:szCs w:val="24"/>
        </w:rPr>
        <w:t>toolstring</w:t>
      </w:r>
      <w:proofErr w:type="spellEnd"/>
      <w:r>
        <w:rPr>
          <w:rFonts w:ascii="Garamond" w:eastAsia="Garamond" w:hAnsi="Garamond" w:cs="Garamond"/>
          <w:sz w:val="24"/>
          <w:szCs w:val="24"/>
        </w:rPr>
        <w:t xml:space="preserve"> and RIH to XN nipple depth, to confirm free tubing bore and POOH. Conduct a 2</w:t>
      </w:r>
      <w:r>
        <w:rPr>
          <w:rFonts w:ascii="Garamond" w:eastAsia="Garamond" w:hAnsi="Garamond" w:cs="Garamond"/>
          <w:sz w:val="24"/>
          <w:szCs w:val="24"/>
          <w:vertAlign w:val="superscript"/>
        </w:rPr>
        <w:t>nd</w:t>
      </w:r>
      <w:r>
        <w:rPr>
          <w:rFonts w:ascii="Garamond" w:eastAsia="Garamond" w:hAnsi="Garamond" w:cs="Garamond"/>
          <w:sz w:val="24"/>
          <w:szCs w:val="24"/>
        </w:rPr>
        <w:t xml:space="preserve"> drift run with 1.25’’ GC to entry-guide at 10,035ftah</w:t>
      </w:r>
      <w:r>
        <w:rPr>
          <w:rFonts w:ascii="Garamond" w:eastAsia="Garamond" w:hAnsi="Garamond" w:cs="Garamond"/>
          <w:b/>
          <w:sz w:val="24"/>
          <w:szCs w:val="24"/>
        </w:rPr>
        <w:t xml:space="preserve"> </w:t>
      </w:r>
      <w:r>
        <w:rPr>
          <w:rFonts w:ascii="Garamond" w:eastAsia="Garamond" w:hAnsi="Garamond" w:cs="Garamond"/>
          <w:sz w:val="24"/>
          <w:szCs w:val="24"/>
        </w:rPr>
        <w:t>and POOH.</w:t>
      </w:r>
      <w:r>
        <w:rPr>
          <w:rFonts w:ascii="Garamond" w:eastAsia="Garamond" w:hAnsi="Garamond" w:cs="Garamond"/>
          <w:b/>
          <w:sz w:val="24"/>
          <w:szCs w:val="24"/>
        </w:rPr>
        <w:t xml:space="preserve"> (If any HUD is encountered, run an LIB to determine nature of HUD).</w:t>
      </w:r>
    </w:p>
    <w:p w:rsidR="00900E93" w:rsidRDefault="00B35829">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If HUD is confirmed to be sand, proceed to </w:t>
      </w:r>
      <w:r w:rsidR="00E37750">
        <w:rPr>
          <w:rFonts w:ascii="Garamond" w:eastAsia="Garamond" w:hAnsi="Garamond" w:cs="Garamond"/>
          <w:sz w:val="24"/>
          <w:szCs w:val="24"/>
        </w:rPr>
        <w:t>sand clean-out activity below</w:t>
      </w:r>
      <w:r>
        <w:rPr>
          <w:rFonts w:ascii="Garamond" w:eastAsia="Garamond" w:hAnsi="Garamond" w:cs="Garamond"/>
          <w:sz w:val="24"/>
          <w:szCs w:val="24"/>
        </w:rPr>
        <w:t>, If HUD is confirmed to be wax, proceed to</w:t>
      </w:r>
      <w:r w:rsidR="00E37750">
        <w:rPr>
          <w:rFonts w:ascii="Garamond" w:eastAsia="Garamond" w:hAnsi="Garamond" w:cs="Garamond"/>
          <w:sz w:val="24"/>
          <w:szCs w:val="24"/>
        </w:rPr>
        <w:t xml:space="preserve"> dewaxing activity below</w:t>
      </w:r>
      <w:r>
        <w:rPr>
          <w:rFonts w:ascii="Garamond" w:eastAsia="Garamond" w:hAnsi="Garamond" w:cs="Garamond"/>
          <w:sz w:val="24"/>
          <w:szCs w:val="24"/>
        </w:rPr>
        <w:t xml:space="preserve">. Otherwise proceed to </w:t>
      </w:r>
      <w:r w:rsidR="00E37750">
        <w:rPr>
          <w:rFonts w:ascii="Garamond" w:eastAsia="Garamond" w:hAnsi="Garamond" w:cs="Garamond"/>
          <w:sz w:val="24"/>
          <w:szCs w:val="24"/>
        </w:rPr>
        <w:t>nitrogen lifting activity below.</w:t>
      </w:r>
    </w:p>
    <w:p w:rsidR="00900E93" w:rsidRDefault="00900E93">
      <w:pPr>
        <w:spacing w:line="360" w:lineRule="auto"/>
      </w:pPr>
    </w:p>
    <w:p w:rsidR="00900E93" w:rsidRDefault="00900E93">
      <w:pPr>
        <w:spacing w:line="360" w:lineRule="auto"/>
      </w:pPr>
    </w:p>
    <w:p w:rsidR="00900E93" w:rsidRDefault="00900E93">
      <w:pPr>
        <w:spacing w:line="360" w:lineRule="auto"/>
      </w:pPr>
    </w:p>
    <w:p w:rsidR="00900E93" w:rsidRDefault="00B35829">
      <w:pPr>
        <w:spacing w:line="360" w:lineRule="auto"/>
      </w:pPr>
      <w:r>
        <w:rPr>
          <w:rFonts w:ascii="Garamond" w:eastAsia="Garamond" w:hAnsi="Garamond" w:cs="Garamond"/>
          <w:b/>
          <w:sz w:val="24"/>
          <w:szCs w:val="24"/>
          <w:u w:val="single"/>
          <w:shd w:val="clear" w:color="auto" w:fill="BFBFBF"/>
        </w:rPr>
        <w:t xml:space="preserve">SAND CLEAN-OUT ACTIVITIES </w:t>
      </w:r>
    </w:p>
    <w:p w:rsidR="006D3F0D" w:rsidRDefault="006D3F0D" w:rsidP="006D3F0D">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R/U coil tubing, ensure pressure tests 1 and 2 are performed, capture tests on chart.</w:t>
      </w:r>
    </w:p>
    <w:p w:rsidR="006D3F0D" w:rsidRPr="006D3F0D" w:rsidRDefault="006D3F0D" w:rsidP="006D3F0D">
      <w:pPr>
        <w:numPr>
          <w:ilvl w:val="2"/>
          <w:numId w:val="5"/>
        </w:numPr>
        <w:spacing w:after="200" w:line="360" w:lineRule="auto"/>
        <w:ind w:hanging="360"/>
        <w:contextualSpacing/>
        <w:jc w:val="left"/>
        <w:rPr>
          <w:rFonts w:ascii="Garamond" w:eastAsia="Garamond" w:hAnsi="Garamond" w:cs="Garamond"/>
          <w:sz w:val="24"/>
          <w:szCs w:val="24"/>
        </w:rPr>
      </w:pPr>
      <w:r w:rsidRPr="00F33920">
        <w:rPr>
          <w:rFonts w:ascii="Garamond" w:eastAsia="Garamond" w:hAnsi="Garamond" w:cs="Garamond"/>
          <w:sz w:val="24"/>
          <w:szCs w:val="24"/>
        </w:rPr>
        <w:t xml:space="preserve">Pickle CT and surface lines on the surface with 5 </w:t>
      </w:r>
      <w:proofErr w:type="spellStart"/>
      <w:r w:rsidRPr="00F33920">
        <w:rPr>
          <w:rFonts w:ascii="Garamond" w:eastAsia="Garamond" w:hAnsi="Garamond" w:cs="Garamond"/>
          <w:sz w:val="24"/>
          <w:szCs w:val="24"/>
        </w:rPr>
        <w:t>bbls</w:t>
      </w:r>
      <w:proofErr w:type="spellEnd"/>
      <w:r w:rsidRPr="00F33920">
        <w:rPr>
          <w:rFonts w:ascii="Garamond" w:eastAsia="Garamond" w:hAnsi="Garamond" w:cs="Garamond"/>
          <w:sz w:val="24"/>
          <w:szCs w:val="24"/>
        </w:rPr>
        <w:t xml:space="preserve"> 15% </w:t>
      </w:r>
      <w:proofErr w:type="spellStart"/>
      <w:r w:rsidRPr="00F33920">
        <w:rPr>
          <w:rFonts w:ascii="Garamond" w:eastAsia="Garamond" w:hAnsi="Garamond" w:cs="Garamond"/>
          <w:sz w:val="24"/>
          <w:szCs w:val="24"/>
        </w:rPr>
        <w:t>HCl</w:t>
      </w:r>
      <w:proofErr w:type="spellEnd"/>
      <w:r w:rsidRPr="00F33920">
        <w:rPr>
          <w:rFonts w:ascii="Garamond" w:eastAsia="Garamond" w:hAnsi="Garamond" w:cs="Garamond"/>
          <w:sz w:val="24"/>
          <w:szCs w:val="24"/>
        </w:rPr>
        <w:t xml:space="preserve"> and displace into the </w:t>
      </w:r>
      <w:proofErr w:type="spellStart"/>
      <w:r w:rsidRPr="00F33920">
        <w:rPr>
          <w:rFonts w:ascii="Garamond" w:eastAsia="Garamond" w:hAnsi="Garamond" w:cs="Garamond"/>
          <w:sz w:val="24"/>
          <w:szCs w:val="24"/>
        </w:rPr>
        <w:t>flowback</w:t>
      </w:r>
      <w:proofErr w:type="spellEnd"/>
      <w:r w:rsidRPr="00F33920">
        <w:rPr>
          <w:rFonts w:ascii="Garamond" w:eastAsia="Garamond" w:hAnsi="Garamond" w:cs="Garamond"/>
          <w:sz w:val="24"/>
          <w:szCs w:val="24"/>
        </w:rPr>
        <w:t xml:space="preserve"> tank. Neutralize acid in flow back tank with 15% caustic soda or 30% soda ash.</w:t>
      </w:r>
    </w:p>
    <w:p w:rsidR="00900E93" w:rsidRDefault="006D3F0D">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C</w:t>
      </w:r>
      <w:r w:rsidR="00B35829">
        <w:rPr>
          <w:rFonts w:ascii="Garamond" w:eastAsia="Garamond" w:hAnsi="Garamond" w:cs="Garamond"/>
          <w:sz w:val="24"/>
          <w:szCs w:val="24"/>
        </w:rPr>
        <w:t>arry-out sand clean-out using inhibited water (0.433psi/</w:t>
      </w:r>
      <w:proofErr w:type="spellStart"/>
      <w:r w:rsidR="00B35829">
        <w:rPr>
          <w:rFonts w:ascii="Garamond" w:eastAsia="Garamond" w:hAnsi="Garamond" w:cs="Garamond"/>
          <w:sz w:val="24"/>
          <w:szCs w:val="24"/>
        </w:rPr>
        <w:t>ft</w:t>
      </w:r>
      <w:proofErr w:type="spellEnd"/>
      <w:r w:rsidR="00B35829">
        <w:rPr>
          <w:rFonts w:ascii="Garamond" w:eastAsia="Garamond" w:hAnsi="Garamond" w:cs="Garamond"/>
          <w:sz w:val="24"/>
          <w:szCs w:val="24"/>
        </w:rPr>
        <w:t>).</w:t>
      </w:r>
    </w:p>
    <w:p w:rsidR="00900E93" w:rsidRDefault="00B35829">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Displace CT to inhibited water (0.433psi/</w:t>
      </w:r>
      <w:proofErr w:type="spellStart"/>
      <w:r>
        <w:rPr>
          <w:rFonts w:ascii="Garamond" w:eastAsia="Garamond" w:hAnsi="Garamond" w:cs="Garamond"/>
          <w:sz w:val="24"/>
          <w:szCs w:val="24"/>
        </w:rPr>
        <w:t>ft</w:t>
      </w:r>
      <w:proofErr w:type="spellEnd"/>
      <w:r>
        <w:rPr>
          <w:rFonts w:ascii="Garamond" w:eastAsia="Garamond" w:hAnsi="Garamond" w:cs="Garamond"/>
          <w:sz w:val="24"/>
          <w:szCs w:val="24"/>
        </w:rPr>
        <w:t>) before opening the well. RIH 1.25’’ CT with SLB power-CLEAN nozzle to 50 or 100ftah above sand HUD, increase pumping rate to 0.75bpm to washout sand from the tubing at CT speed of 10ft/min. Pump 5bbls of viscous pill (or Schlumberger J572 gelling agent) every 50ftah to help suspend and transport sand debris to the surface. Perform pull test @ every 500-1000ftah.</w:t>
      </w:r>
    </w:p>
    <w:p w:rsidR="00900E93" w:rsidRDefault="00B35829">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Continue washing and circulating bottoms-up until returns are clear of sands. Monitor TSS/NTU of returning brine. </w:t>
      </w:r>
    </w:p>
    <w:p w:rsidR="00900E93" w:rsidRDefault="00B35829">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POOH and proceed to item-14.</w:t>
      </w:r>
    </w:p>
    <w:p w:rsidR="00900E93" w:rsidRDefault="00B35829">
      <w:pPr>
        <w:spacing w:line="360" w:lineRule="auto"/>
      </w:pPr>
      <w:r>
        <w:rPr>
          <w:rFonts w:ascii="Garamond" w:eastAsia="Garamond" w:hAnsi="Garamond" w:cs="Garamond"/>
          <w:b/>
          <w:sz w:val="24"/>
          <w:szCs w:val="24"/>
          <w:u w:val="single"/>
          <w:shd w:val="clear" w:color="auto" w:fill="BFBFBF"/>
        </w:rPr>
        <w:t xml:space="preserve">SOLVENT DEWAXING ACTIVITIES </w:t>
      </w:r>
    </w:p>
    <w:p w:rsidR="006D3F0D" w:rsidRDefault="006D3F0D" w:rsidP="006D3F0D">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R/U coil tubing, ensure pressure tests 1 and 2 are performed, capture tests on chart.</w:t>
      </w:r>
    </w:p>
    <w:p w:rsidR="006D3F0D" w:rsidRPr="006D3F0D" w:rsidRDefault="006D3F0D" w:rsidP="006D3F0D">
      <w:pPr>
        <w:numPr>
          <w:ilvl w:val="2"/>
          <w:numId w:val="5"/>
        </w:numPr>
        <w:spacing w:after="200" w:line="360" w:lineRule="auto"/>
        <w:ind w:hanging="360"/>
        <w:contextualSpacing/>
        <w:jc w:val="left"/>
        <w:rPr>
          <w:rFonts w:ascii="Garamond" w:eastAsia="Garamond" w:hAnsi="Garamond" w:cs="Garamond"/>
          <w:sz w:val="24"/>
          <w:szCs w:val="24"/>
        </w:rPr>
      </w:pPr>
      <w:r w:rsidRPr="00F33920">
        <w:rPr>
          <w:rFonts w:ascii="Garamond" w:eastAsia="Garamond" w:hAnsi="Garamond" w:cs="Garamond"/>
          <w:sz w:val="24"/>
          <w:szCs w:val="24"/>
        </w:rPr>
        <w:t xml:space="preserve">Pickle CT and surface lines on the surface with 5 </w:t>
      </w:r>
      <w:proofErr w:type="spellStart"/>
      <w:r w:rsidRPr="00F33920">
        <w:rPr>
          <w:rFonts w:ascii="Garamond" w:eastAsia="Garamond" w:hAnsi="Garamond" w:cs="Garamond"/>
          <w:sz w:val="24"/>
          <w:szCs w:val="24"/>
        </w:rPr>
        <w:t>bbls</w:t>
      </w:r>
      <w:proofErr w:type="spellEnd"/>
      <w:r w:rsidRPr="00F33920">
        <w:rPr>
          <w:rFonts w:ascii="Garamond" w:eastAsia="Garamond" w:hAnsi="Garamond" w:cs="Garamond"/>
          <w:sz w:val="24"/>
          <w:szCs w:val="24"/>
        </w:rPr>
        <w:t xml:space="preserve"> 15% </w:t>
      </w:r>
      <w:proofErr w:type="spellStart"/>
      <w:r w:rsidRPr="00F33920">
        <w:rPr>
          <w:rFonts w:ascii="Garamond" w:eastAsia="Garamond" w:hAnsi="Garamond" w:cs="Garamond"/>
          <w:sz w:val="24"/>
          <w:szCs w:val="24"/>
        </w:rPr>
        <w:t>HCl</w:t>
      </w:r>
      <w:proofErr w:type="spellEnd"/>
      <w:r w:rsidRPr="00F33920">
        <w:rPr>
          <w:rFonts w:ascii="Garamond" w:eastAsia="Garamond" w:hAnsi="Garamond" w:cs="Garamond"/>
          <w:sz w:val="24"/>
          <w:szCs w:val="24"/>
        </w:rPr>
        <w:t xml:space="preserve"> and displace into the </w:t>
      </w:r>
      <w:proofErr w:type="spellStart"/>
      <w:r w:rsidRPr="00F33920">
        <w:rPr>
          <w:rFonts w:ascii="Garamond" w:eastAsia="Garamond" w:hAnsi="Garamond" w:cs="Garamond"/>
          <w:sz w:val="24"/>
          <w:szCs w:val="24"/>
        </w:rPr>
        <w:t>flowback</w:t>
      </w:r>
      <w:proofErr w:type="spellEnd"/>
      <w:r w:rsidRPr="00F33920">
        <w:rPr>
          <w:rFonts w:ascii="Garamond" w:eastAsia="Garamond" w:hAnsi="Garamond" w:cs="Garamond"/>
          <w:sz w:val="24"/>
          <w:szCs w:val="24"/>
        </w:rPr>
        <w:t xml:space="preserve"> tank. Neutralize acid in flow back tank with 15% caustic soda or 30% soda ash.</w:t>
      </w:r>
    </w:p>
    <w:p w:rsidR="00900E93" w:rsidRDefault="00B35829">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RIH coil tubing/jet blaster nozzle, pump calculated volume of </w:t>
      </w:r>
      <w:r w:rsidR="00B72E05">
        <w:rPr>
          <w:rFonts w:ascii="Garamond" w:eastAsia="Garamond" w:hAnsi="Garamond" w:cs="Garamond"/>
          <w:sz w:val="24"/>
          <w:szCs w:val="24"/>
        </w:rPr>
        <w:t xml:space="preserve">40% </w:t>
      </w:r>
      <w:r>
        <w:rPr>
          <w:rFonts w:ascii="Garamond" w:eastAsia="Garamond" w:hAnsi="Garamond" w:cs="Garamond"/>
          <w:sz w:val="24"/>
          <w:szCs w:val="24"/>
        </w:rPr>
        <w:t>xylene</w:t>
      </w:r>
      <w:r w:rsidR="00B72E05">
        <w:rPr>
          <w:rFonts w:ascii="Garamond" w:eastAsia="Garamond" w:hAnsi="Garamond" w:cs="Garamond"/>
          <w:sz w:val="24"/>
          <w:szCs w:val="24"/>
        </w:rPr>
        <w:t>: 60% diesel mixture.</w:t>
      </w:r>
      <w:r>
        <w:rPr>
          <w:rFonts w:ascii="Garamond" w:eastAsia="Garamond" w:hAnsi="Garamond" w:cs="Garamond"/>
          <w:sz w:val="24"/>
          <w:szCs w:val="24"/>
        </w:rPr>
        <w:t xml:space="preserve"> (</w:t>
      </w:r>
      <w:proofErr w:type="spellStart"/>
      <w:proofErr w:type="gramStart"/>
      <w:r>
        <w:rPr>
          <w:rFonts w:ascii="Garamond" w:eastAsia="Garamond" w:hAnsi="Garamond" w:cs="Garamond"/>
          <w:sz w:val="24"/>
          <w:szCs w:val="24"/>
        </w:rPr>
        <w:t>bbls</w:t>
      </w:r>
      <w:proofErr w:type="spellEnd"/>
      <w:proofErr w:type="gramEnd"/>
      <w:r>
        <w:rPr>
          <w:rFonts w:ascii="Garamond" w:eastAsia="Garamond" w:hAnsi="Garamond" w:cs="Garamond"/>
          <w:sz w:val="24"/>
          <w:szCs w:val="24"/>
        </w:rPr>
        <w:t xml:space="preserve"> of xylene</w:t>
      </w:r>
      <w:r w:rsidR="00B72E05">
        <w:rPr>
          <w:rFonts w:ascii="Garamond" w:eastAsia="Garamond" w:hAnsi="Garamond" w:cs="Garamond"/>
          <w:sz w:val="24"/>
          <w:szCs w:val="24"/>
        </w:rPr>
        <w:t>/diesel mixture</w:t>
      </w:r>
      <w:r>
        <w:rPr>
          <w:rFonts w:ascii="Garamond" w:eastAsia="Garamond" w:hAnsi="Garamond" w:cs="Garamond"/>
          <w:sz w:val="24"/>
          <w:szCs w:val="24"/>
        </w:rPr>
        <w:t xml:space="preserve"> required will be determined by wax- HUD depth and tubing I.D), allow to soak for 2hours minimum.</w:t>
      </w:r>
    </w:p>
    <w:p w:rsidR="00900E93" w:rsidRDefault="00B35829">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Wash wax with diesel (jetting mode), increase circulation to 1bpm and reduce RIH speed to dislodge wax.</w:t>
      </w:r>
    </w:p>
    <w:p w:rsidR="00900E93" w:rsidRDefault="00B35829">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Wash down to 10035ftah (entry-guide depth) and POOH. Perform pull test every 500-1000ft. Circulate while POOH.</w:t>
      </w:r>
    </w:p>
    <w:p w:rsidR="00B72E05" w:rsidRDefault="00B72E05">
      <w:pPr>
        <w:spacing w:line="360" w:lineRule="auto"/>
        <w:rPr>
          <w:rFonts w:ascii="Garamond" w:eastAsia="Garamond" w:hAnsi="Garamond" w:cs="Garamond"/>
          <w:b/>
          <w:sz w:val="24"/>
          <w:szCs w:val="24"/>
          <w:u w:val="single"/>
          <w:shd w:val="clear" w:color="auto" w:fill="BFBFBF"/>
        </w:rPr>
      </w:pPr>
    </w:p>
    <w:p w:rsidR="00900E93" w:rsidRDefault="00B35829">
      <w:pPr>
        <w:spacing w:line="360" w:lineRule="auto"/>
      </w:pPr>
      <w:r>
        <w:rPr>
          <w:rFonts w:ascii="Garamond" w:eastAsia="Garamond" w:hAnsi="Garamond" w:cs="Garamond"/>
          <w:b/>
          <w:sz w:val="24"/>
          <w:szCs w:val="24"/>
          <w:u w:val="single"/>
          <w:shd w:val="clear" w:color="auto" w:fill="BFBFBF"/>
        </w:rPr>
        <w:t xml:space="preserve">NITROGEN LIFTING ACTIVITIES </w:t>
      </w:r>
    </w:p>
    <w:p w:rsidR="00900E93" w:rsidRDefault="00B35829" w:rsidP="00B72E05">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Line well to </w:t>
      </w:r>
      <w:proofErr w:type="spellStart"/>
      <w:r>
        <w:rPr>
          <w:rFonts w:ascii="Garamond" w:eastAsia="Garamond" w:hAnsi="Garamond" w:cs="Garamond"/>
          <w:sz w:val="24"/>
          <w:szCs w:val="24"/>
        </w:rPr>
        <w:t>flowback</w:t>
      </w:r>
      <w:proofErr w:type="spellEnd"/>
      <w:r>
        <w:rPr>
          <w:rFonts w:ascii="Garamond" w:eastAsia="Garamond" w:hAnsi="Garamond" w:cs="Garamond"/>
          <w:sz w:val="24"/>
          <w:szCs w:val="24"/>
        </w:rPr>
        <w:t xml:space="preserve"> tank and attempt to flow interval to production. </w:t>
      </w:r>
    </w:p>
    <w:p w:rsidR="00900E93" w:rsidRDefault="00B35829" w:rsidP="00B72E05">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If interval is unable to flow, R/U and RIH CT at 10ft/min until clear of wellhead valves and other restrictions, thereafter increase to 20ft/min to below fluid level and commence lifting well with nitrogen at 250-300 </w:t>
      </w:r>
      <w:proofErr w:type="spellStart"/>
      <w:r>
        <w:rPr>
          <w:rFonts w:ascii="Garamond" w:eastAsia="Garamond" w:hAnsi="Garamond" w:cs="Garamond"/>
          <w:sz w:val="24"/>
          <w:szCs w:val="24"/>
        </w:rPr>
        <w:t>scf</w:t>
      </w:r>
      <w:proofErr w:type="spellEnd"/>
      <w:r>
        <w:rPr>
          <w:rFonts w:ascii="Garamond" w:eastAsia="Garamond" w:hAnsi="Garamond" w:cs="Garamond"/>
          <w:sz w:val="24"/>
          <w:szCs w:val="24"/>
        </w:rPr>
        <w:t xml:space="preserve">/min (in stages of 500ft) to a maximum depth of 4000ft. </w:t>
      </w:r>
    </w:p>
    <w:p w:rsidR="00900E93" w:rsidRDefault="00B35829" w:rsidP="00B72E05">
      <w:pPr>
        <w:numPr>
          <w:ilvl w:val="2"/>
          <w:numId w:val="5"/>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If at maximum lift depth of 4000ft below fluid level, a stable flow is not achieved, call office for advice before proceeding further down hole.</w:t>
      </w:r>
    </w:p>
    <w:p w:rsidR="00900E93" w:rsidRDefault="00B35829">
      <w:pPr>
        <w:numPr>
          <w:ilvl w:val="2"/>
          <w:numId w:val="5"/>
        </w:numPr>
        <w:spacing w:after="200" w:line="360" w:lineRule="auto"/>
        <w:contextualSpacing/>
        <w:jc w:val="left"/>
        <w:rPr>
          <w:rFonts w:ascii="Garamond" w:eastAsia="Garamond" w:hAnsi="Garamond" w:cs="Garamond"/>
          <w:sz w:val="24"/>
          <w:szCs w:val="24"/>
        </w:rPr>
      </w:pPr>
      <w:r>
        <w:rPr>
          <w:rFonts w:ascii="Garamond" w:eastAsia="Garamond" w:hAnsi="Garamond" w:cs="Garamond"/>
          <w:sz w:val="24"/>
          <w:szCs w:val="24"/>
        </w:rPr>
        <w:lastRenderedPageBreak/>
        <w:t xml:space="preserve">Nitrogen lift interval to production until FTHP </w:t>
      </w:r>
      <w:proofErr w:type="spellStart"/>
      <w:r>
        <w:rPr>
          <w:rFonts w:ascii="Garamond" w:eastAsia="Garamond" w:hAnsi="Garamond" w:cs="Garamond"/>
          <w:sz w:val="24"/>
          <w:szCs w:val="24"/>
        </w:rPr>
        <w:t>stabilises</w:t>
      </w:r>
      <w:proofErr w:type="spellEnd"/>
      <w:r>
        <w:rPr>
          <w:rFonts w:ascii="Garamond" w:eastAsia="Garamond" w:hAnsi="Garamond" w:cs="Garamond"/>
          <w:sz w:val="24"/>
          <w:szCs w:val="24"/>
        </w:rPr>
        <w:t>. Pump Nitrogen at 250 – 300scf/min.</w:t>
      </w:r>
    </w:p>
    <w:p w:rsidR="00900E93" w:rsidRDefault="00B35829" w:rsidP="00B72E05">
      <w:pPr>
        <w:numPr>
          <w:ilvl w:val="2"/>
          <w:numId w:val="5"/>
        </w:numPr>
        <w:spacing w:after="200" w:line="360" w:lineRule="auto"/>
        <w:ind w:left="540" w:hanging="540"/>
        <w:contextualSpacing/>
        <w:jc w:val="left"/>
        <w:rPr>
          <w:rFonts w:ascii="Garamond" w:eastAsia="Garamond" w:hAnsi="Garamond" w:cs="Garamond"/>
          <w:sz w:val="24"/>
          <w:szCs w:val="24"/>
        </w:rPr>
      </w:pPr>
      <w:r>
        <w:rPr>
          <w:rFonts w:ascii="Garamond" w:eastAsia="Garamond" w:hAnsi="Garamond" w:cs="Garamond"/>
          <w:sz w:val="24"/>
          <w:szCs w:val="24"/>
        </w:rPr>
        <w:t xml:space="preserve">Gradually shut off nitrogen when flow stabilizes. </w:t>
      </w:r>
    </w:p>
    <w:p w:rsidR="00900E93" w:rsidRDefault="00B35829" w:rsidP="00B72E05">
      <w:pPr>
        <w:numPr>
          <w:ilvl w:val="2"/>
          <w:numId w:val="5"/>
        </w:numPr>
        <w:spacing w:after="200" w:line="360" w:lineRule="auto"/>
        <w:ind w:left="540" w:hanging="540"/>
        <w:contextualSpacing/>
        <w:jc w:val="left"/>
        <w:rPr>
          <w:rFonts w:ascii="Garamond" w:eastAsia="Garamond" w:hAnsi="Garamond" w:cs="Garamond"/>
          <w:sz w:val="24"/>
          <w:szCs w:val="24"/>
        </w:rPr>
      </w:pPr>
      <w:r>
        <w:rPr>
          <w:rFonts w:ascii="Garamond" w:eastAsia="Garamond" w:hAnsi="Garamond" w:cs="Garamond"/>
          <w:sz w:val="24"/>
          <w:szCs w:val="24"/>
        </w:rPr>
        <w:t>POOH CT. Monitor well performance at the flow-back tank, until flow is satisfactory.</w:t>
      </w:r>
    </w:p>
    <w:p w:rsidR="00900E93" w:rsidRDefault="00B35829" w:rsidP="00B72E05">
      <w:pPr>
        <w:numPr>
          <w:ilvl w:val="2"/>
          <w:numId w:val="5"/>
        </w:numPr>
        <w:spacing w:after="200" w:line="360" w:lineRule="auto"/>
        <w:ind w:left="540" w:hanging="540"/>
        <w:contextualSpacing/>
        <w:jc w:val="left"/>
        <w:rPr>
          <w:rFonts w:ascii="Garamond" w:eastAsia="Garamond" w:hAnsi="Garamond" w:cs="Garamond"/>
          <w:sz w:val="24"/>
          <w:szCs w:val="24"/>
        </w:rPr>
      </w:pPr>
      <w:r>
        <w:rPr>
          <w:rFonts w:ascii="Garamond" w:eastAsia="Garamond" w:hAnsi="Garamond" w:cs="Garamond"/>
          <w:sz w:val="24"/>
          <w:szCs w:val="24"/>
        </w:rPr>
        <w:t xml:space="preserve">POOH CT into injector head and close the XMT swab valve to isolate the injector head from the well flow. Continue to monitor the well. </w:t>
      </w:r>
    </w:p>
    <w:p w:rsidR="00900E93" w:rsidRDefault="00B35829" w:rsidP="00B72E05">
      <w:pPr>
        <w:numPr>
          <w:ilvl w:val="2"/>
          <w:numId w:val="5"/>
        </w:numPr>
        <w:spacing w:after="200" w:line="360" w:lineRule="auto"/>
        <w:ind w:left="540" w:hanging="540"/>
        <w:contextualSpacing/>
        <w:jc w:val="left"/>
        <w:rPr>
          <w:rFonts w:ascii="Garamond" w:eastAsia="Garamond" w:hAnsi="Garamond" w:cs="Garamond"/>
          <w:sz w:val="24"/>
          <w:szCs w:val="24"/>
        </w:rPr>
      </w:pPr>
      <w:r>
        <w:rPr>
          <w:rFonts w:ascii="Garamond" w:eastAsia="Garamond" w:hAnsi="Garamond" w:cs="Garamond"/>
          <w:sz w:val="24"/>
          <w:szCs w:val="24"/>
        </w:rPr>
        <w:t>Bleed off all pressures above the Swab valve.</w:t>
      </w:r>
    </w:p>
    <w:p w:rsidR="00900E93" w:rsidRDefault="00B35829" w:rsidP="00B72E05">
      <w:pPr>
        <w:numPr>
          <w:ilvl w:val="2"/>
          <w:numId w:val="5"/>
        </w:numPr>
        <w:spacing w:after="200" w:line="360" w:lineRule="auto"/>
        <w:ind w:left="540" w:hanging="540"/>
        <w:contextualSpacing/>
        <w:jc w:val="left"/>
        <w:rPr>
          <w:rFonts w:ascii="Garamond" w:eastAsia="Garamond" w:hAnsi="Garamond" w:cs="Garamond"/>
          <w:sz w:val="24"/>
          <w:szCs w:val="24"/>
        </w:rPr>
      </w:pPr>
      <w:r>
        <w:rPr>
          <w:rFonts w:ascii="Garamond" w:eastAsia="Garamond" w:hAnsi="Garamond" w:cs="Garamond"/>
          <w:sz w:val="24"/>
          <w:szCs w:val="24"/>
        </w:rPr>
        <w:t>Close the UMV and bleed off all pressures from the UMV to the Choke manifold. Close the flow line gate valve.</w:t>
      </w:r>
    </w:p>
    <w:p w:rsidR="00900E93" w:rsidRDefault="00B35829" w:rsidP="00B72E05">
      <w:pPr>
        <w:numPr>
          <w:ilvl w:val="2"/>
          <w:numId w:val="5"/>
        </w:numPr>
        <w:spacing w:after="200" w:line="360" w:lineRule="auto"/>
        <w:ind w:left="540" w:hanging="540"/>
        <w:contextualSpacing/>
        <w:jc w:val="left"/>
        <w:rPr>
          <w:rFonts w:ascii="Garamond" w:eastAsia="Garamond" w:hAnsi="Garamond" w:cs="Garamond"/>
          <w:sz w:val="24"/>
          <w:szCs w:val="24"/>
        </w:rPr>
      </w:pPr>
      <w:r>
        <w:rPr>
          <w:rFonts w:ascii="Garamond" w:eastAsia="Garamond" w:hAnsi="Garamond" w:cs="Garamond"/>
          <w:sz w:val="24"/>
          <w:szCs w:val="24"/>
        </w:rPr>
        <w:t>Bleed off all surface pressures and record total amount of returns received in flow back tank and effluent tank.</w:t>
      </w:r>
    </w:p>
    <w:p w:rsidR="00900E93" w:rsidRDefault="00B35829" w:rsidP="00B72E05">
      <w:pPr>
        <w:numPr>
          <w:ilvl w:val="2"/>
          <w:numId w:val="5"/>
        </w:numPr>
        <w:spacing w:after="200" w:line="360" w:lineRule="auto"/>
        <w:ind w:left="540" w:hanging="540"/>
        <w:contextualSpacing/>
        <w:jc w:val="left"/>
        <w:rPr>
          <w:rFonts w:ascii="Garamond" w:eastAsia="Garamond" w:hAnsi="Garamond" w:cs="Garamond"/>
          <w:sz w:val="24"/>
          <w:szCs w:val="24"/>
        </w:rPr>
      </w:pPr>
      <w:r>
        <w:rPr>
          <w:rFonts w:ascii="Garamond" w:eastAsia="Garamond" w:hAnsi="Garamond" w:cs="Garamond"/>
          <w:sz w:val="24"/>
          <w:szCs w:val="24"/>
        </w:rPr>
        <w:t xml:space="preserve">Rig down CT injector head and return line from the well </w:t>
      </w:r>
    </w:p>
    <w:p w:rsidR="00900E93" w:rsidRDefault="00B35829" w:rsidP="00B72E05">
      <w:pPr>
        <w:numPr>
          <w:ilvl w:val="2"/>
          <w:numId w:val="5"/>
        </w:numPr>
        <w:spacing w:after="200" w:line="360" w:lineRule="auto"/>
        <w:ind w:left="540" w:hanging="540"/>
        <w:contextualSpacing/>
        <w:jc w:val="left"/>
        <w:rPr>
          <w:rFonts w:ascii="Garamond" w:eastAsia="Garamond" w:hAnsi="Garamond" w:cs="Garamond"/>
          <w:sz w:val="24"/>
          <w:szCs w:val="24"/>
        </w:rPr>
      </w:pPr>
      <w:r>
        <w:rPr>
          <w:rFonts w:ascii="Garamond" w:eastAsia="Garamond" w:hAnsi="Garamond" w:cs="Garamond"/>
          <w:sz w:val="24"/>
          <w:szCs w:val="24"/>
        </w:rPr>
        <w:t xml:space="preserve">Pump all well effluent to the station by hooking up on the </w:t>
      </w:r>
      <w:proofErr w:type="spellStart"/>
      <w:r>
        <w:rPr>
          <w:rFonts w:ascii="Garamond" w:eastAsia="Garamond" w:hAnsi="Garamond" w:cs="Garamond"/>
          <w:sz w:val="24"/>
          <w:szCs w:val="24"/>
        </w:rPr>
        <w:t>flowline</w:t>
      </w:r>
      <w:proofErr w:type="spellEnd"/>
      <w:r>
        <w:rPr>
          <w:rFonts w:ascii="Garamond" w:eastAsia="Garamond" w:hAnsi="Garamond" w:cs="Garamond"/>
          <w:sz w:val="24"/>
          <w:szCs w:val="24"/>
        </w:rPr>
        <w:t xml:space="preserve"> at the wellhead. </w:t>
      </w:r>
    </w:p>
    <w:p w:rsidR="00900E93" w:rsidRDefault="00B35829" w:rsidP="00B72E05">
      <w:pPr>
        <w:numPr>
          <w:ilvl w:val="2"/>
          <w:numId w:val="5"/>
        </w:numPr>
        <w:spacing w:after="200" w:line="360" w:lineRule="auto"/>
        <w:ind w:left="540" w:hanging="540"/>
        <w:contextualSpacing/>
        <w:jc w:val="left"/>
        <w:rPr>
          <w:rFonts w:ascii="Garamond" w:eastAsia="Garamond" w:hAnsi="Garamond" w:cs="Garamond"/>
          <w:sz w:val="24"/>
          <w:szCs w:val="24"/>
        </w:rPr>
      </w:pPr>
      <w:r>
        <w:rPr>
          <w:rFonts w:ascii="Garamond" w:eastAsia="Garamond" w:hAnsi="Garamond" w:cs="Garamond"/>
          <w:sz w:val="24"/>
          <w:szCs w:val="24"/>
        </w:rPr>
        <w:t xml:space="preserve">Do not exceed a maximum pressure of 300 psi on the flow line. Inform the operations personnel of plan to pump effluent through the flow-line. Ensure the </w:t>
      </w:r>
      <w:proofErr w:type="spellStart"/>
      <w:r>
        <w:rPr>
          <w:rFonts w:ascii="Garamond" w:eastAsia="Garamond" w:hAnsi="Garamond" w:cs="Garamond"/>
          <w:sz w:val="24"/>
          <w:szCs w:val="24"/>
        </w:rPr>
        <w:t>flowline</w:t>
      </w:r>
      <w:proofErr w:type="spellEnd"/>
      <w:r>
        <w:rPr>
          <w:rFonts w:ascii="Garamond" w:eastAsia="Garamond" w:hAnsi="Garamond" w:cs="Garamond"/>
          <w:sz w:val="24"/>
          <w:szCs w:val="24"/>
        </w:rPr>
        <w:t xml:space="preserve"> is properly lined-up. Ensure the flow-line plug valve downstream the wellhead and the flow-line valve at the station are both opened.</w:t>
      </w:r>
    </w:p>
    <w:p w:rsidR="00900E93" w:rsidRDefault="00B35829" w:rsidP="00B72E05">
      <w:pPr>
        <w:numPr>
          <w:ilvl w:val="2"/>
          <w:numId w:val="5"/>
        </w:numPr>
        <w:spacing w:after="200" w:line="360" w:lineRule="auto"/>
        <w:ind w:left="540" w:hanging="540"/>
        <w:contextualSpacing/>
        <w:jc w:val="left"/>
        <w:rPr>
          <w:rFonts w:ascii="Garamond" w:eastAsia="Garamond" w:hAnsi="Garamond" w:cs="Garamond"/>
          <w:sz w:val="24"/>
          <w:szCs w:val="24"/>
        </w:rPr>
      </w:pPr>
      <w:r>
        <w:rPr>
          <w:rFonts w:ascii="Garamond" w:eastAsia="Garamond" w:hAnsi="Garamond" w:cs="Garamond"/>
          <w:sz w:val="24"/>
          <w:szCs w:val="24"/>
        </w:rPr>
        <w:t>Rig up wireline lubricator.</w:t>
      </w:r>
    </w:p>
    <w:p w:rsidR="00900E93" w:rsidRDefault="00B35829" w:rsidP="00B72E05">
      <w:pPr>
        <w:numPr>
          <w:ilvl w:val="2"/>
          <w:numId w:val="5"/>
        </w:numPr>
        <w:spacing w:after="200" w:line="360" w:lineRule="auto"/>
        <w:ind w:left="540" w:hanging="540"/>
        <w:contextualSpacing/>
        <w:jc w:val="left"/>
        <w:rPr>
          <w:rFonts w:ascii="Garamond" w:eastAsia="Garamond" w:hAnsi="Garamond" w:cs="Garamond"/>
          <w:sz w:val="24"/>
          <w:szCs w:val="24"/>
        </w:rPr>
      </w:pPr>
      <w:r>
        <w:rPr>
          <w:rFonts w:ascii="Garamond" w:eastAsia="Garamond" w:hAnsi="Garamond" w:cs="Garamond"/>
          <w:sz w:val="24"/>
          <w:szCs w:val="24"/>
        </w:rPr>
        <w:t>RIH and install WL-</w:t>
      </w:r>
      <w:proofErr w:type="spellStart"/>
      <w:r>
        <w:rPr>
          <w:rFonts w:ascii="Garamond" w:eastAsia="Garamond" w:hAnsi="Garamond" w:cs="Garamond"/>
          <w:sz w:val="24"/>
          <w:szCs w:val="24"/>
        </w:rPr>
        <w:t>ScSSSV</w:t>
      </w:r>
      <w:proofErr w:type="spellEnd"/>
      <w:r>
        <w:rPr>
          <w:rFonts w:ascii="Garamond" w:eastAsia="Garamond" w:hAnsi="Garamond" w:cs="Garamond"/>
          <w:sz w:val="24"/>
          <w:szCs w:val="24"/>
        </w:rPr>
        <w:t xml:space="preserve"> @ 165ftah and leak test as per standard procedure.</w:t>
      </w:r>
    </w:p>
    <w:p w:rsidR="00900E93" w:rsidRDefault="00B35829" w:rsidP="00B72E05">
      <w:pPr>
        <w:numPr>
          <w:ilvl w:val="2"/>
          <w:numId w:val="5"/>
        </w:numPr>
        <w:spacing w:after="200" w:line="360" w:lineRule="auto"/>
        <w:ind w:left="540" w:hanging="540"/>
        <w:contextualSpacing/>
        <w:jc w:val="left"/>
        <w:rPr>
          <w:rFonts w:ascii="Garamond" w:eastAsia="Garamond" w:hAnsi="Garamond" w:cs="Garamond"/>
          <w:sz w:val="24"/>
          <w:szCs w:val="24"/>
        </w:rPr>
      </w:pPr>
      <w:r>
        <w:rPr>
          <w:rFonts w:ascii="Garamond" w:eastAsia="Garamond" w:hAnsi="Garamond" w:cs="Garamond"/>
          <w:sz w:val="24"/>
          <w:szCs w:val="24"/>
        </w:rPr>
        <w:t xml:space="preserve">Open well on choke 28/64’’ to </w:t>
      </w:r>
      <w:proofErr w:type="spellStart"/>
      <w:r>
        <w:rPr>
          <w:rFonts w:ascii="Garamond" w:eastAsia="Garamond" w:hAnsi="Garamond" w:cs="Garamond"/>
          <w:sz w:val="24"/>
          <w:szCs w:val="24"/>
        </w:rPr>
        <w:t>flowstation</w:t>
      </w:r>
      <w:proofErr w:type="spellEnd"/>
      <w:r>
        <w:rPr>
          <w:rFonts w:ascii="Garamond" w:eastAsia="Garamond" w:hAnsi="Garamond" w:cs="Garamond"/>
          <w:sz w:val="24"/>
          <w:szCs w:val="24"/>
        </w:rPr>
        <w:t xml:space="preserve"> and record flowing pressures.</w:t>
      </w:r>
    </w:p>
    <w:p w:rsidR="00900E93" w:rsidRDefault="00B35829" w:rsidP="00B72E05">
      <w:pPr>
        <w:numPr>
          <w:ilvl w:val="2"/>
          <w:numId w:val="5"/>
        </w:numPr>
        <w:spacing w:after="200" w:line="360" w:lineRule="auto"/>
        <w:ind w:left="540" w:hanging="540"/>
        <w:contextualSpacing/>
        <w:jc w:val="left"/>
        <w:rPr>
          <w:rFonts w:ascii="Garamond" w:eastAsia="Garamond" w:hAnsi="Garamond" w:cs="Garamond"/>
          <w:sz w:val="24"/>
          <w:szCs w:val="24"/>
        </w:rPr>
      </w:pPr>
      <w:r>
        <w:rPr>
          <w:rFonts w:ascii="Garamond" w:eastAsia="Garamond" w:hAnsi="Garamond" w:cs="Garamond"/>
          <w:sz w:val="24"/>
          <w:szCs w:val="24"/>
        </w:rPr>
        <w:t xml:space="preserve">Rig down WL lubricator, clean up wellhead, hand-over well to production and demobilize </w:t>
      </w:r>
    </w:p>
    <w:p w:rsidR="00B72E05" w:rsidRDefault="00B72E05">
      <w:pPr>
        <w:spacing w:line="360" w:lineRule="auto"/>
        <w:jc w:val="left"/>
        <w:rPr>
          <w:rFonts w:ascii="Garamond" w:eastAsia="Garamond" w:hAnsi="Garamond" w:cs="Garamond"/>
          <w:b/>
          <w:sz w:val="24"/>
          <w:szCs w:val="24"/>
        </w:rPr>
      </w:pPr>
    </w:p>
    <w:p w:rsidR="00900E93" w:rsidRDefault="00B35829">
      <w:pPr>
        <w:spacing w:line="360" w:lineRule="auto"/>
        <w:jc w:val="left"/>
      </w:pPr>
      <w:r>
        <w:rPr>
          <w:rFonts w:ascii="Garamond" w:eastAsia="Garamond" w:hAnsi="Garamond" w:cs="Garamond"/>
          <w:b/>
          <w:sz w:val="24"/>
          <w:szCs w:val="24"/>
        </w:rPr>
        <w:t xml:space="preserve">N.B- </w:t>
      </w:r>
      <w:r>
        <w:rPr>
          <w:rFonts w:ascii="Garamond" w:eastAsia="Garamond" w:hAnsi="Garamond" w:cs="Garamond"/>
          <w:b/>
          <w:i/>
          <w:sz w:val="24"/>
          <w:szCs w:val="24"/>
        </w:rPr>
        <w:t xml:space="preserve">If the sand clean-out and solvent dewaxing is performed underbalance through the use of Nitrified brine or diesel, it is expected that the well will flow, if opened-up to production. Hence may not require N2-lifting. </w:t>
      </w:r>
    </w:p>
    <w:p w:rsidR="00900E93" w:rsidRDefault="00900E93">
      <w:pPr>
        <w:spacing w:after="200" w:line="276" w:lineRule="auto"/>
        <w:jc w:val="left"/>
      </w:pPr>
    </w:p>
    <w:p w:rsidR="00900E93" w:rsidRDefault="00B35829">
      <w:pPr>
        <w:spacing w:after="200" w:line="276" w:lineRule="auto"/>
        <w:jc w:val="left"/>
      </w:pPr>
      <w:r>
        <w:rPr>
          <w:rFonts w:ascii="Garamond" w:eastAsia="Garamond" w:hAnsi="Garamond" w:cs="Garamond"/>
          <w:b/>
          <w:sz w:val="24"/>
          <w:szCs w:val="24"/>
        </w:rPr>
        <w:t>APPENDIX A: Wellhead Pressure Recording Template</w:t>
      </w:r>
    </w:p>
    <w:p w:rsidR="00900E93" w:rsidRDefault="00B35829">
      <w:pPr>
        <w:spacing w:line="276" w:lineRule="auto"/>
        <w:jc w:val="left"/>
      </w:pPr>
      <w:r>
        <w:rPr>
          <w:rFonts w:ascii="Garamond" w:eastAsia="Garamond" w:hAnsi="Garamond" w:cs="Garamond"/>
          <w:b/>
          <w:sz w:val="24"/>
          <w:szCs w:val="24"/>
        </w:rPr>
        <w:t>Well Name:  Odidi-37L</w:t>
      </w:r>
    </w:p>
    <w:tbl>
      <w:tblPr>
        <w:tblStyle w:val="a2"/>
        <w:tblW w:w="924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90"/>
        <w:gridCol w:w="3450"/>
      </w:tblGrid>
      <w:tr w:rsidR="00900E93">
        <w:tc>
          <w:tcPr>
            <w:tcW w:w="5790" w:type="dxa"/>
          </w:tcPr>
          <w:p w:rsidR="00900E93" w:rsidRDefault="00B35829">
            <w:pPr>
              <w:contextualSpacing w:val="0"/>
              <w:jc w:val="left"/>
            </w:pPr>
            <w:r>
              <w:rPr>
                <w:rFonts w:ascii="Garamond" w:eastAsia="Garamond" w:hAnsi="Garamond" w:cs="Garamond"/>
                <w:b/>
                <w:sz w:val="24"/>
                <w:szCs w:val="24"/>
              </w:rPr>
              <w:t>Initial Recording</w:t>
            </w:r>
          </w:p>
        </w:tc>
        <w:tc>
          <w:tcPr>
            <w:tcW w:w="3450" w:type="dxa"/>
          </w:tcPr>
          <w:p w:rsidR="00900E93" w:rsidRDefault="00B35829">
            <w:pPr>
              <w:contextualSpacing w:val="0"/>
              <w:jc w:val="left"/>
            </w:pPr>
            <w:r>
              <w:rPr>
                <w:rFonts w:ascii="Garamond" w:eastAsia="Garamond" w:hAnsi="Garamond" w:cs="Garamond"/>
                <w:b/>
                <w:sz w:val="24"/>
                <w:szCs w:val="24"/>
              </w:rPr>
              <w:t>On Arrival</w:t>
            </w:r>
          </w:p>
        </w:tc>
      </w:tr>
      <w:tr w:rsidR="00900E93">
        <w:tc>
          <w:tcPr>
            <w:tcW w:w="5790" w:type="dxa"/>
          </w:tcPr>
          <w:p w:rsidR="00900E93" w:rsidRDefault="00B35829">
            <w:pPr>
              <w:contextualSpacing w:val="0"/>
              <w:jc w:val="left"/>
            </w:pPr>
            <w:r>
              <w:rPr>
                <w:rFonts w:ascii="Garamond" w:eastAsia="Garamond" w:hAnsi="Garamond" w:cs="Garamond"/>
                <w:sz w:val="24"/>
                <w:szCs w:val="24"/>
              </w:rPr>
              <w:t>Date:</w:t>
            </w:r>
          </w:p>
        </w:tc>
        <w:tc>
          <w:tcPr>
            <w:tcW w:w="3450" w:type="dxa"/>
          </w:tcPr>
          <w:p w:rsidR="00900E93" w:rsidRDefault="00B35829">
            <w:pPr>
              <w:contextualSpacing w:val="0"/>
              <w:jc w:val="left"/>
            </w:pPr>
            <w:r>
              <w:rPr>
                <w:rFonts w:ascii="Garamond" w:eastAsia="Garamond" w:hAnsi="Garamond" w:cs="Garamond"/>
                <w:sz w:val="24"/>
                <w:szCs w:val="24"/>
              </w:rPr>
              <w:t>Time:</w:t>
            </w:r>
          </w:p>
        </w:tc>
      </w:tr>
      <w:tr w:rsidR="00900E93">
        <w:tc>
          <w:tcPr>
            <w:tcW w:w="5790" w:type="dxa"/>
            <w:tcBorders>
              <w:bottom w:val="single" w:sz="4" w:space="0" w:color="000000"/>
            </w:tcBorders>
          </w:tcPr>
          <w:p w:rsidR="00900E93" w:rsidRDefault="00B35829">
            <w:pPr>
              <w:contextualSpacing w:val="0"/>
              <w:jc w:val="left"/>
            </w:pPr>
            <w:r>
              <w:rPr>
                <w:rFonts w:ascii="Garamond" w:eastAsia="Garamond" w:hAnsi="Garamond" w:cs="Garamond"/>
                <w:sz w:val="24"/>
                <w:szCs w:val="24"/>
              </w:rPr>
              <w:t>CITHP (psig):</w:t>
            </w:r>
          </w:p>
        </w:tc>
        <w:tc>
          <w:tcPr>
            <w:tcW w:w="3450" w:type="dxa"/>
            <w:tcBorders>
              <w:bottom w:val="single" w:sz="4" w:space="0" w:color="000000"/>
            </w:tcBorders>
          </w:tcPr>
          <w:p w:rsidR="00900E93" w:rsidRDefault="00B35829">
            <w:pPr>
              <w:contextualSpacing w:val="0"/>
              <w:jc w:val="left"/>
            </w:pPr>
            <w:r>
              <w:rPr>
                <w:rFonts w:ascii="Garamond" w:eastAsia="Garamond" w:hAnsi="Garamond" w:cs="Garamond"/>
                <w:sz w:val="24"/>
                <w:szCs w:val="24"/>
              </w:rPr>
              <w:t>CHP (psig):</w:t>
            </w:r>
          </w:p>
        </w:tc>
      </w:tr>
      <w:tr w:rsidR="00900E93">
        <w:tc>
          <w:tcPr>
            <w:tcW w:w="5790" w:type="dxa"/>
            <w:shd w:val="clear" w:color="auto" w:fill="7F7F7F"/>
          </w:tcPr>
          <w:p w:rsidR="00900E93" w:rsidRDefault="00900E93">
            <w:pPr>
              <w:contextualSpacing w:val="0"/>
              <w:jc w:val="left"/>
            </w:pPr>
          </w:p>
        </w:tc>
        <w:tc>
          <w:tcPr>
            <w:tcW w:w="3450" w:type="dxa"/>
            <w:shd w:val="clear" w:color="auto" w:fill="7F7F7F"/>
          </w:tcPr>
          <w:p w:rsidR="00900E93" w:rsidRDefault="00900E93">
            <w:pPr>
              <w:contextualSpacing w:val="0"/>
              <w:jc w:val="left"/>
            </w:pPr>
          </w:p>
        </w:tc>
      </w:tr>
      <w:tr w:rsidR="00900E93">
        <w:tc>
          <w:tcPr>
            <w:tcW w:w="5790" w:type="dxa"/>
          </w:tcPr>
          <w:p w:rsidR="00900E93" w:rsidRDefault="00B35829">
            <w:pPr>
              <w:contextualSpacing w:val="0"/>
              <w:jc w:val="left"/>
            </w:pPr>
            <w:r>
              <w:rPr>
                <w:rFonts w:ascii="Garamond" w:eastAsia="Garamond" w:hAnsi="Garamond" w:cs="Garamond"/>
                <w:b/>
                <w:sz w:val="24"/>
                <w:szCs w:val="24"/>
              </w:rPr>
              <w:t>Final Recording</w:t>
            </w:r>
          </w:p>
        </w:tc>
        <w:tc>
          <w:tcPr>
            <w:tcW w:w="3450" w:type="dxa"/>
          </w:tcPr>
          <w:p w:rsidR="00900E93" w:rsidRDefault="00B35829">
            <w:pPr>
              <w:contextualSpacing w:val="0"/>
              <w:jc w:val="left"/>
            </w:pPr>
            <w:r>
              <w:rPr>
                <w:rFonts w:ascii="Garamond" w:eastAsia="Garamond" w:hAnsi="Garamond" w:cs="Garamond"/>
                <w:b/>
                <w:sz w:val="24"/>
                <w:szCs w:val="24"/>
              </w:rPr>
              <w:t>Before Departure</w:t>
            </w:r>
          </w:p>
        </w:tc>
      </w:tr>
      <w:tr w:rsidR="00900E93">
        <w:tc>
          <w:tcPr>
            <w:tcW w:w="5790" w:type="dxa"/>
          </w:tcPr>
          <w:p w:rsidR="00900E93" w:rsidRDefault="00B35829">
            <w:pPr>
              <w:contextualSpacing w:val="0"/>
              <w:jc w:val="left"/>
            </w:pPr>
            <w:r>
              <w:rPr>
                <w:rFonts w:ascii="Garamond" w:eastAsia="Garamond" w:hAnsi="Garamond" w:cs="Garamond"/>
                <w:sz w:val="24"/>
                <w:szCs w:val="24"/>
              </w:rPr>
              <w:t>Date:</w:t>
            </w:r>
          </w:p>
        </w:tc>
        <w:tc>
          <w:tcPr>
            <w:tcW w:w="3450" w:type="dxa"/>
          </w:tcPr>
          <w:p w:rsidR="00900E93" w:rsidRDefault="00B35829">
            <w:pPr>
              <w:contextualSpacing w:val="0"/>
              <w:jc w:val="left"/>
            </w:pPr>
            <w:r>
              <w:rPr>
                <w:rFonts w:ascii="Garamond" w:eastAsia="Garamond" w:hAnsi="Garamond" w:cs="Garamond"/>
                <w:sz w:val="24"/>
                <w:szCs w:val="24"/>
              </w:rPr>
              <w:t>Time:</w:t>
            </w:r>
          </w:p>
        </w:tc>
      </w:tr>
      <w:tr w:rsidR="00900E93">
        <w:tc>
          <w:tcPr>
            <w:tcW w:w="5790" w:type="dxa"/>
          </w:tcPr>
          <w:p w:rsidR="00900E93" w:rsidRDefault="00B35829">
            <w:pPr>
              <w:contextualSpacing w:val="0"/>
              <w:jc w:val="left"/>
            </w:pPr>
            <w:r>
              <w:rPr>
                <w:rFonts w:ascii="Garamond" w:eastAsia="Garamond" w:hAnsi="Garamond" w:cs="Garamond"/>
                <w:sz w:val="24"/>
                <w:szCs w:val="24"/>
              </w:rPr>
              <w:t>CITHP (psig):</w:t>
            </w:r>
          </w:p>
        </w:tc>
        <w:tc>
          <w:tcPr>
            <w:tcW w:w="3450" w:type="dxa"/>
          </w:tcPr>
          <w:p w:rsidR="00900E93" w:rsidRDefault="00B35829">
            <w:pPr>
              <w:contextualSpacing w:val="0"/>
              <w:jc w:val="left"/>
            </w:pPr>
            <w:r>
              <w:rPr>
                <w:rFonts w:ascii="Garamond" w:eastAsia="Garamond" w:hAnsi="Garamond" w:cs="Garamond"/>
                <w:sz w:val="24"/>
                <w:szCs w:val="24"/>
              </w:rPr>
              <w:t>CHP (psig):</w:t>
            </w:r>
          </w:p>
        </w:tc>
      </w:tr>
      <w:tr w:rsidR="00900E93">
        <w:trPr>
          <w:gridAfter w:val="1"/>
          <w:wAfter w:w="3450" w:type="dxa"/>
          <w:trHeight w:val="860"/>
        </w:trPr>
        <w:tc>
          <w:tcPr>
            <w:tcW w:w="5790" w:type="dxa"/>
            <w:tcBorders>
              <w:top w:val="nil"/>
              <w:left w:val="nil"/>
              <w:bottom w:val="nil"/>
              <w:right w:val="nil"/>
            </w:tcBorders>
          </w:tcPr>
          <w:p w:rsidR="00900E93" w:rsidRDefault="00900E93">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tc>
      </w:tr>
      <w:tr w:rsidR="00900E93">
        <w:trPr>
          <w:gridAfter w:val="1"/>
          <w:wAfter w:w="3450" w:type="dxa"/>
        </w:trPr>
        <w:tc>
          <w:tcPr>
            <w:tcW w:w="5790" w:type="dxa"/>
            <w:tcBorders>
              <w:top w:val="nil"/>
              <w:left w:val="nil"/>
              <w:bottom w:val="nil"/>
              <w:right w:val="nil"/>
            </w:tcBorders>
          </w:tcPr>
          <w:p w:rsidR="00900E93" w:rsidRDefault="00900E93">
            <w:pPr>
              <w:contextualSpacing w:val="0"/>
            </w:pPr>
          </w:p>
          <w:p w:rsidR="00900E93" w:rsidRDefault="00900E93">
            <w:pPr>
              <w:contextualSpacing w:val="0"/>
            </w:pPr>
          </w:p>
        </w:tc>
      </w:tr>
      <w:tr w:rsidR="00900E93">
        <w:trPr>
          <w:gridAfter w:val="1"/>
          <w:wAfter w:w="3450" w:type="dxa"/>
        </w:trPr>
        <w:tc>
          <w:tcPr>
            <w:tcW w:w="5790" w:type="dxa"/>
            <w:tcBorders>
              <w:top w:val="nil"/>
              <w:left w:val="nil"/>
              <w:bottom w:val="nil"/>
              <w:right w:val="nil"/>
            </w:tcBorders>
          </w:tcPr>
          <w:p w:rsidR="00900E93" w:rsidRDefault="00900E93">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tc>
      </w:tr>
    </w:tbl>
    <w:p w:rsidR="00900E93" w:rsidRDefault="00B35829">
      <w:pPr>
        <w:spacing w:line="276" w:lineRule="auto"/>
        <w:jc w:val="left"/>
      </w:pPr>
      <w:r>
        <w:rPr>
          <w:rFonts w:ascii="Garamond" w:eastAsia="Garamond" w:hAnsi="Garamond" w:cs="Garamond"/>
          <w:b/>
          <w:sz w:val="24"/>
          <w:szCs w:val="24"/>
        </w:rPr>
        <w:t>APPENDIX B: Odidi-37 Completion Schematic</w:t>
      </w:r>
    </w:p>
    <w:p w:rsidR="00900E93" w:rsidRDefault="00900E93">
      <w:pPr>
        <w:spacing w:line="360" w:lineRule="auto"/>
        <w:jc w:val="left"/>
      </w:pPr>
    </w:p>
    <w:p w:rsidR="00900E93" w:rsidRDefault="00B35829">
      <w:pPr>
        <w:spacing w:line="360" w:lineRule="auto"/>
        <w:jc w:val="left"/>
      </w:pPr>
      <w:r>
        <w:rPr>
          <w:noProof/>
        </w:rPr>
        <w:drawing>
          <wp:inline distT="0" distB="0" distL="0" distR="0">
            <wp:extent cx="5732145" cy="6877050"/>
            <wp:effectExtent l="0" t="0" r="1905" b="0"/>
            <wp:docPr id="4" name="image07.png"/>
            <wp:cNvGraphicFramePr/>
            <a:graphic xmlns:a="http://schemas.openxmlformats.org/drawingml/2006/main">
              <a:graphicData uri="http://schemas.openxmlformats.org/drawingml/2006/picture">
                <pic:pic xmlns:pic="http://schemas.openxmlformats.org/drawingml/2006/picture">
                  <pic:nvPicPr>
                    <pic:cNvPr id="0" name="image07.png"/>
                    <pic:cNvPicPr preferRelativeResize="0"/>
                  </pic:nvPicPr>
                  <pic:blipFill>
                    <a:blip r:embed="rId10"/>
                    <a:srcRect/>
                    <a:stretch>
                      <a:fillRect/>
                    </a:stretch>
                  </pic:blipFill>
                  <pic:spPr>
                    <a:xfrm>
                      <a:off x="0" y="0"/>
                      <a:ext cx="5732145" cy="6877050"/>
                    </a:xfrm>
                    <a:prstGeom prst="rect">
                      <a:avLst/>
                    </a:prstGeom>
                    <a:ln/>
                  </pic:spPr>
                </pic:pic>
              </a:graphicData>
            </a:graphic>
          </wp:inline>
        </w:drawing>
      </w:r>
    </w:p>
    <w:p w:rsidR="00900E93" w:rsidRDefault="00900E93">
      <w:pPr>
        <w:spacing w:line="360" w:lineRule="auto"/>
        <w:jc w:val="left"/>
      </w:pPr>
    </w:p>
    <w:sectPr w:rsidR="00900E93">
      <w:footerReference w:type="default" r:id="rId11"/>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631E6" w:rsidRDefault="00E631E6">
      <w:r>
        <w:separator/>
      </w:r>
    </w:p>
  </w:endnote>
  <w:endnote w:type="continuationSeparator" w:id="0">
    <w:p w:rsidR="00E631E6" w:rsidRDefault="00E631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0E93" w:rsidRDefault="00B35829">
    <w:pPr>
      <w:tabs>
        <w:tab w:val="center" w:pos="4320"/>
        <w:tab w:val="right" w:pos="8640"/>
      </w:tabs>
    </w:pPr>
    <w:r>
      <w:fldChar w:fldCharType="begin"/>
    </w:r>
    <w:r>
      <w:instrText>PAGE</w:instrText>
    </w:r>
    <w:r>
      <w:fldChar w:fldCharType="separate"/>
    </w:r>
    <w:r w:rsidR="00671ED2">
      <w:rPr>
        <w:noProof/>
      </w:rPr>
      <w:t>9</w:t>
    </w:r>
    <w:r>
      <w:fldChar w:fldCharType="end"/>
    </w:r>
  </w:p>
  <w:p w:rsidR="00900E93" w:rsidRDefault="00B35829">
    <w:pPr>
      <w:tabs>
        <w:tab w:val="center" w:pos="4320"/>
        <w:tab w:val="right" w:pos="8640"/>
      </w:tabs>
      <w:spacing w:after="720"/>
      <w:ind w:right="360"/>
    </w:pPr>
    <w:r>
      <w:rPr>
        <w:b/>
      </w:rPr>
      <w:t>ODIDI-37L Draft N2 Lift Program June 2015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631E6" w:rsidRDefault="00E631E6">
      <w:r>
        <w:separator/>
      </w:r>
    </w:p>
  </w:footnote>
  <w:footnote w:type="continuationSeparator" w:id="0">
    <w:p w:rsidR="00E631E6" w:rsidRDefault="00E631E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9160C6"/>
    <w:multiLevelType w:val="multilevel"/>
    <w:tmpl w:val="9A9AA04A"/>
    <w:lvl w:ilvl="0">
      <w:start w:val="1"/>
      <w:numFmt w:val="decimal"/>
      <w:lvlText w:val="%1."/>
      <w:lvlJc w:val="left"/>
      <w:pPr>
        <w:ind w:left="720" w:firstLine="360"/>
      </w:pPr>
      <w:rPr>
        <w:b w:val="0"/>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 w15:restartNumberingAfterBreak="0">
    <w:nsid w:val="1B3162B6"/>
    <w:multiLevelType w:val="multilevel"/>
    <w:tmpl w:val="5F2C8564"/>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25033086"/>
    <w:multiLevelType w:val="multilevel"/>
    <w:tmpl w:val="79EE402C"/>
    <w:lvl w:ilvl="0">
      <w:start w:val="1"/>
      <w:numFmt w:val="decimal"/>
      <w:lvlText w:val="%1."/>
      <w:lvlJc w:val="left"/>
      <w:pPr>
        <w:ind w:left="720" w:firstLine="1080"/>
      </w:pPr>
      <w:rPr>
        <w:b w:val="0"/>
      </w:rPr>
    </w:lvl>
    <w:lvl w:ilvl="1">
      <w:start w:val="1"/>
      <w:numFmt w:val="lowerLetter"/>
      <w:lvlText w:val="%2."/>
      <w:lvlJc w:val="left"/>
      <w:pPr>
        <w:ind w:left="1440" w:firstLine="252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3" w15:restartNumberingAfterBreak="0">
    <w:nsid w:val="27290FF2"/>
    <w:multiLevelType w:val="multilevel"/>
    <w:tmpl w:val="D3F60976"/>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4" w15:restartNumberingAfterBreak="0">
    <w:nsid w:val="2E8E3746"/>
    <w:multiLevelType w:val="multilevel"/>
    <w:tmpl w:val="69A2DC00"/>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5" w15:restartNumberingAfterBreak="0">
    <w:nsid w:val="473F0CCE"/>
    <w:multiLevelType w:val="multilevel"/>
    <w:tmpl w:val="BD74C6B2"/>
    <w:lvl w:ilvl="0">
      <w:start w:val="1"/>
      <w:numFmt w:val="decimal"/>
      <w:lvlText w:val="%1."/>
      <w:lvlJc w:val="left"/>
      <w:pPr>
        <w:ind w:left="360" w:firstLine="0"/>
      </w:pPr>
    </w:lvl>
    <w:lvl w:ilvl="1">
      <w:start w:val="1"/>
      <w:numFmt w:val="decimal"/>
      <w:lvlText w:val="%2."/>
      <w:lvlJc w:val="left"/>
      <w:pPr>
        <w:ind w:left="1080" w:firstLine="720"/>
      </w:pPr>
    </w:lvl>
    <w:lvl w:ilvl="2">
      <w:start w:val="1"/>
      <w:numFmt w:val="decimal"/>
      <w:lvlText w:val="%3."/>
      <w:lvlJc w:val="left"/>
      <w:pPr>
        <w:ind w:left="1800" w:firstLine="1440"/>
      </w:pPr>
    </w:lvl>
    <w:lvl w:ilvl="3">
      <w:start w:val="1"/>
      <w:numFmt w:val="decimal"/>
      <w:lvlText w:val="%4."/>
      <w:lvlJc w:val="left"/>
      <w:pPr>
        <w:ind w:left="2520" w:firstLine="2160"/>
      </w:pPr>
    </w:lvl>
    <w:lvl w:ilvl="4">
      <w:start w:val="1"/>
      <w:numFmt w:val="decimal"/>
      <w:lvlText w:val="%5."/>
      <w:lvlJc w:val="left"/>
      <w:pPr>
        <w:ind w:left="3240" w:firstLine="2880"/>
      </w:pPr>
    </w:lvl>
    <w:lvl w:ilvl="5">
      <w:start w:val="1"/>
      <w:numFmt w:val="decimal"/>
      <w:lvlText w:val="%6."/>
      <w:lvlJc w:val="left"/>
      <w:pPr>
        <w:ind w:left="3960" w:firstLine="3600"/>
      </w:pPr>
    </w:lvl>
    <w:lvl w:ilvl="6">
      <w:start w:val="1"/>
      <w:numFmt w:val="decimal"/>
      <w:lvlText w:val="%7."/>
      <w:lvlJc w:val="left"/>
      <w:pPr>
        <w:ind w:left="4680" w:firstLine="4320"/>
      </w:pPr>
    </w:lvl>
    <w:lvl w:ilvl="7">
      <w:start w:val="1"/>
      <w:numFmt w:val="decimal"/>
      <w:lvlText w:val="%8."/>
      <w:lvlJc w:val="left"/>
      <w:pPr>
        <w:ind w:left="5400" w:firstLine="5040"/>
      </w:pPr>
    </w:lvl>
    <w:lvl w:ilvl="8">
      <w:start w:val="1"/>
      <w:numFmt w:val="decimal"/>
      <w:lvlText w:val="%9."/>
      <w:lvlJc w:val="left"/>
      <w:pPr>
        <w:ind w:left="6120" w:firstLine="5760"/>
      </w:pPr>
    </w:lvl>
  </w:abstractNum>
  <w:abstractNum w:abstractNumId="6" w15:restartNumberingAfterBreak="0">
    <w:nsid w:val="6ED47F94"/>
    <w:multiLevelType w:val="multilevel"/>
    <w:tmpl w:val="3C90F1BA"/>
    <w:lvl w:ilvl="0">
      <w:start w:val="1"/>
      <w:numFmt w:val="decimal"/>
      <w:lvlText w:val="%1."/>
      <w:lvlJc w:val="left"/>
      <w:pPr>
        <w:ind w:left="720" w:firstLine="360"/>
      </w:pPr>
    </w:lvl>
    <w:lvl w:ilvl="1">
      <w:start w:val="1"/>
      <w:numFmt w:val="bullet"/>
      <w:lvlText w:val="●"/>
      <w:lvlJc w:val="left"/>
      <w:pPr>
        <w:ind w:left="1440" w:firstLine="1080"/>
      </w:pPr>
      <w:rPr>
        <w:rFonts w:ascii="Arial" w:eastAsia="Arial" w:hAnsi="Arial" w:cs="Arial"/>
      </w:rPr>
    </w:lvl>
    <w:lvl w:ilvl="2">
      <w:start w:val="1"/>
      <w:numFmt w:val="decimal"/>
      <w:lvlText w:val="%3."/>
      <w:lvlJc w:val="left"/>
      <w:pPr>
        <w:ind w:left="360" w:firstLine="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7DAF7D48"/>
    <w:multiLevelType w:val="multilevel"/>
    <w:tmpl w:val="FF90BEF6"/>
    <w:lvl w:ilvl="0">
      <w:start w:val="1"/>
      <w:numFmt w:val="decimal"/>
      <w:lvlText w:val="%1."/>
      <w:lvlJc w:val="left"/>
      <w:pPr>
        <w:ind w:left="720" w:firstLine="360"/>
      </w:pPr>
    </w:lvl>
    <w:lvl w:ilvl="1">
      <w:start w:val="1"/>
      <w:numFmt w:val="bullet"/>
      <w:lvlText w:val="●"/>
      <w:lvlJc w:val="left"/>
      <w:pPr>
        <w:ind w:left="1440" w:firstLine="1080"/>
      </w:pPr>
      <w:rPr>
        <w:rFonts w:ascii="Arial" w:eastAsia="Arial" w:hAnsi="Arial" w:cs="Arial"/>
      </w:rPr>
    </w:lvl>
    <w:lvl w:ilvl="2">
      <w:start w:val="1"/>
      <w:numFmt w:val="decimal"/>
      <w:lvlText w:val="%3."/>
      <w:lvlJc w:val="left"/>
      <w:pPr>
        <w:ind w:left="360" w:firstLine="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abstractNumId w:val="3"/>
  </w:num>
  <w:num w:numId="2">
    <w:abstractNumId w:val="4"/>
  </w:num>
  <w:num w:numId="3">
    <w:abstractNumId w:val="5"/>
  </w:num>
  <w:num w:numId="4">
    <w:abstractNumId w:val="0"/>
  </w:num>
  <w:num w:numId="5">
    <w:abstractNumId w:val="6"/>
  </w:num>
  <w:num w:numId="6">
    <w:abstractNumId w:val="1"/>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E93"/>
    <w:rsid w:val="00243C47"/>
    <w:rsid w:val="00413EC0"/>
    <w:rsid w:val="005E67DA"/>
    <w:rsid w:val="00671ED2"/>
    <w:rsid w:val="006D3F0D"/>
    <w:rsid w:val="00900E93"/>
    <w:rsid w:val="00B35829"/>
    <w:rsid w:val="00B72E05"/>
    <w:rsid w:val="00E37750"/>
    <w:rsid w:val="00E63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34E2791-50FA-4575-BB6A-962613931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outlineLvl w:val="0"/>
    </w:pPr>
    <w:rPr>
      <w:sz w:val="24"/>
      <w:szCs w:val="24"/>
    </w:rPr>
  </w:style>
  <w:style w:type="paragraph" w:styleId="Heading2">
    <w:name w:val="heading 2"/>
    <w:basedOn w:val="Normal"/>
    <w:next w:val="Normal"/>
    <w:pPr>
      <w:keepNext/>
      <w:keepLines/>
      <w:jc w:val="center"/>
      <w:outlineLvl w:val="1"/>
    </w:pPr>
    <w:rPr>
      <w:b/>
      <w:sz w:val="24"/>
      <w:szCs w:val="24"/>
      <w:u w:val="single"/>
    </w:rPr>
  </w:style>
  <w:style w:type="paragraph" w:styleId="Heading3">
    <w:name w:val="heading 3"/>
    <w:basedOn w:val="Normal"/>
    <w:next w:val="Normal"/>
    <w:pPr>
      <w:keepNext/>
      <w:keepLines/>
      <w:outlineLvl w:val="2"/>
    </w:pPr>
    <w:rPr>
      <w:b/>
      <w:sz w:val="24"/>
      <w:szCs w:val="24"/>
      <w:u w:val="single"/>
    </w:rPr>
  </w:style>
  <w:style w:type="paragraph" w:styleId="Heading4">
    <w:name w:val="heading 4"/>
    <w:basedOn w:val="Normal"/>
    <w:next w:val="Normal"/>
    <w:pPr>
      <w:keepNext/>
      <w:keepLines/>
      <w:outlineLvl w:val="3"/>
    </w:pPr>
    <w:rPr>
      <w:b/>
      <w:sz w:val="24"/>
      <w:szCs w:val="24"/>
    </w:rPr>
  </w:style>
  <w:style w:type="paragraph" w:styleId="Heading5">
    <w:name w:val="heading 5"/>
    <w:basedOn w:val="Normal"/>
    <w:next w:val="Normal"/>
    <w:pPr>
      <w:keepNext/>
      <w:keepLines/>
      <w:tabs>
        <w:tab w:val="left" w:pos="3780"/>
      </w:tabs>
      <w:spacing w:line="360" w:lineRule="auto"/>
      <w:jc w:val="left"/>
      <w:outlineLvl w:val="4"/>
    </w:pPr>
    <w:rPr>
      <w:sz w:val="24"/>
      <w:szCs w:val="24"/>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contextualSpacing/>
    </w:pPr>
    <w:tblPr>
      <w:tblStyleRowBandSize w:val="1"/>
      <w:tblStyleColBandSize w:val="1"/>
      <w:tblCellMar>
        <w:left w:w="115" w:type="dxa"/>
        <w:right w:w="115" w:type="dxa"/>
      </w:tblCellMar>
    </w:tblPr>
  </w:style>
  <w:style w:type="table" w:customStyle="1" w:styleId="a0">
    <w:basedOn w:val="TableNormal"/>
    <w:pPr>
      <w:contextualSpacing/>
    </w:pPr>
    <w:tblPr>
      <w:tblStyleRowBandSize w:val="1"/>
      <w:tblStyleColBandSize w:val="1"/>
      <w:tblCellMar>
        <w:left w:w="115" w:type="dxa"/>
        <w:right w:w="115" w:type="dxa"/>
      </w:tblCellMar>
    </w:tblPr>
  </w:style>
  <w:style w:type="table" w:customStyle="1" w:styleId="a1">
    <w:basedOn w:val="TableNormal"/>
    <w:pPr>
      <w:contextualSpacing/>
    </w:pPr>
    <w:tblPr>
      <w:tblStyleRowBandSize w:val="1"/>
      <w:tblStyleColBandSize w:val="1"/>
      <w:tblCellMar>
        <w:left w:w="115" w:type="dxa"/>
        <w:right w:w="115" w:type="dxa"/>
      </w:tblCellMar>
    </w:tblPr>
  </w:style>
  <w:style w:type="table" w:customStyle="1" w:styleId="a2">
    <w:basedOn w:val="TableNormal"/>
    <w:pPr>
      <w:contextualSpacing/>
    </w:pPr>
    <w:tblPr>
      <w:tblStyleRowBandSize w:val="1"/>
      <w:tblStyleColBandSize w:val="1"/>
      <w:tblCellMar>
        <w:left w:w="115" w:type="dxa"/>
        <w:right w:w="115" w:type="dxa"/>
      </w:tblCellMar>
    </w:tblPr>
  </w:style>
  <w:style w:type="table" w:customStyle="1" w:styleId="TableGrid1">
    <w:name w:val="Table Grid1"/>
    <w:basedOn w:val="TableNormal"/>
    <w:next w:val="TableGrid"/>
    <w:uiPriority w:val="39"/>
    <w:rsid w:val="00243C47"/>
    <w:pPr>
      <w:jc w:val="left"/>
    </w:pPr>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243C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2070</Words>
  <Characters>11800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13843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Oludewa</dc:creator>
  <cp:lastModifiedBy>Oludewa</cp:lastModifiedBy>
  <cp:revision>11</cp:revision>
  <dcterms:created xsi:type="dcterms:W3CDTF">2015-06-16T12:01:00Z</dcterms:created>
  <dcterms:modified xsi:type="dcterms:W3CDTF">2015-07-06T08:08:00Z</dcterms:modified>
</cp:coreProperties>
</file>