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8D1F5" w14:textId="77777777" w:rsidR="00FC0E86" w:rsidRDefault="003D5EB3">
      <w:pPr>
        <w:pStyle w:val="BodyText"/>
        <w:ind w:left="120"/>
        <w:rPr>
          <w:rFonts w:ascii="Times New Roman"/>
          <w:sz w:val="20"/>
        </w:rPr>
      </w:pPr>
      <w:r>
        <w:rPr>
          <w:rFonts w:ascii="Times New Roman"/>
          <w:noProof/>
          <w:sz w:val="20"/>
        </w:rPr>
        <w:drawing>
          <wp:inline distT="0" distB="0" distL="0" distR="0" wp14:anchorId="44AA689D" wp14:editId="587C158B">
            <wp:extent cx="1255014" cy="4706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55014" cy="470630"/>
                    </a:xfrm>
                    <a:prstGeom prst="rect">
                      <a:avLst/>
                    </a:prstGeom>
                  </pic:spPr>
                </pic:pic>
              </a:graphicData>
            </a:graphic>
          </wp:inline>
        </w:drawing>
      </w:r>
    </w:p>
    <w:p w14:paraId="627B8436" w14:textId="77777777" w:rsidR="00FC0E86" w:rsidRDefault="00FC0E86">
      <w:pPr>
        <w:pStyle w:val="BodyText"/>
        <w:rPr>
          <w:rFonts w:ascii="Times New Roman"/>
        </w:rPr>
      </w:pPr>
    </w:p>
    <w:p w14:paraId="378BEE26" w14:textId="77777777" w:rsidR="00FC0E86" w:rsidRDefault="00FC0E86">
      <w:pPr>
        <w:pStyle w:val="BodyText"/>
        <w:spacing w:before="176"/>
        <w:rPr>
          <w:rFonts w:ascii="Times New Roman"/>
        </w:rPr>
      </w:pPr>
    </w:p>
    <w:p w14:paraId="0E3BFC2D" w14:textId="77777777" w:rsidR="00FC0E86" w:rsidRDefault="003D5EB3">
      <w:pPr>
        <w:pStyle w:val="BodyText"/>
        <w:spacing w:line="410" w:lineRule="atLeast"/>
        <w:ind w:left="103" w:right="7191" w:firstLine="2"/>
      </w:pPr>
      <w:r>
        <w:t>August</w:t>
      </w:r>
      <w:r>
        <w:rPr>
          <w:spacing w:val="-16"/>
        </w:rPr>
        <w:t xml:space="preserve"> </w:t>
      </w:r>
      <w:r>
        <w:t>24,</w:t>
      </w:r>
      <w:r>
        <w:rPr>
          <w:spacing w:val="-14"/>
        </w:rPr>
        <w:t xml:space="preserve"> </w:t>
      </w:r>
      <w:proofErr w:type="gramStart"/>
      <w:r>
        <w:t>2023</w:t>
      </w:r>
      <w:proofErr w:type="gramEnd"/>
      <w:r>
        <w:t xml:space="preserve"> The Manager,</w:t>
      </w:r>
    </w:p>
    <w:p w14:paraId="2E46120E" w14:textId="77777777" w:rsidR="00FC0E86" w:rsidRDefault="003D5EB3">
      <w:pPr>
        <w:pStyle w:val="BodyText"/>
        <w:spacing w:before="9" w:line="249" w:lineRule="auto"/>
        <w:ind w:left="103" w:right="6245"/>
      </w:pPr>
      <w:r>
        <w:t>Optimus</w:t>
      </w:r>
      <w:r>
        <w:rPr>
          <w:spacing w:val="-16"/>
        </w:rPr>
        <w:t xml:space="preserve"> </w:t>
      </w:r>
      <w:r>
        <w:t>Bank</w:t>
      </w:r>
      <w:r>
        <w:rPr>
          <w:spacing w:val="-15"/>
        </w:rPr>
        <w:t xml:space="preserve"> </w:t>
      </w:r>
      <w:r>
        <w:t xml:space="preserve">Limited, </w:t>
      </w:r>
      <w:r>
        <w:rPr>
          <w:spacing w:val="-2"/>
        </w:rPr>
        <w:t>Lagos</w:t>
      </w:r>
    </w:p>
    <w:p w14:paraId="512F7668" w14:textId="77777777" w:rsidR="00FC0E86" w:rsidRDefault="00FC0E86">
      <w:pPr>
        <w:pStyle w:val="BodyText"/>
      </w:pPr>
    </w:p>
    <w:p w14:paraId="24DE4D06" w14:textId="77777777" w:rsidR="00FC0E86" w:rsidRDefault="00FC0E86">
      <w:pPr>
        <w:pStyle w:val="BodyText"/>
        <w:spacing w:before="42"/>
      </w:pPr>
    </w:p>
    <w:p w14:paraId="7F3D9F77" w14:textId="77777777" w:rsidR="00FC0E86" w:rsidRDefault="003D5EB3">
      <w:pPr>
        <w:pStyle w:val="BodyText"/>
        <w:ind w:left="106"/>
      </w:pPr>
      <w:r>
        <w:t>Dear</w:t>
      </w:r>
      <w:r>
        <w:rPr>
          <w:spacing w:val="-1"/>
        </w:rPr>
        <w:t xml:space="preserve"> </w:t>
      </w:r>
      <w:r>
        <w:rPr>
          <w:spacing w:val="-4"/>
        </w:rPr>
        <w:t>Sir,</w:t>
      </w:r>
    </w:p>
    <w:p w14:paraId="7A1B9296" w14:textId="77777777" w:rsidR="00FC0E86" w:rsidRDefault="00FC0E86">
      <w:pPr>
        <w:pStyle w:val="BodyText"/>
        <w:spacing w:before="39"/>
      </w:pPr>
    </w:p>
    <w:p w14:paraId="0ED37629" w14:textId="77777777" w:rsidR="00FC0E86" w:rsidRDefault="003D5EB3">
      <w:pPr>
        <w:pStyle w:val="Title"/>
        <w:rPr>
          <w:u w:val="none"/>
        </w:rPr>
      </w:pPr>
      <w:r>
        <w:t>GLOBAL</w:t>
      </w:r>
      <w:r>
        <w:rPr>
          <w:spacing w:val="-7"/>
        </w:rPr>
        <w:t xml:space="preserve"> </w:t>
      </w:r>
      <w:r>
        <w:t>STANDING</w:t>
      </w:r>
      <w:r>
        <w:rPr>
          <w:spacing w:val="-8"/>
        </w:rPr>
        <w:t xml:space="preserve"> </w:t>
      </w:r>
      <w:r>
        <w:t>INSTRUCTION</w:t>
      </w:r>
      <w:r>
        <w:rPr>
          <w:spacing w:val="-7"/>
        </w:rPr>
        <w:t xml:space="preserve"> </w:t>
      </w:r>
      <w:r>
        <w:rPr>
          <w:spacing w:val="-2"/>
        </w:rPr>
        <w:t>MANDATE</w:t>
      </w:r>
    </w:p>
    <w:p w14:paraId="6168CB80" w14:textId="77777777" w:rsidR="00FC0E86" w:rsidRDefault="00FC0E86">
      <w:pPr>
        <w:pStyle w:val="BodyText"/>
        <w:spacing w:before="43"/>
        <w:rPr>
          <w:b/>
        </w:rPr>
      </w:pPr>
    </w:p>
    <w:p w14:paraId="0C53C7B8" w14:textId="77777777" w:rsidR="00FC0E86" w:rsidRDefault="003D5EB3">
      <w:pPr>
        <w:pStyle w:val="BodyText"/>
        <w:ind w:left="120" w:right="37"/>
      </w:pPr>
      <w:r>
        <w:t xml:space="preserve">I, </w:t>
      </w:r>
      <w:r>
        <w:rPr>
          <w:b/>
          <w:sz w:val="24"/>
        </w:rPr>
        <w:t xml:space="preserve">NNAMDI JOSEPH EGERUE </w:t>
      </w:r>
      <w:r>
        <w:rPr>
          <w:b/>
        </w:rPr>
        <w:t xml:space="preserve">- </w:t>
      </w:r>
      <w:r>
        <w:rPr>
          <w:b/>
          <w:sz w:val="24"/>
        </w:rPr>
        <w:t>1000036233</w:t>
      </w:r>
      <w:r>
        <w:rPr>
          <w:b/>
        </w:rPr>
        <w:t xml:space="preserve">, </w:t>
      </w:r>
      <w:r>
        <w:t>by accepting offer of banking facility granted</w:t>
      </w:r>
      <w:r>
        <w:rPr>
          <w:spacing w:val="-3"/>
        </w:rPr>
        <w:t xml:space="preserve"> </w:t>
      </w:r>
      <w:r>
        <w:t>by</w:t>
      </w:r>
      <w:r>
        <w:rPr>
          <w:spacing w:val="-4"/>
        </w:rPr>
        <w:t xml:space="preserve"> </w:t>
      </w:r>
      <w:r>
        <w:t>Optimus</w:t>
      </w:r>
      <w:r>
        <w:rPr>
          <w:spacing w:val="-3"/>
        </w:rPr>
        <w:t xml:space="preserve"> </w:t>
      </w:r>
      <w:r>
        <w:t>Bank</w:t>
      </w:r>
      <w:r>
        <w:rPr>
          <w:spacing w:val="-4"/>
        </w:rPr>
        <w:t xml:space="preserve"> </w:t>
      </w:r>
      <w:r>
        <w:t>Limited (the</w:t>
      </w:r>
      <w:r>
        <w:rPr>
          <w:spacing w:val="-3"/>
        </w:rPr>
        <w:t xml:space="preserve"> </w:t>
      </w:r>
      <w:r>
        <w:t>Bank)</w:t>
      </w:r>
      <w:r>
        <w:rPr>
          <w:spacing w:val="-6"/>
        </w:rPr>
        <w:t xml:space="preserve"> </w:t>
      </w:r>
      <w:r>
        <w:t>from</w:t>
      </w:r>
      <w:r>
        <w:rPr>
          <w:spacing w:val="-2"/>
        </w:rPr>
        <w:t xml:space="preserve"> </w:t>
      </w:r>
      <w:r>
        <w:t>time</w:t>
      </w:r>
      <w:r>
        <w:rPr>
          <w:spacing w:val="-3"/>
        </w:rPr>
        <w:t xml:space="preserve"> </w:t>
      </w:r>
      <w:r>
        <w:t>to</w:t>
      </w:r>
      <w:r>
        <w:rPr>
          <w:spacing w:val="-2"/>
        </w:rPr>
        <w:t xml:space="preserve"> </w:t>
      </w:r>
      <w:r>
        <w:t>time</w:t>
      </w:r>
      <w:r>
        <w:rPr>
          <w:spacing w:val="-3"/>
        </w:rPr>
        <w:t xml:space="preserve"> </w:t>
      </w:r>
      <w:r>
        <w:t>and</w:t>
      </w:r>
      <w:r>
        <w:rPr>
          <w:spacing w:val="-4"/>
        </w:rPr>
        <w:t xml:space="preserve"> </w:t>
      </w:r>
      <w:r>
        <w:t>any</w:t>
      </w:r>
      <w:r>
        <w:rPr>
          <w:spacing w:val="-2"/>
        </w:rPr>
        <w:t xml:space="preserve"> </w:t>
      </w:r>
      <w:r>
        <w:t>subsequent extension, renewal, restructure, or novation (” the Loan”), and by drawing on the loan, I covenant to repay the loan as and when due.</w:t>
      </w:r>
    </w:p>
    <w:p w14:paraId="052185A2" w14:textId="77777777" w:rsidR="00FC0E86" w:rsidRDefault="00FC0E86">
      <w:pPr>
        <w:pStyle w:val="BodyText"/>
        <w:spacing w:before="22"/>
      </w:pPr>
    </w:p>
    <w:p w14:paraId="72105CA2" w14:textId="77777777" w:rsidR="00FC0E86" w:rsidRDefault="003D5EB3">
      <w:pPr>
        <w:pStyle w:val="BodyText"/>
        <w:spacing w:before="1" w:line="249" w:lineRule="auto"/>
        <w:ind w:left="115" w:right="105" w:hanging="10"/>
        <w:jc w:val="both"/>
      </w:pPr>
      <w:r>
        <w:t>In</w:t>
      </w:r>
      <w:r>
        <w:rPr>
          <w:spacing w:val="-8"/>
        </w:rPr>
        <w:t xml:space="preserve"> </w:t>
      </w:r>
      <w:r>
        <w:t>the</w:t>
      </w:r>
      <w:r>
        <w:rPr>
          <w:spacing w:val="-10"/>
        </w:rPr>
        <w:t xml:space="preserve"> </w:t>
      </w:r>
      <w:r>
        <w:t>event</w:t>
      </w:r>
      <w:r>
        <w:rPr>
          <w:spacing w:val="-9"/>
        </w:rPr>
        <w:t xml:space="preserve"> </w:t>
      </w:r>
      <w:r>
        <w:t>that</w:t>
      </w:r>
      <w:r>
        <w:rPr>
          <w:spacing w:val="-11"/>
        </w:rPr>
        <w:t xml:space="preserve"> </w:t>
      </w:r>
      <w:r>
        <w:t>I</w:t>
      </w:r>
      <w:r>
        <w:rPr>
          <w:spacing w:val="-11"/>
        </w:rPr>
        <w:t xml:space="preserve"> </w:t>
      </w:r>
      <w:r>
        <w:t>fail</w:t>
      </w:r>
      <w:r>
        <w:rPr>
          <w:spacing w:val="-10"/>
        </w:rPr>
        <w:t xml:space="preserve"> </w:t>
      </w:r>
      <w:r>
        <w:t>to</w:t>
      </w:r>
      <w:r>
        <w:rPr>
          <w:spacing w:val="-9"/>
        </w:rPr>
        <w:t xml:space="preserve"> </w:t>
      </w:r>
      <w:r>
        <w:t>repay</w:t>
      </w:r>
      <w:r>
        <w:rPr>
          <w:spacing w:val="-11"/>
        </w:rPr>
        <w:t xml:space="preserve"> </w:t>
      </w:r>
      <w:r>
        <w:t>the</w:t>
      </w:r>
      <w:r>
        <w:rPr>
          <w:spacing w:val="-8"/>
        </w:rPr>
        <w:t xml:space="preserve"> </w:t>
      </w:r>
      <w:r>
        <w:t>loan</w:t>
      </w:r>
      <w:r>
        <w:rPr>
          <w:spacing w:val="-13"/>
        </w:rPr>
        <w:t xml:space="preserve"> </w:t>
      </w:r>
      <w:r>
        <w:t>as</w:t>
      </w:r>
      <w:r>
        <w:rPr>
          <w:spacing w:val="-10"/>
        </w:rPr>
        <w:t xml:space="preserve"> </w:t>
      </w:r>
      <w:r>
        <w:t>agreed,</w:t>
      </w:r>
      <w:r>
        <w:rPr>
          <w:spacing w:val="-9"/>
        </w:rPr>
        <w:t xml:space="preserve"> </w:t>
      </w:r>
      <w:r>
        <w:t>and</w:t>
      </w:r>
      <w:r>
        <w:rPr>
          <w:spacing w:val="-8"/>
        </w:rPr>
        <w:t xml:space="preserve"> </w:t>
      </w:r>
      <w:r>
        <w:t>the</w:t>
      </w:r>
      <w:r>
        <w:rPr>
          <w:spacing w:val="-10"/>
        </w:rPr>
        <w:t xml:space="preserve"> </w:t>
      </w:r>
      <w:r>
        <w:t>loan</w:t>
      </w:r>
      <w:r>
        <w:rPr>
          <w:spacing w:val="-11"/>
        </w:rPr>
        <w:t xml:space="preserve"> </w:t>
      </w:r>
      <w:r>
        <w:t>becomes</w:t>
      </w:r>
      <w:r>
        <w:rPr>
          <w:spacing w:val="-8"/>
        </w:rPr>
        <w:t xml:space="preserve"> </w:t>
      </w:r>
      <w:r>
        <w:t>delinquent, the Bank shall have the right to report the delinquent loan to the Central Bank of Nigeria (CBN) through the Credit Risk Management System (CRMS) or by any other means, and request the CBN to exercise its regulatory power to direct all Banks an</w:t>
      </w:r>
      <w:r>
        <w:t>d other</w:t>
      </w:r>
      <w:r>
        <w:rPr>
          <w:spacing w:val="-8"/>
        </w:rPr>
        <w:t xml:space="preserve"> </w:t>
      </w:r>
      <w:r>
        <w:t>financial</w:t>
      </w:r>
      <w:r>
        <w:rPr>
          <w:spacing w:val="-9"/>
        </w:rPr>
        <w:t xml:space="preserve"> </w:t>
      </w:r>
      <w:r>
        <w:t>institutions</w:t>
      </w:r>
      <w:r>
        <w:rPr>
          <w:spacing w:val="-8"/>
        </w:rPr>
        <w:t xml:space="preserve"> </w:t>
      </w:r>
      <w:r>
        <w:t>under</w:t>
      </w:r>
      <w:r>
        <w:rPr>
          <w:spacing w:val="-8"/>
        </w:rPr>
        <w:t xml:space="preserve"> </w:t>
      </w:r>
      <w:r>
        <w:t>its</w:t>
      </w:r>
      <w:r>
        <w:rPr>
          <w:spacing w:val="-8"/>
        </w:rPr>
        <w:t xml:space="preserve"> </w:t>
      </w:r>
      <w:r>
        <w:t>regulatory</w:t>
      </w:r>
      <w:r>
        <w:rPr>
          <w:spacing w:val="-11"/>
        </w:rPr>
        <w:t xml:space="preserve"> </w:t>
      </w:r>
      <w:r>
        <w:t>purview</w:t>
      </w:r>
      <w:r>
        <w:rPr>
          <w:spacing w:val="-8"/>
        </w:rPr>
        <w:t xml:space="preserve"> </w:t>
      </w:r>
      <w:r>
        <w:t>to</w:t>
      </w:r>
      <w:r>
        <w:rPr>
          <w:spacing w:val="-12"/>
        </w:rPr>
        <w:t xml:space="preserve"> </w:t>
      </w:r>
      <w:r>
        <w:t>set-off</w:t>
      </w:r>
      <w:r>
        <w:rPr>
          <w:spacing w:val="-8"/>
        </w:rPr>
        <w:t xml:space="preserve"> </w:t>
      </w:r>
      <w:r>
        <w:t>my</w:t>
      </w:r>
      <w:r>
        <w:rPr>
          <w:spacing w:val="-9"/>
        </w:rPr>
        <w:t xml:space="preserve"> </w:t>
      </w:r>
      <w:r>
        <w:t>indebtedness</w:t>
      </w:r>
      <w:r>
        <w:rPr>
          <w:spacing w:val="-8"/>
        </w:rPr>
        <w:t xml:space="preserve"> </w:t>
      </w:r>
      <w:r>
        <w:t>from any money standing to my credit in any</w:t>
      </w:r>
      <w:r>
        <w:rPr>
          <w:spacing w:val="-2"/>
        </w:rPr>
        <w:t xml:space="preserve"> </w:t>
      </w:r>
      <w:r>
        <w:t>bank account, and from</w:t>
      </w:r>
      <w:r>
        <w:rPr>
          <w:spacing w:val="-3"/>
        </w:rPr>
        <w:t xml:space="preserve"> </w:t>
      </w:r>
      <w:r>
        <w:t>any other financial assets they may be holding for my benefit.</w:t>
      </w:r>
    </w:p>
    <w:p w14:paraId="78BEA94F" w14:textId="77777777" w:rsidR="00FC0E86" w:rsidRDefault="00FC0E86">
      <w:pPr>
        <w:pStyle w:val="BodyText"/>
        <w:spacing w:before="27"/>
      </w:pPr>
    </w:p>
    <w:p w14:paraId="457242A5" w14:textId="77777777" w:rsidR="00FC0E86" w:rsidRDefault="003D5EB3">
      <w:pPr>
        <w:pStyle w:val="BodyText"/>
        <w:spacing w:line="249" w:lineRule="auto"/>
        <w:ind w:left="115" w:right="102" w:hanging="10"/>
        <w:jc w:val="both"/>
      </w:pPr>
      <w:r>
        <w:t>I</w:t>
      </w:r>
      <w:r>
        <w:rPr>
          <w:spacing w:val="-8"/>
        </w:rPr>
        <w:t xml:space="preserve"> </w:t>
      </w:r>
      <w:r>
        <w:t>covenant</w:t>
      </w:r>
      <w:r>
        <w:rPr>
          <w:spacing w:val="-9"/>
        </w:rPr>
        <w:t xml:space="preserve"> </w:t>
      </w:r>
      <w:r>
        <w:t>and</w:t>
      </w:r>
      <w:r>
        <w:rPr>
          <w:spacing w:val="-11"/>
        </w:rPr>
        <w:t xml:space="preserve"> </w:t>
      </w:r>
      <w:r>
        <w:t>warrant</w:t>
      </w:r>
      <w:r>
        <w:rPr>
          <w:spacing w:val="-9"/>
        </w:rPr>
        <w:t xml:space="preserve"> </w:t>
      </w:r>
      <w:r>
        <w:t>that</w:t>
      </w:r>
      <w:r>
        <w:rPr>
          <w:spacing w:val="-8"/>
        </w:rPr>
        <w:t xml:space="preserve"> </w:t>
      </w:r>
      <w:r>
        <w:t>the</w:t>
      </w:r>
      <w:r>
        <w:rPr>
          <w:spacing w:val="-8"/>
        </w:rPr>
        <w:t xml:space="preserve"> </w:t>
      </w:r>
      <w:r>
        <w:t>CBN</w:t>
      </w:r>
      <w:r>
        <w:rPr>
          <w:spacing w:val="-10"/>
        </w:rPr>
        <w:t xml:space="preserve"> </w:t>
      </w:r>
      <w:r>
        <w:t>shall</w:t>
      </w:r>
      <w:r>
        <w:rPr>
          <w:spacing w:val="-10"/>
        </w:rPr>
        <w:t xml:space="preserve"> </w:t>
      </w:r>
      <w:r>
        <w:t>have</w:t>
      </w:r>
      <w:r>
        <w:rPr>
          <w:spacing w:val="-8"/>
        </w:rPr>
        <w:t xml:space="preserve"> </w:t>
      </w:r>
      <w:r>
        <w:t>the</w:t>
      </w:r>
      <w:r>
        <w:rPr>
          <w:spacing w:val="-10"/>
        </w:rPr>
        <w:t xml:space="preserve"> </w:t>
      </w:r>
      <w:r>
        <w:t>power</w:t>
      </w:r>
      <w:r>
        <w:rPr>
          <w:spacing w:val="-7"/>
        </w:rPr>
        <w:t xml:space="preserve"> </w:t>
      </w:r>
      <w:r>
        <w:t>to</w:t>
      </w:r>
      <w:r>
        <w:rPr>
          <w:spacing w:val="-12"/>
        </w:rPr>
        <w:t xml:space="preserve"> </w:t>
      </w:r>
      <w:r>
        <w:t>set-off</w:t>
      </w:r>
      <w:r>
        <w:rPr>
          <w:spacing w:val="-13"/>
        </w:rPr>
        <w:t xml:space="preserve"> </w:t>
      </w:r>
      <w:r>
        <w:t>my</w:t>
      </w:r>
      <w:r>
        <w:rPr>
          <w:spacing w:val="-8"/>
        </w:rPr>
        <w:t xml:space="preserve"> </w:t>
      </w:r>
      <w:r>
        <w:t xml:space="preserve">indebtedness under this loan from all such monies and funds standing to my credit/benefit in </w:t>
      </w:r>
      <w:proofErr w:type="gramStart"/>
      <w:r>
        <w:t>any and all</w:t>
      </w:r>
      <w:proofErr w:type="gramEnd"/>
      <w:r>
        <w:t xml:space="preserve"> such accounts or from any other financial assets belonging to me and in the custody</w:t>
      </w:r>
      <w:r>
        <w:rPr>
          <w:spacing w:val="-1"/>
        </w:rPr>
        <w:t xml:space="preserve"> </w:t>
      </w:r>
      <w:r>
        <w:t>of</w:t>
      </w:r>
      <w:r>
        <w:rPr>
          <w:spacing w:val="-1"/>
        </w:rPr>
        <w:t xml:space="preserve"> </w:t>
      </w:r>
      <w:r>
        <w:t>any</w:t>
      </w:r>
      <w:r>
        <w:rPr>
          <w:spacing w:val="-1"/>
        </w:rPr>
        <w:t xml:space="preserve"> </w:t>
      </w:r>
      <w:r>
        <w:t>such</w:t>
      </w:r>
      <w:r>
        <w:rPr>
          <w:spacing w:val="-1"/>
        </w:rPr>
        <w:t xml:space="preserve"> </w:t>
      </w:r>
      <w:r>
        <w:t>Bank. This is in</w:t>
      </w:r>
      <w:r>
        <w:rPr>
          <w:spacing w:val="-1"/>
        </w:rPr>
        <w:t xml:space="preserve"> </w:t>
      </w:r>
      <w:r>
        <w:t>addition to the powers of</w:t>
      </w:r>
      <w:r>
        <w:rPr>
          <w:spacing w:val="-1"/>
        </w:rPr>
        <w:t xml:space="preserve"> </w:t>
      </w:r>
      <w:r>
        <w:t>the Bank in</w:t>
      </w:r>
      <w:r>
        <w:rPr>
          <w:spacing w:val="-1"/>
        </w:rPr>
        <w:t xml:space="preserve"> </w:t>
      </w:r>
      <w:r>
        <w:t>exercising its right to set off any money or financial assets standing to my credit in any bank, bank account, or any other financial institution.</w:t>
      </w:r>
    </w:p>
    <w:p w14:paraId="4B739306" w14:textId="77777777" w:rsidR="00FC0E86" w:rsidRDefault="00FC0E86">
      <w:pPr>
        <w:pStyle w:val="BodyText"/>
        <w:spacing w:before="30"/>
      </w:pPr>
    </w:p>
    <w:p w14:paraId="2BDC3A47" w14:textId="77777777" w:rsidR="00FC0E86" w:rsidRDefault="003D5EB3">
      <w:pPr>
        <w:pStyle w:val="BodyText"/>
        <w:spacing w:line="249" w:lineRule="auto"/>
        <w:ind w:left="115" w:right="105" w:hanging="10"/>
        <w:jc w:val="both"/>
      </w:pPr>
      <w:r>
        <w:t>I hereby waive any right of confidentiality whether a</w:t>
      </w:r>
      <w:r>
        <w:t>rising under common law or statute</w:t>
      </w:r>
      <w:r>
        <w:rPr>
          <w:spacing w:val="-16"/>
        </w:rPr>
        <w:t xml:space="preserve"> </w:t>
      </w:r>
      <w:r>
        <w:t>or</w:t>
      </w:r>
      <w:r>
        <w:rPr>
          <w:spacing w:val="-15"/>
        </w:rPr>
        <w:t xml:space="preserve"> </w:t>
      </w:r>
      <w:r>
        <w:t>in</w:t>
      </w:r>
      <w:r>
        <w:rPr>
          <w:spacing w:val="-15"/>
        </w:rPr>
        <w:t xml:space="preserve"> </w:t>
      </w:r>
      <w:r>
        <w:t>any</w:t>
      </w:r>
      <w:r>
        <w:rPr>
          <w:spacing w:val="-15"/>
        </w:rPr>
        <w:t xml:space="preserve"> </w:t>
      </w:r>
      <w:r>
        <w:t>other</w:t>
      </w:r>
      <w:r>
        <w:rPr>
          <w:spacing w:val="-16"/>
        </w:rPr>
        <w:t xml:space="preserve"> </w:t>
      </w:r>
      <w:r>
        <w:t>manner</w:t>
      </w:r>
      <w:r>
        <w:rPr>
          <w:spacing w:val="-15"/>
        </w:rPr>
        <w:t xml:space="preserve"> </w:t>
      </w:r>
      <w:r>
        <w:t>whatsoever</w:t>
      </w:r>
      <w:r>
        <w:rPr>
          <w:spacing w:val="-15"/>
        </w:rPr>
        <w:t xml:space="preserve"> </w:t>
      </w:r>
      <w:r>
        <w:t>and</w:t>
      </w:r>
      <w:r>
        <w:rPr>
          <w:spacing w:val="-15"/>
        </w:rPr>
        <w:t xml:space="preserve"> </w:t>
      </w:r>
      <w:r>
        <w:t>irrevocably</w:t>
      </w:r>
      <w:r>
        <w:rPr>
          <w:spacing w:val="-16"/>
        </w:rPr>
        <w:t xml:space="preserve"> </w:t>
      </w:r>
      <w:r>
        <w:t>agree</w:t>
      </w:r>
      <w:r>
        <w:rPr>
          <w:spacing w:val="-15"/>
        </w:rPr>
        <w:t xml:space="preserve"> </w:t>
      </w:r>
      <w:r>
        <w:t>that</w:t>
      </w:r>
      <w:r>
        <w:rPr>
          <w:spacing w:val="-15"/>
        </w:rPr>
        <w:t xml:space="preserve"> </w:t>
      </w:r>
      <w:r>
        <w:t>I</w:t>
      </w:r>
      <w:r>
        <w:rPr>
          <w:spacing w:val="-15"/>
        </w:rPr>
        <w:t xml:space="preserve"> </w:t>
      </w:r>
      <w:r>
        <w:t>shall</w:t>
      </w:r>
      <w:r>
        <w:rPr>
          <w:spacing w:val="-15"/>
        </w:rPr>
        <w:t xml:space="preserve"> </w:t>
      </w:r>
      <w:r>
        <w:t>not</w:t>
      </w:r>
      <w:r>
        <w:rPr>
          <w:spacing w:val="-16"/>
        </w:rPr>
        <w:t xml:space="preserve"> </w:t>
      </w:r>
      <w:r>
        <w:t>argue to</w:t>
      </w:r>
      <w:r>
        <w:rPr>
          <w:spacing w:val="-2"/>
        </w:rPr>
        <w:t xml:space="preserve"> </w:t>
      </w:r>
      <w:r>
        <w:t>the</w:t>
      </w:r>
      <w:r>
        <w:rPr>
          <w:spacing w:val="-5"/>
        </w:rPr>
        <w:t xml:space="preserve"> </w:t>
      </w:r>
      <w:r>
        <w:t>contrary</w:t>
      </w:r>
      <w:r>
        <w:rPr>
          <w:spacing w:val="-4"/>
        </w:rPr>
        <w:t xml:space="preserve"> </w:t>
      </w:r>
      <w:r>
        <w:t>before</w:t>
      </w:r>
      <w:r>
        <w:rPr>
          <w:spacing w:val="-5"/>
        </w:rPr>
        <w:t xml:space="preserve"> </w:t>
      </w:r>
      <w:r>
        <w:t>any</w:t>
      </w:r>
      <w:r>
        <w:rPr>
          <w:spacing w:val="-4"/>
        </w:rPr>
        <w:t xml:space="preserve"> </w:t>
      </w:r>
      <w:r>
        <w:t>court</w:t>
      </w:r>
      <w:r>
        <w:rPr>
          <w:spacing w:val="-2"/>
        </w:rPr>
        <w:t xml:space="preserve"> </w:t>
      </w:r>
      <w:r>
        <w:t>of</w:t>
      </w:r>
      <w:r>
        <w:rPr>
          <w:spacing w:val="-3"/>
        </w:rPr>
        <w:t xml:space="preserve"> </w:t>
      </w:r>
      <w:r>
        <w:t>law,</w:t>
      </w:r>
      <w:r>
        <w:rPr>
          <w:spacing w:val="-2"/>
        </w:rPr>
        <w:t xml:space="preserve"> </w:t>
      </w:r>
      <w:r>
        <w:t>tribunal,</w:t>
      </w:r>
      <w:r>
        <w:rPr>
          <w:spacing w:val="-2"/>
        </w:rPr>
        <w:t xml:space="preserve"> </w:t>
      </w:r>
      <w:r>
        <w:t>administrative</w:t>
      </w:r>
      <w:r>
        <w:rPr>
          <w:spacing w:val="-3"/>
        </w:rPr>
        <w:t xml:space="preserve"> </w:t>
      </w:r>
      <w:proofErr w:type="gramStart"/>
      <w:r>
        <w:t>authority</w:t>
      </w:r>
      <w:proofErr w:type="gramEnd"/>
      <w:r>
        <w:rPr>
          <w:spacing w:val="-2"/>
        </w:rPr>
        <w:t xml:space="preserve"> </w:t>
      </w:r>
      <w:r>
        <w:t>or</w:t>
      </w:r>
      <w:r>
        <w:rPr>
          <w:spacing w:val="-6"/>
        </w:rPr>
        <w:t xml:space="preserve"> </w:t>
      </w:r>
      <w:r>
        <w:t>any</w:t>
      </w:r>
      <w:r>
        <w:rPr>
          <w:spacing w:val="-2"/>
        </w:rPr>
        <w:t xml:space="preserve"> </w:t>
      </w:r>
      <w:r>
        <w:t>other body acting in any judicial or quasi-judicial capacit</w:t>
      </w:r>
      <w:r>
        <w:t>y. All other rights reserved.</w:t>
      </w:r>
    </w:p>
    <w:p w14:paraId="3AB47B41" w14:textId="77777777" w:rsidR="00FC0E86" w:rsidRDefault="00FC0E86">
      <w:pPr>
        <w:pStyle w:val="BodyText"/>
      </w:pPr>
    </w:p>
    <w:p w14:paraId="38E92EB3" w14:textId="77777777" w:rsidR="00FC0E86" w:rsidRDefault="00FC0E86">
      <w:pPr>
        <w:pStyle w:val="BodyText"/>
        <w:spacing w:before="50"/>
      </w:pPr>
    </w:p>
    <w:p w14:paraId="64B16ACF" w14:textId="77777777" w:rsidR="00FC0E86" w:rsidRDefault="003D5EB3">
      <w:pPr>
        <w:pStyle w:val="BodyText"/>
        <w:ind w:left="106"/>
      </w:pPr>
      <w:r>
        <w:t>Thank</w:t>
      </w:r>
      <w:r>
        <w:rPr>
          <w:spacing w:val="-3"/>
        </w:rPr>
        <w:t xml:space="preserve"> </w:t>
      </w:r>
      <w:r>
        <w:rPr>
          <w:spacing w:val="-4"/>
        </w:rPr>
        <w:t>you.</w:t>
      </w:r>
    </w:p>
    <w:p w14:paraId="055B629E" w14:textId="77777777" w:rsidR="00FC0E86" w:rsidRDefault="00FC0E86">
      <w:pPr>
        <w:pStyle w:val="BodyText"/>
      </w:pPr>
    </w:p>
    <w:p w14:paraId="1DE2EB97" w14:textId="77777777" w:rsidR="00FC0E86" w:rsidRDefault="00FC0E86">
      <w:pPr>
        <w:pStyle w:val="BodyText"/>
        <w:spacing w:before="56"/>
      </w:pPr>
    </w:p>
    <w:p w14:paraId="2574CF6E" w14:textId="77777777" w:rsidR="00FC0E86" w:rsidRDefault="003D5EB3">
      <w:pPr>
        <w:ind w:left="120"/>
        <w:jc w:val="both"/>
        <w:rPr>
          <w:b/>
          <w:sz w:val="24"/>
        </w:rPr>
      </w:pPr>
      <w:r>
        <w:t>Name:</w:t>
      </w:r>
      <w:r>
        <w:rPr>
          <w:spacing w:val="-3"/>
        </w:rPr>
        <w:t xml:space="preserve"> </w:t>
      </w:r>
      <w:r>
        <w:rPr>
          <w:b/>
          <w:sz w:val="24"/>
        </w:rPr>
        <w:t>NNAMDI</w:t>
      </w:r>
      <w:r>
        <w:rPr>
          <w:b/>
          <w:spacing w:val="-2"/>
          <w:sz w:val="24"/>
        </w:rPr>
        <w:t xml:space="preserve"> </w:t>
      </w:r>
      <w:r>
        <w:rPr>
          <w:b/>
          <w:sz w:val="24"/>
        </w:rPr>
        <w:t>JOSEPH</w:t>
      </w:r>
      <w:r>
        <w:rPr>
          <w:b/>
          <w:spacing w:val="-2"/>
          <w:sz w:val="24"/>
        </w:rPr>
        <w:t xml:space="preserve"> EGERUE</w:t>
      </w:r>
    </w:p>
    <w:p w14:paraId="0D46850F" w14:textId="77777777" w:rsidR="00FC0E86" w:rsidRDefault="003D5EB3">
      <w:pPr>
        <w:spacing w:before="18"/>
        <w:ind w:left="120"/>
        <w:rPr>
          <w:b/>
          <w:sz w:val="24"/>
        </w:rPr>
      </w:pPr>
      <w:r>
        <w:t>Account</w:t>
      </w:r>
      <w:r>
        <w:rPr>
          <w:spacing w:val="-5"/>
        </w:rPr>
        <w:t xml:space="preserve"> </w:t>
      </w:r>
      <w:r>
        <w:t>Number:</w:t>
      </w:r>
      <w:r>
        <w:rPr>
          <w:spacing w:val="56"/>
        </w:rPr>
        <w:t xml:space="preserve"> </w:t>
      </w:r>
      <w:r>
        <w:rPr>
          <w:b/>
          <w:spacing w:val="-2"/>
          <w:sz w:val="24"/>
        </w:rPr>
        <w:t>1000036233</w:t>
      </w:r>
    </w:p>
    <w:p w14:paraId="656B389C" w14:textId="77777777" w:rsidR="00FC0E86" w:rsidRDefault="00FC0E86">
      <w:pPr>
        <w:pStyle w:val="BodyText"/>
        <w:rPr>
          <w:b/>
        </w:rPr>
      </w:pPr>
    </w:p>
    <w:p w14:paraId="5D67A04C" w14:textId="2A14CEFC" w:rsidR="00FC0E86" w:rsidRDefault="003D5EB3">
      <w:pPr>
        <w:pStyle w:val="BodyText"/>
        <w:spacing w:before="72"/>
        <w:rPr>
          <w:b/>
        </w:rPr>
      </w:pPr>
      <w:r>
        <w:rPr>
          <w:b/>
        </w:rPr>
        <w:t xml:space="preserve">     </w:t>
      </w:r>
      <w:r>
        <w:rPr>
          <w:noProof/>
        </w:rPr>
        <w:drawing>
          <wp:inline distT="0" distB="0" distL="0" distR="0" wp14:anchorId="411F9E83" wp14:editId="7510D643">
            <wp:extent cx="376555" cy="299085"/>
            <wp:effectExtent l="0" t="0" r="4445" b="5715"/>
            <wp:docPr id="2"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5"/>
                    <a:srcRect/>
                    <a:stretch>
                      <a:fillRect/>
                    </a:stretch>
                  </pic:blipFill>
                  <pic:spPr bwMode="auto">
                    <a:xfrm>
                      <a:off x="0" y="0"/>
                      <a:ext cx="376555" cy="299085"/>
                    </a:xfrm>
                    <a:prstGeom prst="rect">
                      <a:avLst/>
                    </a:prstGeom>
                    <a:noFill/>
                    <a:ln w="9525">
                      <a:noFill/>
                      <a:miter lim="800000"/>
                      <a:headEnd/>
                      <a:tailEnd/>
                    </a:ln>
                  </pic:spPr>
                </pic:pic>
              </a:graphicData>
            </a:graphic>
          </wp:inline>
        </w:drawing>
      </w:r>
    </w:p>
    <w:p w14:paraId="6B7D6577" w14:textId="77777777" w:rsidR="00FC0E86" w:rsidRDefault="003D5EB3">
      <w:pPr>
        <w:pStyle w:val="BodyText"/>
        <w:ind w:left="120"/>
      </w:pPr>
      <w:r>
        <w:rPr>
          <w:spacing w:val="-2"/>
        </w:rPr>
        <w:t>Signature</w:t>
      </w:r>
    </w:p>
    <w:sectPr w:rsidR="00FC0E86">
      <w:type w:val="continuous"/>
      <w:pgSz w:w="11910" w:h="16840"/>
      <w:pgMar w:top="7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E86"/>
    <w:rsid w:val="003D5EB3"/>
    <w:rsid w:val="00FC0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4CF5"/>
  <w15:docId w15:val="{BD1A01F9-BE2B-4F27-90BA-DB22940F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
      <w:jc w:val="center"/>
    </w:pPr>
    <w:rPr>
      <w:b/>
      <w:bCs/>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Olusanmi Olaniyan</dc:creator>
  <cp:lastModifiedBy>HP</cp:lastModifiedBy>
  <cp:revision>2</cp:revision>
  <dcterms:created xsi:type="dcterms:W3CDTF">2023-08-24T16:35:00Z</dcterms:created>
  <dcterms:modified xsi:type="dcterms:W3CDTF">2023-08-24T16:35:00Z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Microsoft® Word for Microsoft 365</vt:lpwstr>
  </property>
  <property fmtid="{D5CDD505-2E9C-101B-9397-08002B2CF9AE}" pid="4" name="LastSaved">
    <vt:filetime>2023-08-24T00:00:00Z</vt:filetime>
  </property>
  <property fmtid="{D5CDD505-2E9C-101B-9397-08002B2CF9AE}" pid="5" name="MSIP_Label_0af6a45d-bc26-48f1-96d6-dd61a2a019d8_ContentBits">
    <vt:lpwstr>0</vt:lpwstr>
  </property>
  <property fmtid="{D5CDD505-2E9C-101B-9397-08002B2CF9AE}" pid="6" name="MSIP_Label_0af6a45d-bc26-48f1-96d6-dd61a2a019d8_Enabled">
    <vt:lpwstr>true</vt:lpwstr>
  </property>
  <property fmtid="{D5CDD505-2E9C-101B-9397-08002B2CF9AE}" pid="7" name="MSIP_Label_0af6a45d-bc26-48f1-96d6-dd61a2a019d8_Method">
    <vt:lpwstr>Privileged</vt:lpwstr>
  </property>
  <property fmtid="{D5CDD505-2E9C-101B-9397-08002B2CF9AE}" pid="8" name="MSIP_Label_0af6a45d-bc26-48f1-96d6-dd61a2a019d8_SiteId">
    <vt:lpwstr>e2356a1c-2956-427c-86b9-f08301ebb1da</vt:lpwstr>
  </property>
  <property fmtid="{D5CDD505-2E9C-101B-9397-08002B2CF9AE}" pid="9" name="Producer">
    <vt:lpwstr>Microsoft® Word for Microsoft 365</vt:lpwstr>
  </property>
</Properties>
</file>