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D4AF37"/>
          <w:sz w:val="96"/>
          <w:szCs w:val="96"/>
        </w:rPr>
        <w:t xml:space="preserve">MIA</w:t>
      </w:r>
    </w:p>
    <w:p>
      <w:pPr>
        <w:spacing w:after="120"/>
      </w:pPr>
      <w:r>
        <w:rPr>
          <w:b/>
          <w:bCs/>
          <w:sz w:val="48"/>
          <w:szCs w:val="48"/>
        </w:rPr>
        <w:t xml:space="preserve">Ticarileşme Master Planı</w:t>
      </w:r>
    </w:p>
    <w:p>
      <w:pPr>
        <w:spacing w:after="600"/>
      </w:pPr>
      <w:r>
        <w:rPr>
          <w:color w:val="6E6E6E"/>
          <w:sz w:val="26"/>
          <w:szCs w:val="26"/>
        </w:rPr>
        <w:t xml:space="preserve">Demo'dan İlk Ödeme Yapan Müşteriye — 24 Haftalık Yürütme Planı</w:t>
      </w:r>
    </w:p>
    <w:p>
      <w:pPr>
        <w:spacing w:after="120"/>
      </w:pPr>
      <w:r>
        <w:rPr>
          <w:color w:val="6E6E6E"/>
          <w:sz w:val="20"/>
          <w:szCs w:val="20"/>
        </w:rPr>
        <w:t xml:space="preserve">AI Safety Intelligence — miaissagligi.com</w:t>
      </w:r>
    </w:p>
    <w:p>
      <w:pPr>
        <w:spacing w:after="120"/>
      </w:pPr>
      <w:r>
        <w:rPr>
          <w:color w:val="6E6E6E"/>
          <w:sz w:val="20"/>
          <w:szCs w:val="20"/>
        </w:rPr>
        <w:t xml:space="preserve">Perspektif: YC Partner / Kurumsal SaaS Kurucusu / CTO / İnşaat Teknolojisi Danışmanı</w:t>
      </w:r>
    </w:p>
    <w:p>
      <w:pPr>
        <w:spacing w:after="120"/>
      </w:pPr>
      <w:r>
        <w:rPr>
          <w:color w:val="6E6E6E"/>
          <w:sz w:val="20"/>
          <w:szCs w:val="20"/>
        </w:rPr>
        <w:t xml:space="preserve">9 Haziran 2026 — Production Readiness Audit (42→74/100), Faz 6 Denetimi, Mostar Görüşme Notu, Paketleme &amp; Fiyat Stratejisi ve 3 Aylık Yol Haritası üzerine inşa edilmiştir.</w:t>
      </w:r>
    </w:p>
    <w:p>
      <w:r>
        <w:br w:type="page"/>
      </w:r>
    </w:p>
    <w:p>
      <w:pPr>
        <w:pStyle w:val="Heading1"/>
      </w:pPr>
      <w:r>
        <w:t xml:space="preserve">Yönetici Özeti — Acımasız Gerçek</w:t>
      </w:r>
    </w:p>
    <w:p>
      <w:pPr>
        <w:spacing w:after="120"/>
      </w:pPr>
      <w:r>
        <w:t xml:space="preserve">MIA teknik olarak gerçek bir üründür: çalışan auth, korunan API'ler, gerçek AI çıkarımı, kota zorlaması, KVKK rıza akışları. 6 hardening fazı teknik hazırlığı 42'den 74/100'e taşıdı. Ancak ticari hazırlık bugün yaklaşık 35/100. Aradaki fark kod değil: ölçülmüş AI doğruluğu yok, tahsilat bağlı değil, kurumsal hesap modeli yok, sıfır müşteri kanıtı var ve satış motoru hiç kurulmadı.</w:t>
      </w:r>
    </w:p>
    <w:p>
      <w:pPr>
        <w:spacing w:after="120"/>
      </w:pPr>
      <w:r>
        <w:rPr>
          <w:b/>
          <w:bCs/>
        </w:rPr>
        <w:t xml:space="preserve">Beş acımasız gerçek: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Ürün bugün 'gerçek zamanlı kamera izleme' değil; video yükle → analiz et akışıdır. RTSP/canlı akış yok. Pazarlama dili ile ürün arasındaki bu fark ilk ciddi demo'da ortaya çıkar. Ya dili düzelt ya da geçiş noktası kayıt-yükle protokolünü ürünün resmi modu olarak konumlandır (önerilen: ikincisi, 'çekim protokolü' pilotta yeterli).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Ölçülmemiş AI satılamaz AI'dır. İSG müdürünün ilk sorusu 'doğruluk kaç?' olacak. Framework hazır ama tek bir saha metriği ölçülmedi. Bu, 24 haftalık planın 1 numaralı görevi.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 factor = 1. Tek teknik kurucu + okul. Kurumsal müşteri SLA imzalatır; cevabın olmalı. İlk 6 ayda kurumsal segmente girme — KOBİ/orta ölçek pilotlarıyla başla.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İnşaatta satın alma döngüsü 3–9 aydır. 6 ayda gelir görmemin tek gerçekçi yolu ücretli pilot modelidir (bedava pilot tuzağına düşme). Mostar doğal ilk aday.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KKD analizi = çalışan kişisel verisi. Saha aydınlatma metni asılmadan tek kare video çekilmemeli. Bir çalışan/sendika şikâyeti pilotu ve itibarı bitirir. Hukuk imzası P0'dır.</w:t>
      </w:r>
    </w:p>
    <w:p>
      <w:pPr>
        <w:spacing w:after="120"/>
      </w:pPr>
      <w:r>
        <w:rPr>
          <w:b/>
          <w:bCs/>
        </w:rPr>
        <w:t xml:space="preserve">24 hafta sonu hedefi: </w:t>
      </w:r>
      <w:r>
        <w:t xml:space="preserve">2–3 ödeme yapan müşteri, ₺40–70K MRR, sahada ölçülmüş ≥%85 mAP, 2 yazılı vaka çalışması.</w:t>
      </w:r>
    </w:p>
    <w:p>
      <w:r>
        <w:br w:type="page"/>
      </w:r>
    </w:p>
    <w:p>
      <w:pPr>
        <w:pStyle w:val="Heading1"/>
      </w:pPr>
      <w:r>
        <w:t xml:space="preserve">Faz 1 — Acımasız Ürün Denetimi (0–100)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71"/>
        <w:gridCol w:w="6361"/>
      </w:tblGrid>
      <w:tr>
        <w:trPr>
          <w:tblHeader/>
        </w:trP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Kategori</w:t>
            </w:r>
          </w:p>
        </w:tc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Skor</w:t>
            </w:r>
          </w:p>
        </w:tc>
        <w:tc>
          <w:tcPr>
            <w:tcW w:type="dxa" w:w="63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Neden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Çekirdek işlevsellik</w:t>
            </w:r>
          </w:p>
        </w:tc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</w:t>
            </w:r>
          </w:p>
        </w:tc>
        <w:tc>
          <w:tcPr>
            <w:tcW w:type="dxa" w:w="63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Auth, AI analiz, panel, rapor, kota, QR tarama çalışıyor ve stabil. Eksi: canlı kamera (RTSP) yok, gerçek zamanlı değil; video-yükle akışı tek mod.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doğruluk &amp; güvenilirlik</w:t>
            </w:r>
          </w:p>
        </w:tc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63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 framework hazır ama sahada ölçülmüş tek metrik yok. Genel veri ~%70 mAP — satış argümanı olarak kullanılamaz. İki pipeline (Modal tam video / Roboflow ≤10 kare) tutarsız sonuç riski.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Güvenlik</w:t>
            </w:r>
          </w:p>
        </w:tc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dxa" w:w="63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+ origin allowlist + rate-limit + kota + fail-closed canlı (Faz 1 doğrulandı). Eksik: CSP, MFA, SRI, captcha, innerHTML XSS taraması.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 gizliliği &amp; KVKK</w:t>
            </w:r>
          </w:p>
        </w:tc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63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Açık rıza + audit trail + disclaimer canlı. Eksik: VERBİS kaydı, Roboflow/Modal DPA'ları, saklama/silme politikası, hukukçu imzası, yüz bulanıklaştırma.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Kurumsal hazırlık</w:t>
            </w:r>
          </w:p>
        </w:tc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63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Tek kullanıcı hesabı. Organizasyon, RBAC, SSO, audit log (kullanıcı eylemleri), çoklu saha hiyerarşisi yok. Bir firmanın İSG ekibi aynı veriyi paylaşamıyor → kurumsal satış bugün imkânsız.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Faturalandırma &amp; gelir</w:t>
            </w:r>
          </w:p>
        </w:tc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63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 kayıt defteri + kota zorlaması + sağlayıcı-bağımsız webhook hazır. Ama iyzico/Stripe bağlı değil: bugün otomatik 1 TL tahsil edilemiyor (manuel fatura hariç).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Altyapı &amp; ölçek</w:t>
            </w:r>
          </w:p>
        </w:tc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63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Free, Roboflow Free (15 kredi), kişisel Modal hesabı. PDF'ler base64 olarak Postgres'te. İlk gerçek pilot yükünde tükenir; yedek yok.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Gözlemlenebilirlik</w:t>
            </w:r>
          </w:p>
        </w:tc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63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/api/health + api_usage temizliği var. Sentry yok, ürün analitiği yok, uptime/status yok → üretim hatasını müşteriden önce göremezsin.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Güven &amp; sosyal kanıt</w:t>
            </w:r>
          </w:p>
        </w:tc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63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müşteri, 0 vaka çalışması, 0 referans, 0 ölçülmüş ve yayınlanmış metrik. ai-performans.html boş bekliyor.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GTM hazırlığı</w:t>
            </w:r>
          </w:p>
        </w:tc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63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Modüler paketler + fiyatlar tanımlı (kâğıt üstünde, doğrulanmamış). Pipeline, CRM, satış destesi, pilot sözleşme şablonu, ROI hesaplayıcı yok.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Genel: Teknik hazırlık 74/100 — Ticari hazırlık ~35/100. </w:t>
      </w:r>
      <w:r>
        <w:t xml:space="preserve">Sonraki 24 haftanın işi yeni özellik değil; kanıt (AI metriği), para (tahsilat), güven (hukuk + referans) ve satış motoru.</w:t>
      </w:r>
    </w:p>
    <w:p>
      <w:pPr>
        <w:pStyle w:val="Heading3"/>
      </w:pPr>
      <w:r>
        <w:t xml:space="preserve">Kurumsal engelleyiciler (özet)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Org/RBAC yok → çok kullanıcılı firma kullanamaz (en büyük blocker).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Ölçülmüş doğruluk + model sürümü + rapor hash'i yok → uyum/denetim amaçlı kullanılamaz.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DPA + VERBİS + saklama politikası yok → kurumsal hukuk departmanı reddeder.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SLA + status sayfası + Sentry yok → BT departmanı reddeder.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Canlı akış yok → 'izleme' bekleyen müşteriye baştan doğru anlatılmalı.</w:t>
      </w:r>
    </w:p>
    <w:p>
      <w:r>
        <w:br w:type="page"/>
      </w:r>
    </w:p>
    <w:p>
      <w:pPr>
        <w:pStyle w:val="Heading1"/>
      </w:pPr>
      <w:r>
        <w:t xml:space="preserve">Faz 2 — Demo'dan Gerçek Ürüne Evrim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024"/>
        <w:gridCol w:w="2024"/>
        <w:gridCol w:w="2024"/>
        <w:gridCol w:w="2024"/>
      </w:tblGrid>
      <w:tr>
        <w:trPr>
          <w:tblHeader/>
        </w:trPr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Aşama</w:t>
            </w:r>
          </w:p>
        </w:tc>
        <w:tc>
          <w:tcPr>
            <w:tcW w:type="dxa" w:w="2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Özellikler</w:t>
            </w:r>
          </w:p>
        </w:tc>
        <w:tc>
          <w:tcPr>
            <w:tcW w:type="dxa" w:w="2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Mühendislik</w:t>
            </w:r>
          </w:p>
        </w:tc>
        <w:tc>
          <w:tcPr>
            <w:tcW w:type="dxa" w:w="2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AI</w:t>
            </w:r>
          </w:p>
        </w:tc>
        <w:tc>
          <w:tcPr>
            <w:tcW w:type="dxa" w:w="2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Güvenlik &amp; Altyapı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Pilot Ürün (Hafta 1–6)</w:t>
            </w:r>
          </w:p>
        </w:tc>
        <w:tc>
          <w:tcPr>
            <w:tcW w:type="dxa" w:w="2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Çekim protokolü dokümanı; haftalık otomatik pilot raporu; DEMO etiketi kalıcı; pilot başarı paneli</w:t>
            </w:r>
          </w:p>
        </w:tc>
        <w:tc>
          <w:tcPr>
            <w:tcW w:type="dxa" w:w="2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Ücretli altyapı planları (Supabase Pro, Modal/Roboflow paid); Modal URL env'de; Sentry kurulumu</w:t>
            </w:r>
          </w:p>
        </w:tc>
        <w:tc>
          <w:tcPr>
            <w:tcW w:type="dxa" w:w="2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S1 baseline ölçümü Mostar verisiyle; eşik kalibrasyonu; FP listesi çıkarımı</w:t>
            </w:r>
          </w:p>
        </w:tc>
        <w:tc>
          <w:tcPr>
            <w:tcW w:type="dxa" w:w="2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Hukuk paketi: saha aydınlatma metni, pilot sözleşmesi, DPA taslakları; yedekleme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Erken Ticari (Hafta 7–14)</w:t>
            </w:r>
          </w:p>
        </w:tc>
        <w:tc>
          <w:tcPr>
            <w:tcW w:type="dxa" w:w="2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 + üyelik + 3 rol (admin/İSG/izleyici); davet akışı; bildirim (e-posta+WhatsApp); ROI panosu</w:t>
            </w:r>
          </w:p>
        </w:tc>
        <w:tc>
          <w:tcPr>
            <w:tcW w:type="dxa" w:w="2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org_id migration (geri uyumlu); iyzico sandbox→canlı; PostHog/Plausible; pdf_base64→Storage</w:t>
            </w:r>
          </w:p>
        </w:tc>
        <w:tc>
          <w:tcPr>
            <w:tcW w:type="dxa" w:w="2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Etiketli saha seti 5K kare; hedef mAP ≥%80; iki pipeline'ı tek hatta birleştir (Modal)</w:t>
            </w:r>
          </w:p>
        </w:tc>
        <w:tc>
          <w:tcPr>
            <w:tcW w:type="dxa" w:w="2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CSP + captcha + SRI; saklama/silme + 'hesabımı sil'; VERBİS kaydı tamam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Kurumsal Ürün (Ay 4–12)</w:t>
            </w:r>
          </w:p>
        </w:tc>
        <w:tc>
          <w:tcPr>
            <w:tcW w:type="dxa" w:w="2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Çoklu saha/proje hiyerarşisi; audit log; SSO/SAML; API erişimi; rapor imza/onay; yüz bulanıklaştırma</w:t>
            </w:r>
          </w:p>
        </w:tc>
        <w:tc>
          <w:tcPr>
            <w:tcW w:type="dxa" w:w="2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 altyapısı + status sayfası; webhook API; veri yerleşimi seçenekleri</w:t>
            </w:r>
          </w:p>
        </w:tc>
        <w:tc>
          <w:tcPr>
            <w:tcW w:type="dxa" w:w="2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 ≥%90, FP &lt;%5; drift izleme; human-in-the-loop etiket döngüsü; gece/termal katman (PoC sonucuna göre)</w:t>
            </w:r>
          </w:p>
        </w:tc>
        <w:tc>
          <w:tcPr>
            <w:tcW w:type="dxa" w:w="2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 27001 yol haritası; MFA; pentest; güvenlik beyaz raporu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Kural: </w:t>
      </w:r>
      <w:r>
        <w:t xml:space="preserve">Aşama 2'ye geçmeden ilk ücretli pilot imzalanmış olmalı; Aşama 3'e geçmeden 3 ödeme yapan müşteri olmalı. Müşterisiz kurumsal özellik inşa etmek startup ölümüdür.</w:t>
      </w:r>
    </w:p>
    <w:p>
      <w:r>
        <w:br w:type="page"/>
      </w:r>
    </w:p>
    <w:p>
      <w:pPr>
        <w:pStyle w:val="Heading1"/>
      </w:pPr>
      <w:r>
        <w:t xml:space="preserve">Faz 3 — Müşteri Kazanım Playbook'u (Türkiye)</w:t>
      </w:r>
    </w:p>
    <w:p>
      <w:pPr>
        <w:pStyle w:val="Heading2"/>
      </w:pPr>
      <w:r>
        <w:t xml:space="preserve">Hedef segment önceliği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3084"/>
        <w:gridCol w:w="2891"/>
        <w:gridCol w:w="2891"/>
      </w:tblGrid>
      <w:tr>
        <w:trPr>
          <w:tblHeader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#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Segment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Neden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Giriş paketi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Orta ölçekli müteahhit (50–500 saha çalışanı, 1–5 aktif şantiye)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Karar hızlı (patron + İSG müdürü), ceza/kaza acısı taze, kurumsal satın alma bürokrasisi yok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Ücretli pilot → Kamera AI ₺12K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Büyük konut projeleri (yüksek katlı)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Mostar içgörüsü: her kata kamera pahalı → QR pasif takip ile ucuz giriş, sonra yükselt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Giriş QR ₺4K → Pro Füzyon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OSB fabrikaları &amp; lojistik tesisleri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Sabit kamera altyapısı zaten var, geçiş noktaları net, İSG bütçesi düzenli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Kamera AI ₺12K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Büyük müteahhit / holding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 burada ama döngü 6–12 ay + kurumsal gereksinimler (Faz 5) hazır değil — ay 4+'ta başla, önce tohum ek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Kurumsal (özel)</w:t>
            </w:r>
          </w:p>
        </w:tc>
      </w:tr>
    </w:tbl>
    <w:p>
      <w:pPr>
        <w:pStyle w:val="Heading2"/>
      </w:pPr>
      <w:r>
        <w:t xml:space="preserve">Karar vericiler ve mesaj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Şampiyon: </w:t>
      </w:r>
      <w:r>
        <w:t xml:space="preserve">İSG Müdürü / A sınıfı İSG uzmanı — şampiyonun. Acısı: manuel saha turu + Excel rapor + ceza sorumluluğu. Mesaj: 'haftalık İSG raporun 2 saatten 10 dakikaya iner, ihlali kanıtla yakala'.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Bütçe: </w:t>
      </w:r>
      <w:r>
        <w:t xml:space="preserve">Proje müdürü — bütçe sahibi. Mesaj: iş durdurma + idari para cezası + SGK rücu riski vs ₺12K/ay. Tek önlenen kaza yılı öder.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İmza: </w:t>
      </w:r>
      <w:r>
        <w:t xml:space="preserve">Genel müdür / patron — imza. Mesaj: 6331 uyum kanıtı + ihale prestiji ('AI destekli İSG' büyük işverene satış argümanı).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Çarpan kanal: </w:t>
      </w:r>
      <w:r>
        <w:t xml:space="preserve">OSGB'ler (ortak güvenlik birimleri) — tek OSGB onlarca firmaya hizmet verir. Kanal ortağı olarak %15–20 komisyonla MIA'yı portföyüne ekleyebilir. 6 ayın en kaldıraçlı kanalı olabilir.</w:t>
      </w:r>
    </w:p>
    <w:p>
      <w:pPr>
        <w:pStyle w:val="Heading2"/>
      </w:pPr>
      <w:r>
        <w:t xml:space="preserve">Kanallar (öncelik sırasıyla)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Mostar referansı + ağı: pilot bitince yazılı vaka çalışması + 3 tanıştırma iste. Sıcak tanıştırma &gt; her şey.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Kurucu ağı: Ege (iş geliştirme) + Gökberk (AS Teknolojik müşteri ağı) mevcut ilişkileri listeler — ilk 20 hedef buradan.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İSG uzmanları toplulukları: LinkedIn İSG grupları, isgforum vb. — satış değil içerik: 'AI İSG denetimi nasıl çalışır' yazıları.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İNTES / TMB / İMSAD üye listeleri: orta ölçekli müteahhit taraması → kişiselleştirilmiş e-posta + telefon.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Sektör etkinlikleri: TOS+H Expo ve yerel İSG seminerleri — stand değil, konuşmacı/demo köşesi (ucuz, hedefli).</w:t>
      </w:r>
    </w:p>
    <w:p>
      <w:pPr>
        <w:pStyle w:val="Heading2"/>
      </w:pPr>
      <w:r>
        <w:t xml:space="preserve">Adım adım playbook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2313"/>
        <w:gridCol w:w="6361"/>
      </w:tblGrid>
      <w:tr>
        <w:trPr>
          <w:tblHeader/>
        </w:trPr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Adım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Eylem</w:t>
            </w:r>
          </w:p>
        </w:tc>
        <w:tc>
          <w:tcPr>
            <w:tcW w:type="dxa" w:w="63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Detay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Liste (Hafta 1–2)</w:t>
            </w:r>
          </w:p>
        </w:tc>
        <w:tc>
          <w:tcPr>
            <w:tcW w:type="dxa" w:w="63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hedef firma: 10 kurucu ağından, 5 Mostar çevresinden, 5 İNTES/OSB taraması. Her biri için: İSG müdürü adı, aktif şantiye, tahmini çalışan sayısı.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Isınma (Hafta 2–4)</w:t>
            </w:r>
          </w:p>
        </w:tc>
        <w:tc>
          <w:tcPr>
            <w:tcW w:type="dxa" w:w="63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LinkedIn bağlantı + kısa kişisel mesaj (satış değil): 'şantiyede KKD takibini nasıl yapıyorsunuz, 15 dk görüşebilir miyiz?' Hedef: 20 → 8 görüşme.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Keşif görüşmesi</w:t>
            </w:r>
          </w:p>
        </w:tc>
        <w:tc>
          <w:tcPr>
            <w:tcW w:type="dxa" w:w="63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dk: %80 dinle. Sor: kaç şantiye, KKD ihlali nasıl tespit ediliyor, son ceza/kaza, haftalık rapor kim hazırlıyor, kaç saat sürüyor. ROI hesaplayıcıya girdi topla.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 (aynı hafta)</w:t>
            </w:r>
          </w:p>
        </w:tc>
        <w:tc>
          <w:tcPr>
            <w:tcW w:type="dxa" w:w="63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Onların sahasından 1 video iste (telefonla çekilmiş yeter) → 48 saat içinde MIA raporunu geri gönder. Genel demo değil, KENDİ sahasının ihlal raporu — en güçlü satış anı budur.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Ücretli pilot teklifi</w:t>
            </w:r>
          </w:p>
        </w:tc>
        <w:tc>
          <w:tcPr>
            <w:tcW w:type="dxa" w:w="63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₺25.000 / 4 hafta, tek saha (aşağıda tasarım). 'Bedava deneme' yok: bedava pilot = öncelik almayan pilot. Dönüşümde pilot bedeli ilk yıl faturasından düşülür.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Pilot → abonelik</w:t>
            </w:r>
          </w:p>
        </w:tc>
        <w:tc>
          <w:tcPr>
            <w:tcW w:type="dxa" w:w="63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Pilot raporu + ROI sunumu son haftada genel müdüre yapılır (İSG müdürüne değil). Hedef dönüşüm: pilotların %50'si.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Huni matematiği (6 ay): </w:t>
      </w:r>
      <w:r>
        <w:t xml:space="preserve">60 hedef → 24 görüşme → 12 kişisel demo → 5–6 ücretli pilot → 2–3 abonelik. Haftada ~3 yeni görüşme demek; Ege'nin tam zamanlı işi bu.</w:t>
      </w:r>
    </w:p>
    <w:p>
      <w:r>
        <w:br w:type="page"/>
      </w:r>
    </w:p>
    <w:p>
      <w:pPr>
        <w:pStyle w:val="Heading1"/>
      </w:pPr>
      <w:r>
        <w:t xml:space="preserve">Faz 4 — Pilot Program Tasarımı (4 Hafta, ₺25.000)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891"/>
        <w:gridCol w:w="5397"/>
      </w:tblGrid>
      <w:tr>
        <w:trPr>
          <w:tblHeader/>
        </w:trP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Hafta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Aşama</w:t>
            </w:r>
          </w:p>
        </w:tc>
        <w:tc>
          <w:tcPr>
            <w:tcW w:type="dxa" w:w="5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İçerik</w:t>
            </w:r>
          </w:p>
        </w:tc>
      </w:tr>
      <w:tr>
        <w:trPr>
          <w:tblHeader w:val="false"/>
        </w:trP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(ön)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Sözleşme + uyum</w:t>
            </w:r>
          </w:p>
        </w:tc>
        <w:tc>
          <w:tcPr>
            <w:tcW w:type="dxa" w:w="5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Pilot sözleşmesi + KVKK: saha aydınlatma metni asılır, işveren veri işleme onayı, çalışan bilgilendirmesi. Bu yapılmadan tek video çekilmez.</w:t>
            </w:r>
          </w:p>
        </w:tc>
      </w:tr>
      <w:tr>
        <w:trPr>
          <w:tblHeader w:val="false"/>
        </w:trP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Onboarding</w:t>
            </w:r>
          </w:p>
        </w:tc>
        <w:tc>
          <w:tcPr>
            <w:tcW w:type="dxa" w:w="5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Saha keşfi: 2–3 geçiş noktası seç (saha girişi, koğuş, yemekhane). Çekim protokolü eğitimi: kim, hangi saatte, kaç dk video (önerilen: vardiya giriş/çıkışında 5–10 dk, sabit açı, tripod/askı). Hesap + kullanıcılar açılır, panel eğitimi 1 saat.</w:t>
            </w:r>
          </w:p>
        </w:tc>
      </w:tr>
      <w:tr>
        <w:trPr>
          <w:tblHeader w:val="false"/>
        </w:trP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2–3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 &amp; analiz döngüsü</w:t>
            </w:r>
          </w:p>
        </w:tc>
        <w:tc>
          <w:tcPr>
            <w:tcW w:type="dxa" w:w="5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Günlük video yükleme (İSG uzmanı, ~10 dk/gün) → AI analizi → ihlaller panele düşer. MIA tarafı her videoyu ilk hafta manuel doğrular (human-in-the-loop) — hem doğruluk ölçülür hem FP ayıklanır. Haftalık PDF raporu + WhatsApp özeti cuma günü.</w:t>
            </w:r>
          </w:p>
        </w:tc>
      </w:tr>
      <w:tr>
        <w:trPr>
          <w:tblHeader w:val="false"/>
        </w:trP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ROI raporu + karar</w:t>
            </w:r>
          </w:p>
        </w:tc>
        <w:tc>
          <w:tcPr>
            <w:tcW w:type="dxa" w:w="5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Kapanış sunumu genel müdüre: 4 haftalık ihlal trendi, en riskli nokta/saat, ölçülmüş doğruluk, zaman tasarrufu. Abonelik teklifi masada.</w:t>
            </w:r>
          </w:p>
        </w:tc>
      </w:tr>
    </w:tbl>
    <w:p>
      <w:pPr>
        <w:pStyle w:val="Heading2"/>
      </w:pPr>
      <w:r>
        <w:t xml:space="preserve">Başarı metrikleri (sözleşmeye yazılır)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891"/>
        <w:gridCol w:w="2891"/>
      </w:tblGrid>
      <w:tr>
        <w:trPr>
          <w:tblHeader/>
        </w:trP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Metrik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Ölçüm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Hedef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İhlal tespit doğruluğu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MIA tespiti vs İSG uzmanı manuel doğrulaması (haftalık örneklem)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≥%85 precision, FP &lt;%10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İhlal oranında düşüş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Hafta 1 baseline vs Hafta 4 (görünürlük etkisi)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≥%30 düşüş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Raporlama süresi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Haftalık İSG raporu hazırlama süresi (önce/sonra)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2–3 saat → &lt;15 dk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Denetim kapsamı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Gözlemlenen çalışan-geçiş sayısı/hafta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Manuel turun ≥5 katı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Kullanım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Panele giriş + yüklenen video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≥5 video/hafta, ≥3 aktif kullanıcı</w:t>
            </w:r>
          </w:p>
        </w:tc>
      </w:tr>
    </w:tbl>
    <w:p>
      <w:pPr>
        <w:pStyle w:val="Heading2"/>
      </w:pPr>
      <w:r>
        <w:t xml:space="preserve">ROI anlatısı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Ceza riski: 6331 kapsamında KKD ihlalleri çalışan başına idari para cezası doğurur; tek denetimde on binlerce TL'ye ulaşır. MIA aylık bedelini tek önlenmiş denetim bulgusu karşılar.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Kaza maliyeti: tek iş kazası = SGK rücu + tazminat + iş durdurma + itibar. Sektör verisiyle 'önlenebilir kazaların %85'i' anlatısı zaten sitede — pilotta firmaya kendi sayısıyla anlat.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Zaman: İSG uzmanının haftada 2–3 saatlik rapor işi otomatikleşir; saha turu yerine istisna yönetimi yapar.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İhale değeri: büyük işverene 'AI destekli İSG izleme' taahhüdü — yumuşak ama patron seviyesinde etkili.</w:t>
      </w:r>
    </w:p>
    <w:p>
      <w:r>
        <w:br w:type="page"/>
      </w:r>
    </w:p>
    <w:p>
      <w:pPr>
        <w:pStyle w:val="Heading1"/>
      </w:pPr>
      <w:r>
        <w:t xml:space="preserve">Faz 5 — Kurumsal Gereksinimler ve Öncelik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3662"/>
        <w:gridCol w:w="4819"/>
      </w:tblGrid>
      <w:tr>
        <w:trPr>
          <w:tblHeader/>
        </w:trPr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Öncelik</w:t>
            </w:r>
          </w:p>
        </w:tc>
        <w:tc>
          <w:tcPr>
            <w:tcW w:type="dxa" w:w="36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Özellik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Not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KRİTİK</w:t>
            </w:r>
          </w:p>
        </w:tc>
        <w:tc>
          <w:tcPr>
            <w:tcW w:type="dxa" w:w="36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Organizasyon + RBAC (admin / İSG uzmanı / izleyici)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Tüm B2B satışın ön şartı. org_id migration geri uyumlu yapılmalı.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KRİTİK</w:t>
            </w:r>
          </w:p>
        </w:tc>
        <w:tc>
          <w:tcPr>
            <w:tcW w:type="dxa" w:w="36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Çoklu saha / proje hiyerarşisi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Firma &gt; şantiye &gt; geçiş noktası. Raporlar saha bazında filtrelenmeli.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KRİTİK</w:t>
            </w:r>
          </w:p>
        </w:tc>
        <w:tc>
          <w:tcPr>
            <w:tcW w:type="dxa" w:w="36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Denetim günlüğü (audit log)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Kim neyi gördü/değiştirdi/indirdi — İSG verisi hukuki delildir.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KRİTİK</w:t>
            </w:r>
          </w:p>
        </w:tc>
        <w:tc>
          <w:tcPr>
            <w:tcW w:type="dxa" w:w="36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 saklama kontrolleri + DPA + VERBİS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Saklama süresi ayarı, otomatik silme, 'hesabımı sil'. Hukuk imzalı paket.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KRİTİK</w:t>
            </w:r>
          </w:p>
        </w:tc>
        <w:tc>
          <w:tcPr>
            <w:tcW w:type="dxa" w:w="36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Bildirim sistemi (e-posta + WhatsApp/SMS + webhook)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Yüksek riskli ihlalde anlık uyarı — 'izleme' değer önerisinin kalbi.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YÜKSEK</w:t>
            </w:r>
          </w:p>
        </w:tc>
        <w:tc>
          <w:tcPr>
            <w:tcW w:type="dxa" w:w="36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Rapor doğrulanabilirliği: benzersiz ID, model sürümü, hash, imza/onay akışı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Uyum dosyasına girecek raporun değiştirilemezliği.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YÜKSEK</w:t>
            </w:r>
          </w:p>
        </w:tc>
        <w:tc>
          <w:tcPr>
            <w:tcW w:type="dxa" w:w="36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SSO / SAML (Azure AD, Google Workspace)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Holding BT'sinin ilk sorusu. Ay 4+ yeterli.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YÜKSEK</w:t>
            </w:r>
          </w:p>
        </w:tc>
        <w:tc>
          <w:tcPr>
            <w:tcW w:type="dxa" w:w="36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Yüz bulanıklaştırma modu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KVKK kaygısını satış anında çözer; fark yaratan özellik.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YÜKSEK</w:t>
            </w:r>
          </w:p>
        </w:tc>
        <w:tc>
          <w:tcPr>
            <w:tcW w:type="dxa" w:w="36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erişimi + dışa aktarım (Excel/CSV/JSON)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Müşterinin mevcut İSG yazılımına/ERP'ye veri akışı.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YÜKSEK</w:t>
            </w:r>
          </w:p>
        </w:tc>
        <w:tc>
          <w:tcPr>
            <w:tcW w:type="dxa" w:w="36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 + status sayfası + Sentry/uptime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Kurumsal BT güven paketi.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  <w:tc>
          <w:tcPr>
            <w:tcW w:type="dxa" w:w="36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SCIM, MFA zorlaması, oturum/cihaz yönetimi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İlk kurumsal sözleşmeyle birlikte.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  <w:tc>
          <w:tcPr>
            <w:tcW w:type="dxa" w:w="36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 27001 yol haritası + güvenlik beyaz raporu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Satış aracı olarak yol haritası yeterli; sertifika yıl 2.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  <w:tc>
          <w:tcPr>
            <w:tcW w:type="dxa" w:w="36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Gerçek zamanlı panel güncellemesi + bildirim merkezi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UX değeri; satış engelleyici değil.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DÜŞÜK</w:t>
            </w:r>
          </w:p>
        </w:tc>
        <w:tc>
          <w:tcPr>
            <w:tcW w:type="dxa" w:w="36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Özel rapor şablonu / müşteri logosu, mobil uygulama, ERP derin entegrasyonları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Talep gelince, sözleşme karşılığı.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Faz 6 — AI İyileştirme Planı</w:t>
      </w:r>
    </w:p>
    <w:p>
      <w:pPr>
        <w:pStyle w:val="Heading2"/>
      </w:pPr>
      <w:r>
        <w:t xml:space="preserve">Mevcut durum (dürüst)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Roboflow tabanlı model genel veriyle ~%70 mAP; kendi sahasında hiç ölçülmedi. Eğitim seti ~2.100 görüntü — Türkiye şantiye koşulları (toz, baretsiz+kapüşon, turuncu/sarı yelek çeşitliliği, gece) yeterince temsil edilmiyor.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İki çıkarım hattı (Modal tam video / Roboflow ≤10 kare örnekleme) farklı sonuç verebilir; ≤10 kare örnekleme kısa ihlalleri kaçırır.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Confidence eşiği global; sınıf bazlı kalibrasyon yok. FP/FN oranları bilinmiyor çünkü ölçüm yok.</w:t>
      </w:r>
    </w:p>
    <w:p>
      <w:pPr>
        <w:pStyle w:val="Heading2"/>
      </w:pPr>
      <w:r>
        <w:t xml:space="preserve">Ölçülebilir hedefler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2120"/>
        <w:gridCol w:w="2120"/>
        <w:gridCol w:w="2120"/>
      </w:tblGrid>
      <w:tr>
        <w:trPr>
          <w:tblHeader/>
        </w:trPr>
        <w:tc>
          <w:tcPr>
            <w:tcW w:type="dxa" w:w="32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Metrik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Bugün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Hafta 12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Hafta 24</w:t>
            </w:r>
          </w:p>
        </w:tc>
      </w:tr>
      <w:tr>
        <w:trPr>
          <w:tblHeader w:val="false"/>
        </w:trPr>
        <w:tc>
          <w:tcPr>
            <w:tcW w:type="dxa" w:w="32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 (saha verisi, geçiş noktası senaryosu)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ölçülmedi (~%70 genel)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≥%80 ölçülmüş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≥%88–90</w:t>
            </w:r>
          </w:p>
        </w:tc>
      </w:tr>
      <w:tr>
        <w:trPr>
          <w:tblHeader w:val="false"/>
        </w:trPr>
        <w:tc>
          <w:tcPr>
            <w:tcW w:type="dxa" w:w="32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Precision (ihlal sınıfları)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bilinmiyor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≥%85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≥%92</w:t>
            </w:r>
          </w:p>
        </w:tc>
      </w:tr>
      <w:tr>
        <w:trPr>
          <w:tblHeader w:val="false"/>
        </w:trPr>
        <w:tc>
          <w:tcPr>
            <w:tcW w:type="dxa" w:w="32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False positive oranı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bilinmiyor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&lt;%10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&lt;%5</w:t>
            </w:r>
          </w:p>
        </w:tc>
      </w:tr>
      <w:tr>
        <w:trPr>
          <w:tblHeader w:val="false"/>
        </w:trPr>
        <w:tc>
          <w:tcPr>
            <w:tcW w:type="dxa" w:w="32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False negative (kaçan ihlal)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bilinmiyor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&lt;%15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&lt;%8</w:t>
            </w:r>
          </w:p>
        </w:tc>
      </w:tr>
      <w:tr>
        <w:trPr>
          <w:tblHeader w:val="false"/>
        </w:trPr>
        <w:tc>
          <w:tcPr>
            <w:tcW w:type="dxa" w:w="32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Etiketli saha karesi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~2.100 genel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10.000+</w:t>
            </w:r>
          </w:p>
        </w:tc>
      </w:tr>
      <w:tr>
        <w:trPr>
          <w:tblHeader w:val="false"/>
        </w:trPr>
        <w:tc>
          <w:tcPr>
            <w:tcW w:type="dxa" w:w="32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Değerlendirme seti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harness hazır, veri yok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 kare altın set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1.500 kare, 3 saha çeşidi</w:t>
            </w:r>
          </w:p>
        </w:tc>
      </w:tr>
    </w:tbl>
    <w:p>
      <w:pPr>
        <w:pStyle w:val="Heading2"/>
      </w:pPr>
      <w:r>
        <w:t xml:space="preserve">Yöntem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Önce ölç: S1 harness + Mostar pilot videoları → baseline. Tüm pazarlama sayıları bu ölçümden gelir (ai-performans.html'e gerçek sayı).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Pilot = veri motoru: her pilotun ilk haftası %100 insan doğrulamalı. Düzeltilen her FP/FN etiket setine girer → 4 haftalık pilotta ~1.500–2.500 etiketli kare.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FP azaltma sırası: (1) sınıf bazlı confidence eşiği, (2) ardışık-kare doğrulaması (tek karede değil N karede görünen ihlal), (3) bölge maskeleme (şantiye dışı yolu analiz etme), (4) fine-tune.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FN azaltma: örneklemeyi yoğunlaştır (geçiş anlarında kare/sn artır), küçük nesne (uzak baret) için çözünürlük kademesi, gece/karanlık için ayrı eşik profili.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Tek pipeline: Modal tam-video hattını resmi üretim hattı yap; Roboflow örnekleme sadece hızlı önizleme olarak etiketlensin.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Sürüm &amp; drift: her analiz kaydına model sürümü (mevcut altyapı var); aylık altın-set regresyon koşusu; skor düşerse yayın durur.</w:t>
      </w:r>
    </w:p>
    <w:p>
      <w:r>
        <w:br w:type="page"/>
      </w:r>
    </w:p>
    <w:p>
      <w:pPr>
        <w:pStyle w:val="Heading1"/>
      </w:pPr>
      <w:r>
        <w:t xml:space="preserve">Faz 7 — SaaS Fiyatlandırma Stratejisi</w:t>
      </w:r>
    </w:p>
    <w:p>
      <w:pPr>
        <w:spacing w:after="120"/>
      </w:pPr>
      <w:r>
        <w:t xml:space="preserve">Mevcut modüler paketleme (Sprint 6) korunur — Mostar içgörüsüne dayalı katmanlı yapı doğru. Aşağıda plan limitleri netleştirildi ve marj analizi eklendi.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Starter (QR Pasif)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Professional (Kamera AI)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Pro Füzyon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Enterprise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Fiyat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₺4.000/ay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₺12.000/ay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₺25.000/ay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Özel teklif (₺50K+)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Kamera / nokta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(QR/RFID okuyucu)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≤10 geçiş noktası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≤30 kamera + QR/RFID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Sınırsız + termal ops.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analiz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1.500 dk/ay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5.000 dk/ay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Özel kota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Kullanıcı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Sınırsız + SSO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Saha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Çoklu saha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 saklama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ay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ay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ay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Sözleşmeye göre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Destek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E-posta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Öncelikli e-posta + WhatsApp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7/24 + onboarding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Dedike + SLA</w:t>
            </w:r>
          </w:p>
        </w:tc>
      </w:tr>
    </w:tbl>
    <w:p>
      <w:pPr>
        <w:pStyle w:val="Heading2"/>
      </w:pPr>
      <w:r>
        <w:t xml:space="preserve">Marj analizi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COGS (Professional, 1.500 dk/ay): Modal GPU çıkarımı + Roboflow + Supabase Pro payı + depolama ≈ ₺1.500–2.500/ay → brüt marj ~%80.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Gerçek marj düşürücü ilk yıl: onboarding + manuel doğrulama + saha desteği (insan saati). İlk 5 müşteride efektif marj ~%50–60 — normal; ölçekte %80'e döner.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Ücretli pilot ₺25.000: ~%40'ı maliyet (saha günleri + doğrulama emeği) — pilot kâr merkezi değil, dönüşüm aracı + veri motoru.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Yıllık ön ödemede %15 indirim — nakit akışı tek teknik kurucu için kritik.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Fiyat çıpası: bir İSG uzmanı maaşı aylık ₺40–60K. 'Professional, uzmanının %20'si fiyatına 5 kat denetim kapsamı' anlatısı.</w:t>
      </w:r>
    </w:p>
    <w:p>
      <w:r>
        <w:br w:type="page"/>
      </w:r>
    </w:p>
    <w:p>
      <w:pPr>
        <w:pStyle w:val="Heading1"/>
      </w:pPr>
      <w:r>
        <w:t xml:space="preserve">Faz 8 — 24 Haftalık Yürütme Planı</w:t>
      </w:r>
    </w:p>
    <w:p>
      <w:pPr>
        <w:spacing w:after="120"/>
      </w:pPr>
      <w:r>
        <w:t xml:space="preserve">Başlangıç: 9 Haziran 2026. Mevcut S1–S6 sprint planıyla (Haz–Ağu) hizalı. Sahip kodları: D=Deniz (teknik), E=Ege (satış/işgeliştirme), G=Gökberk (saha/operasyon).</w:t>
      </w:r>
    </w:p>
    <w:p>
      <w:pPr>
        <w:pStyle w:val="Heading2"/>
      </w:pPr>
      <w:r>
        <w:t xml:space="preserve">Hafta 1–4 — Kanıt ve temel (S1–S2 ile hizalı)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3084"/>
        <w:gridCol w:w="2891"/>
        <w:gridCol w:w="2891"/>
      </w:tblGrid>
      <w:tr>
        <w:trPr>
          <w:tblHeader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Hafta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Ürün / Mühendislik (D)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AI (D)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Müşteri &amp; Satış (E, G)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Ücretli altyapı: Supabase Pro, Modal/Roboflow paid, Modal URL env; Sentry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Mostar videolarını topla, 500 kare altın set etiketle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Mostar pilot sözleşmesi + KVKK saha paketi; 20 hedef listesi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Pilot çekim protokolü dokümanı + haftalık rapor otomasyonu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run_validation → BASELINE ÖLÇÜMÜ; ai-performans.html gerçek sayı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Mostar pilot Hafta 0: saha keşfi, aydınlatma metni asılır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Hukuk danışmanı: DPA + VERBİS + sözleşme şablonları başlat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Sınıf bazlı eşik kalibrasyonu; FP listesi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Mostar pilot canlı (Hafta 1); LinkedIn ısınma 20 hedefe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iyzico sandbox entegrasyonu başlar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Ardışık-kare doğrulaması (FP azaltma #1)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İlk 4 keşif görüşmesi; 2 firmadan saha videosu al → 48 saat demo raporu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Hafta 5–8 — Pilot döngüsü ve satış hunisi (S2–S3)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3084"/>
        <w:gridCol w:w="2891"/>
        <w:gridCol w:w="2891"/>
      </w:tblGrid>
      <w:tr>
        <w:trPr>
          <w:tblHeader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Hafta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Ürün / Mühendislik (D)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AI (D)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Müşteri &amp; Satış (E, G)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Bildirim v1: yüksek risk ihlalde e-posta + WhatsApp özeti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Pilot verisinden 1.000+ kare etiket; FN analizi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Mostar pilot Hafta 3; 4 yeni görüşme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 modeli tasarımı (org_id şema + migration planı)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Bölge maskeleme; örnekleme yoğunlaştırma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Mostar kapanış raporu + GM sunumu → ABONELİK TEKLİFİ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iyzico canlı + ilk gerçek tahsilat testi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Fine-tune turu 1 (saha verisiyle)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Mostar vaka çalışması yazılır; 3 tanıştırma istenir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 + roller backend (admin/İSG/izleyici)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Regresyon: altın set yeniden koş, skor karşılaştır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Pilot #2 ve #3 teklifleri masada; OSGB görüşmesi 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Hafta 9–12 — Erken ticari ürün (S3–S4)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3084"/>
        <w:gridCol w:w="2891"/>
        <w:gridCol w:w="2891"/>
      </w:tblGrid>
      <w:tr>
        <w:trPr>
          <w:tblHeader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Hafta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Ürün / Mühendislik (D)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AI (D)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Müşteri &amp; Satış (E, G)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 UI: davet, üye listesi, rol atamaları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Hedef kontrol: mAP ≥%80 ölçülmüş mü? Değilse veri turu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Pilot #2 canlı; 4 yeni görüşme/hafta temposu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pdf_base64 → Storage migration; PostHog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Modal tek-pipeline birleştirme başlar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Pilot #3 canlı; İNTES/OSB taraması ikinci 20 hedef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CSP + captcha + SRI; saklama/silme ayarları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Gece/düşük ışık eşik profili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RFID/QR pilotu (S4): yüksek katlı proje seç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ÇEYREK DEĞERLENDİRME: skor güncelle, plan revize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hafta AI raporu: ölçülmüş metrikler yayınla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Hedef: 1 ödeme yapan müşteri (Mostar) + 2 aktif pilot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Hafta 13–16 — Dönüşüm makinesi (S4–S5)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3084"/>
        <w:gridCol w:w="2891"/>
        <w:gridCol w:w="2891"/>
      </w:tblGrid>
      <w:tr>
        <w:trPr>
          <w:tblHeader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Hafta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Ürün / Mühendislik (D)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AI (D)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Müşteri &amp; Satış (E, G)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Çoklu saha hiyerarşisi v1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Termal PoC başlar (S5) — go/no-go verisi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Pilot #2 kapanış + dönüşüm görüşmesi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log (kullanıcı eylemleri)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Etiket seti 7.500 kare; fine-tune turu 2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Pilot #3 kapanış; pilot #4–5 sözleşmeleri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Rapor hash + model sürümü + benzersiz ID raporda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FP &lt;%8 doğrulaması pilot verisinde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OSGB kanal anlaşması taslağı (%15–20 komisyon)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sayfası + uptime izleme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Termal go/no-go KARARI (S5 sonu)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Hedef: 2. ödeme yapan müşteri imzalı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Hafta 17–20 — Sertleşme ve kanal (S6)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3084"/>
        <w:gridCol w:w="2891"/>
        <w:gridCol w:w="2891"/>
      </w:tblGrid>
      <w:tr>
        <w:trPr>
          <w:tblHeader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Hafta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Ürün / Mühendislik (D)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AI (D)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Müşteri &amp; Satış (E, G)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Yüz bulanıklaştırma modu v1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Drift izleme: aylık altın-set otomasyonu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Kanal: OSGB üzerinden 2 yönlendirme hedefi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Birleşik panel: kamera+QR tek ekran (S6)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Çoklu saha verisiyle genelleme testi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Büyük müteahhit tohum görüşmeleri (satış değil, keşif)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API/dışa aktarım v1 (CSV/JSON uç noktası)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 ≥%85 hedef kontrolü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Pilot #4–5 kapanışları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Güvenlik sayfası + güven paketi (DPA, SLA taslak)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Etiket 10.000 kare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Vaka çalışması #2 yayında; web sitesine referanslar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Hafta 21–24 — Gelir ve tekrarlanabilirlik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3084"/>
        <w:gridCol w:w="2891"/>
        <w:gridCol w:w="2891"/>
      </w:tblGrid>
      <w:tr>
        <w:trPr>
          <w:tblHeader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Hafta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Ürün / Mühendislik (D)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AI (D)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Müşteri &amp; Satış (E, G)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Onboarding self-serve akışı (pilotsuz küçük müşteri için)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FP &lt;%5 / FN &lt;%8 final doğrulama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Hedef: 3. ödeme yapan müşteri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SSO/SAML keşfi (ilk kurumsal talebe göre)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hafta AI raporu yayınla (pazarlama varlığı)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Fiyat doğrulama: pilot verisiyle paket fiyatları revize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Teknik borç haftası: test paketi, CI sertleştirme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Yıl 2 AI yol haritası (termal dahil/hariç)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Q3 pipeline: 10 aktif fırsat hedefi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AY DEĞERLENDİRME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Kuzey yıldızı kontrolü (aşağıda)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24. hafta kuzey yıldızı hedefleri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Hedef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F37"/>
                <w:sz w:val="20"/>
                <w:szCs w:val="20"/>
              </w:rPr>
              <w:t xml:space="preserve">Eşik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Ödeme yapan müşteri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2–3 (en az 1'i ₺12K+ planda)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MRR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₺40.000–70.000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Tamamlanan ücretli pilot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(dönüşüm ≥%50)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Ölçülmüş AI doğruluğu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 ≥%85, FP &lt;%5–8, yayınlanmış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Vaka çalışması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yazılı + referans verebilen müşteri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Ticari hazırlık skoru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 → 70+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Son söz (yatırımcı şapkasıyla): </w:t>
      </w:r>
      <w:r>
        <w:t xml:space="preserve">MIA'nın riski teknoloji değil, dağıtım ve kanıttır. Önümüzdeki 90 günde tek bir şey her şeyden önemli: Mostar pilotunu ölçülmüş doğrulukla ve imzalı ROI raporuyla kapatmak. O tek referans, sonraki 10 müşterinin kapısını açar. Özellik listesine değil, bu tek sonuca odaklanın.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E6E"/>
        <w:sz w:val="16"/>
        <w:szCs w:val="16"/>
      </w:rPr>
      <w:t xml:space="preserve">MIA — Ticarileşme Master Planı  •  Sayfa </w:t>
    </w:r>
    <w:r>
      <w:rPr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4AF37" w:sz="12" w:space="4"/>
      </w:pBdr>
      <w:spacing w:after="200" w:before="280"/>
      <w:outlineLvl w:val="0"/>
    </w:pPr>
    <w:rPr>
      <w:rFonts w:ascii="Arial" w:cs="Arial" w:eastAsia="Arial" w:hAnsi="Arial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8A6D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2026-06-09T20:49:17.394Z</dcterms:created>
  <dcterms:modified xsi:type="dcterms:W3CDTF">2026-06-09T20:49:17.394Z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