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7A00"/>
          <w:sz w:val="52"/>
          <w:szCs w:val="52"/>
        </w:rPr>
        <w:t xml:space="preserve">MIA</w:t>
      </w:r>
    </w:p>
    <w:p>
      <w:pPr>
        <w:spacing w:after="120"/>
      </w:pPr>
      <w:r>
        <w:rPr>
          <w:b/>
          <w:bCs/>
          <w:sz w:val="30"/>
          <w:szCs w:val="30"/>
        </w:rPr>
        <w:t xml:space="preserve">Production-Readiness &amp; SaaS Audit</w:t>
      </w:r>
    </w:p>
    <w:p>
      <w:pPr>
        <w:spacing w:after="40"/>
      </w:pPr>
      <w:r>
        <w:rPr>
          <w:i w:val="false"/>
          <w:iCs w:val="false"/>
          <w:color w:val="666666"/>
        </w:rPr>
        <w:t xml:space="preserve">AI Safety Intelligence — miaissagligi.com</w:t>
      </w:r>
    </w:p>
    <w:p>
      <w:pPr>
        <w:spacing w:after="40"/>
      </w:pPr>
      <w:r>
        <w:rPr>
          <w:i w:val="false"/>
          <w:iCs w:val="false"/>
          <w:color w:val="666666"/>
        </w:rPr>
        <w:t xml:space="preserve">Hazırlayan: CTO / Ürün / UX / DevOps / Güvenlik / Enterprise SaaS danışman rolü  •  Haziran 2026</w:t>
      </w:r>
    </w:p>
    <w:p>
      <w:pPr>
        <w:spacing w:after="120"/>
      </w:pPr>
      <w:r>
        <w:rPr>
          <w:i/>
          <w:iCs/>
          <w:color w:val="888888"/>
        </w:rPr>
        <w:t xml:space="preserve">Kapsam: tüm sayfalar, akışlar, formlar, AI iş akışları, raporlama, güvenlik, gizlilik, ölçeklenebilirlik. Bu bir denetim raporudur — hiçbir kod/UI değiştirilmemiştir.</w:t>
      </w:r>
    </w:p>
    <w:p>
      <w:pPr>
        <w:pStyle w:val="Heading1"/>
      </w:pPr>
      <w:r>
        <w:t xml:space="preserve">Yönetici Özeti</w:t>
      </w:r>
    </w:p>
    <w:p>
      <w:pPr>
        <w:spacing w:after="120"/>
      </w:pPr>
      <w:r>
        <w:rPr>
          <w:i w:val="false"/>
          <w:iCs w:val="false"/>
        </w:rPr>
        <w:t xml:space="preserve">MIA, çalışan kimlik doğrulaması, gerçek AI çıkarımı (Roboflow + Modal), Supabase veritabanı/RLS, KVKK dahil yasal sayfalar ve TR/EN/ES çoklu dil ile sağlam bir MVP seviyesindedir. Ancak gerçek ödeme yapan müşterilere açılmadan önce dört kritik boşluk var: (1) AI doğruluğunun kendi verisiyle doğrulanmamış olması ve yasal sorumluluk dili eksikliği, (2) faturalandırma/abonelik altyapısının olmaması, (3) çok kullanıcılı/kurumsal hesap modeli (organizasyon + roller) eksikliği, (4) güvenlik ve veri-gizliliği sertleştirmesinin (rate limit, DPA, veri saklama, izin) tamamlanmamış olması.</w:t>
      </w:r>
    </w:p>
    <w:p>
      <w:pPr>
        <w:spacing w:after="120"/>
      </w:pPr>
      <w:r>
        <w:rPr>
          <w:b/>
          <w:bCs/>
        </w:rPr>
        <w:t xml:space="preserve">Üretime hazırlık skoru: </w:t>
      </w:r>
      <w:r>
        <w:rPr>
          <w:b/>
          <w:bCs/>
          <w:color w:val="C0392B"/>
          <w:sz w:val="28"/>
          <w:szCs w:val="28"/>
        </w:rPr>
        <w:t xml:space="preserve">42 / 100</w:t>
      </w:r>
      <w:r>
        <w:rPr>
          <w:i/>
          <w:iCs/>
        </w:rPr>
        <w:t xml:space="preserve">  — Gelişmiş MVP; gerçek müşteri için P0 maddeler tamamlanmadan üretim önerilmez.</w:t>
      </w:r>
    </w:p>
    <w:p>
      <w:pPr>
        <w:pStyle w:val="Heading1"/>
      </w:pPr>
      <w:r>
        <w:t xml:space="preserve">Bölüm 1 — Platformun Mevcut Güçlü Yönleri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Gerçek kimlik doğrulama: Supabase Auth ile kayıt, giriş, e-posta doğrulama, şifre sıfırlama tam çalışıyor; istemci tarafı anon key doğru şekilde kullanılıyor (servis anahtarı sunucuda).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Gerçek AI çıkarımı: demo (sentetik) ve canlı (Roboflow proxy) modları + ağır video için Modal backend — gerçek tespit yapan iki hat mevcut.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Satır seviyesi güvenlik (RLS): analyses, workers, equipment, checkpoints, scans tabloları sahibine kilitli; demo/chat sadece insert.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Yasal temel: KVKK, gizlilik, kullanım şartları sayfaları mevcut — Türkiye pazarı için kritik avantaj.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Çok dillilik (TR/EN/ES) ve karanlık/aydınlık tema; tutarlı altın-vurgu marka dili.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Üretkenlik araçları: markalı PDF/CSV raporlar, ihlal raporu sayfası, QR üretme/tarama, haftalık e-posta özeti.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Sırlar ortam değişkeninde (Roboflow/Resend/Service role); .env.example sızdırmıyor.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Güvenlik başlıkları kısmen var (nosniff, X-Frame-Options, HSTS) ve hassas sayfalarda noindex.</w:t>
      </w:r>
    </w:p>
    <w:p>
      <w:pPr>
        <w:pStyle w:val="Heading1"/>
      </w:pPr>
      <w:r>
        <w:t xml:space="preserve">Bölüm 2 — Gerçek Müşteri Kullanımını Engelleyen Kritik Sorunlar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Faturalandırma yok: </w:t>
      </w:r>
      <w:r>
        <w:t xml:space="preserve">ödeme/abonelik altyapısı (iyzico/Stripe) yok; fiyatlar gösteriliyor ama parayı tahsil edip planı uygulamanın yolu yok. Gerçek SaaS geliri imkânsız.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Kurumsal hesap modeli yok: </w:t>
      </w:r>
      <w:r>
        <w:t xml:space="preserve">tek kullanıcı/hesap; organizasyon, takım, rol (admin/İSG uzmanı/izleyici) kavramı yok. Bir inşaat firmasının ekibi aynı veriyi paylaşamaz.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AI doğruluğu doğrulanmadı: </w:t>
      </w:r>
      <w:r>
        <w:t xml:space="preserve">Roboflow modeli ~%70 mAP, kendi sahanızda ölçülmedi (S1 baseline çalışmadı). Pazarlama 'gerçek zamanlı/yüksek doğruluk' ima ediyor — kanıt yok, yanlış beyan riski.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Yasal sorumluluk dili eksik: </w:t>
      </w:r>
      <w:r>
        <w:t xml:space="preserve">raporlar İSG kararı için kullanılabilir; 'AI destekli, sertifikalı İSG denetiminin yerine geçmez' uyarısı yok → ciddi yükümlülük riski.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API maliyet/suistimal koruması yok: </w:t>
      </w:r>
      <w:r>
        <w:t xml:space="preserve">/api/detect ve Modal endpoint kimlik/origin/rate-limit içermiyor; herkes POST atıp Roboflow kredisini/Modal faturasını tüketebilir (maliyet 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Veri gizliliği &amp; sınır ötesi aktarım: </w:t>
      </w:r>
      <w:r>
        <w:t xml:space="preserve">çalışan görüntüleri (kişisel veri) Roboflow/Modal (ABD) işleniyor; KVKK açık rıza + aktarım taahhüdü + işleyen sözleşmesi (DPA)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Üretim kapasitesi değil: </w:t>
      </w:r>
      <w:r>
        <w:t xml:space="preserve">Supabase free, Roboflow free (15 kredi), kişisel Modal hesabı ve hardcoded kişisel Modal URL'i — gerçek yük için yetersiz.</w:t>
      </w:r>
    </w:p>
    <w:p>
      <w:pPr>
        <w:pStyle w:val="Heading1"/>
      </w:pPr>
      <w:r>
        <w:t xml:space="preserve">Bölüm 3 — Profesyonel SaaS İyileştirmeleri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Self-serve onboarding + faturalandırma: </w:t>
      </w:r>
      <w:r>
        <w:t xml:space="preserve">kayıt → plan seç → ödeme → kullanım; iyzico (TR) veya Stripe ile abonelik, kullanım limitleri ve plan zorlaması.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Organizasyon modeli: </w:t>
      </w:r>
      <w:r>
        <w:t xml:space="preserve">org tablosu + üyelik + roller; veriyi user_id yerine org_id'ye bağla (geri uyumlu migration).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Gözlemlenebilirlik: </w:t>
      </w:r>
      <w:r>
        <w:t xml:space="preserve">hata izleme (Sentry), ürün analitiği (PostHog/Plausible), uptime/status sayfası.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Tek hosting + CI/CD: </w:t>
      </w:r>
      <w:r>
        <w:t xml:space="preserve">Vercel veya Netlify'den birini seç (ikisi birden drift yaratıyor); otomatik test+deploy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Nesne depolama: </w:t>
      </w:r>
      <w:r>
        <w:t xml:space="preserve">pdf_base64 ve detections_json'ı Postgres yerine Supabase Storage'a taşı (şişme + performans).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Yardım merkezi / dokümantasyon, durum sayfası, ürün içi onboarding turu.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Bildirim kanalları: SMS/WhatsApp/webhook entegrasyonu (şu an sadece e-posta).</w:t>
      </w:r>
    </w:p>
    <w:p>
      <w:pPr>
        <w:pStyle w:val="Heading1"/>
      </w:pPr>
      <w:r>
        <w:t xml:space="preserve">Bölüm 4 — Kurumsal Müşteri Gereksinimleri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Çoklu kullanıcı + RBAC: </w:t>
      </w:r>
      <w:r>
        <w:t xml:space="preserve">firma başına birden çok kullanıcı, rol bazlı erişim.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SSO/SAML &amp; SCIM: </w:t>
      </w:r>
      <w:r>
        <w:t xml:space="preserve">kurumsal kimlik sağlayıcı entegrasyonu (Azure AD/Google Workspace).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Denetim günlüğü (audit log): </w:t>
      </w:r>
      <w:r>
        <w:t xml:space="preserve">kim neyi ne zaman gördü/değiştirdi — kurumsal uyum şartı.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DPA + alt-işleyen listesi + veri yerleşimi: </w:t>
      </w:r>
      <w:r>
        <w:t xml:space="preserve">sözleşmesel veri işleme taahhütleri.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t xml:space="preserve">SLA, çoklu saha/proje hiyerarşisi, dışa aktarma/API erişimi.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ISO 27001 / SOC 2 yol haritası, güvenlik beyaz raporu.</w:t>
      </w:r>
    </w:p>
    <w:p>
      <w:pPr>
        <w:pStyle w:val="Heading1"/>
      </w:pPr>
      <w:r>
        <w:t xml:space="preserve">Bölüm 5 — Güvenlik Denetimi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Çıkarım API'leri korumasız: </w:t>
      </w:r>
      <w:r>
        <w:t xml:space="preserve">/api/detect, /api/scan giriş kontrolü/rate-limit eksik; Modal URL hardcoded. Origin allowlist + oturum/anahtar + hız sınırı ekle.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CSP yok: </w:t>
      </w:r>
      <w:r>
        <w:t xml:space="preserve">sadece nosniff/X-Frame var; Content-Security-Policy ve Permissions-Policy eklenmeli (XSS yüzeyi).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Açık insert RLS: </w:t>
      </w:r>
      <w:r>
        <w:t xml:space="preserve">demo_requests ve chat_messages 'check(true)' → captcha/honeypot yoksa spam/abuse.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innerHTML kullanımı: </w:t>
      </w:r>
      <w:r>
        <w:t xml:space="preserve">dashboard/rapor istemci tarafında innerHTML ile render ediyor; kullanıcı verisi kaçışı (XSS) gözden geçirilmeli.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MFA/2FA yok; tek paylaşılan MIA_SCAN_TOKEN (okuyucu başına rotasyon yok).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Bağımlılıklar CDN'den sürüm-pinli ama SRI (integrity) yok.</w:t>
      </w:r>
    </w:p>
    <w:p>
      <w:pPr>
        <w:pStyle w:val="Heading1"/>
      </w:pPr>
      <w:r>
        <w:t xml:space="preserve">Bölüm 6 — Veri Gizliliği Denetimi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Kişisel veri işleme: </w:t>
      </w:r>
      <w:r>
        <w:t xml:space="preserve">çalışan görüntüleri KVKK kapsamında kişisel veri; yüz tanımlanıyorsa hassas. Açık rıza, aydınlatma metni, amaç sınırlaması gerekli.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Sınır ötesi aktarım: </w:t>
      </w:r>
      <w:r>
        <w:t xml:space="preserve">Roboflow/Modal ABD → KVKK aktarım kuralları + işleyen sözleşmeleri.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Saklama &amp; silme: </w:t>
      </w:r>
      <w:r>
        <w:t xml:space="preserve">analiz/pdf süresiz saklanıyor; saklama süresi, otomatik silme ve 'hesabımı sil' akışı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Yüz bulanıklaştırma seçeneği: </w:t>
      </w:r>
      <w:r>
        <w:t xml:space="preserve">gizlilik-öncelikli mod (yüz blur) kurumsal satışı kolaylaştırır.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Paylaşılan rapor (share_token): </w:t>
      </w:r>
      <w:r>
        <w:t xml:space="preserve">public rapor linki — token üretiminin kriptografik güçte olması ve süre/erişim sınırı gerekli.</w:t>
      </w:r>
    </w:p>
    <w:p>
      <w:pPr>
        <w:pStyle w:val="Heading1"/>
      </w:pPr>
      <w:r>
        <w:t xml:space="preserve">Bölüm 7 — Kimlik Doğrulama &amp; Hesap Yönetimi Denetimi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Tek kullanıcılı: </w:t>
      </w:r>
      <w:r>
        <w:t xml:space="preserve">org/davet/rol yok; B2B için engel.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Bot koruması yok: </w:t>
      </w:r>
      <w:r>
        <w:t xml:space="preserve">kayıt/giriş/şifre formlarında captcha/turnstile yok → kötüye kullanım + e-posta maliyeti.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MFA, oturum cihaz yönetimi, parola politikası görünürlüğü (skor var, zorlama zayıf).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Güçlü yön: e-posta doğrulama, şifre sıfırlama, oturum kalıcılığı ve doğrulama polling akışı çalışıyor.</w:t>
      </w:r>
    </w:p>
    <w:p>
      <w:pPr>
        <w:pStyle w:val="Heading1"/>
      </w:pPr>
      <w:r>
        <w:t xml:space="preserve">Bölüm 8 — AI Analiz Güvenilirliği Denetimi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Doğrulanmış metrik yok: </w:t>
      </w:r>
      <w:r>
        <w:t xml:space="preserve">kendi etiketli sahanızda precision/recall/mAP ölçülmeli (S1 harness hazır, çalıştırılmalı). Müşteriye sayı verilmeden iddia edilmemeli.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İki hat tutarsızlığı: </w:t>
      </w:r>
      <w:r>
        <w:t xml:space="preserve">Modal (tam video) ve Roboflow (≤10 kare örnekleme) farklı sonuç verebilir; tek tutarlı pipeline veya net ayrım gerekli.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Örnekleme kör noktası: </w:t>
      </w:r>
      <w:r>
        <w:t xml:space="preserve">≤10 kare 'gerçek zamanlı' değil; kısa olaylar kaçar. Müşteriye sınır net anlatılmalı.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Demo sentetik veri: </w:t>
      </w:r>
      <w:r>
        <w:t xml:space="preserve">demo modu rastgele olay üretiyor — müşteri gerçek sanabilir; UI'da kalıcı 'DEMO' etiketi şart.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Model sürümleme, drift izleme, insan-onaylı (human-in-the-loop) inceleme akışı.</w:t>
      </w:r>
    </w:p>
    <w:p>
      <w:pPr>
        <w:pStyle w:val="Heading1"/>
      </w:pPr>
      <w:r>
        <w:t xml:space="preserve">Bölüm 9 — Güvenlik Raporu Kalitesi Denetimi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Sorumluluk reddi: </w:t>
      </w:r>
      <w:r>
        <w:t xml:space="preserve">raporda 'AI destekli ön değerlendirme; yasal İSG denetimi yerine geçmez' ibaresi olmalı.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Doğrulanabilirlik: </w:t>
      </w:r>
      <w:r>
        <w:t xml:space="preserve">benzersiz rapor ID'si, oluşturma zamanı, model sürümü ve değiştirilemezlik (hash) yok — uyum kullanımı için zayıf.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İmza/onay akışı, çoklu format (Excel), şablon özelleştirme, logo/firma markası.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Güçlü yön: markalı PDF, risk dağılımı, olay tablosu, çok dilli — görsel kalite iyi.</w:t>
      </w:r>
    </w:p>
    <w:p>
      <w:pPr>
        <w:pStyle w:val="Heading1"/>
      </w:pPr>
      <w:r>
        <w:t xml:space="preserve">Bölüm 10 — Dashboard Kullanılabilirlik Denetimi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Güçlü yön: demo veri banner'ı, veri yoksa grafik gizleme, dönem filtreleri, yeni birleşik tarama özeti.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İlk kullanım onboarding'i: </w:t>
      </w:r>
      <w:r>
        <w:t xml:space="preserve">checkpoint/işçi/QR kurulumu için rehber yok; boş durum yönlendirmesi zayıf.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Gerçek zamanlı güncelleme yok (manuel yenileme); bildirim merkezi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Erişilebilirlik (a11y): kontrast/odak/ARIA tam denetlenmeli.</w:t>
      </w:r>
    </w:p>
    <w:p>
      <w:pPr>
        <w:pStyle w:val="Heading1"/>
      </w:pPr>
      <w:r>
        <w:t xml:space="preserve">Bölüm 11 — Web Sitesi Güven &amp; İtibar Denetimi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Kanıtlanmamış iddialar: </w:t>
      </w:r>
      <w:r>
        <w:t xml:space="preserve">doğruluk/gerçek-zaman iddiaları kanıt olmadan → güven + yasal risk. Ölçülmüş metrik veya 'pilot aşaması' dili kullan.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Sosyal kanıt yok: </w:t>
      </w:r>
      <w:r>
        <w:t xml:space="preserve">müşteri logosu, vaka çalışması, referans, rakam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Güven sayfaları: </w:t>
      </w:r>
      <w:r>
        <w:t xml:space="preserve">güvenlik/uyum sayfası (KVKK, veri işleme, ISO yol haritası), durum sayfası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Blog/içerik, basın, ekip detay; canlı destek insanlı değil (chat sadece DB'ye yazıyor).</w:t>
      </w:r>
    </w:p>
    <w:p>
      <w:pPr>
        <w:pStyle w:val="Heading1"/>
      </w:pPr>
      <w:r>
        <w:t xml:space="preserve">Bölüm 12 — Dönüşüm Optimizasyonu Denetimi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Analitik yok: </w:t>
      </w:r>
      <w:r>
        <w:t xml:space="preserve">gtag/Plausible/PostHog yok → huni/dönüşüm ölçülemiyor.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Self-serve dönüşüm yok: </w:t>
      </w:r>
      <w:r>
        <w:t xml:space="preserve">fiyat CTA'ları demo-talep/iletişime gidiyor; deneme→ödeme akışı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Onboarding e-posta dizisi, retargeting, A/B test, çıkış niyeti.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Güçlü yön: hem self-serve demo (detector) hem satış formu (demo-talep) mevcut; net CTA'lar.</w:t>
      </w:r>
    </w:p>
    <w:p>
      <w:pPr>
        <w:pStyle w:val="Heading1"/>
      </w:pPr>
      <w:r>
        <w:t xml:space="preserve">Bölüm 13 — Üretime Hazırlık Skoru</w:t>
      </w:r>
    </w:p>
    <w:p>
      <w:pPr>
        <w:spacing w:after="120"/>
      </w:pPr>
      <w:r>
        <w:rPr>
          <w:b/>
          <w:bCs/>
        </w:rPr>
        <w:t xml:space="preserve">Genel: </w:t>
      </w:r>
      <w:r>
        <w:rPr>
          <w:b/>
          <w:bCs/>
          <w:color w:val="C0392B"/>
          <w:sz w:val="28"/>
          <w:szCs w:val="28"/>
        </w:rPr>
        <w:t xml:space="preserve">42 /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30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Çekirdek işlevsellik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AI + DB çalışıyor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Güvenlik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koruması, CSP, captcha eksik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 gizliliği / uyum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DPA, rıza, saklama yok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güvenilirlik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Doğrulama yapılmadı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Kurumsal hazırlık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Org/rol/SSO yok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Faturalandırma / iş modeli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Ödeme altyapısı yok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Gözlemlenebilirlik / DevOps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Monitoring/CI yok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UX / güven / dönüşüm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İyi tasarım, kanıt+analitik eksik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Ölçeklenebilirlik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4/10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tier, base64 DB, tek bölge</w:t>
            </w:r>
          </w:p>
        </w:tc>
      </w:tr>
    </w:tbl>
    <w:p>
      <w:pPr>
        <w:pStyle w:val="Heading1"/>
      </w:pPr>
      <w:r>
        <w:t xml:space="preserve">Bölüm 14 — Öncelikli Yol Haritası</w:t>
      </w:r>
    </w:p>
    <w:p>
      <w:pPr>
        <w:pStyle w:val="Heading2"/>
      </w:pPr>
      <w:r>
        <w:t xml:space="preserve">Aşama 0 — İlk ödeme yapan müşteriden ÖNCE (P0, ~3–5 hafta)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baseline'ı kendi sahanızda ölç (S1 harness) ve tüm doğruluk iddialarını ölçülmüş sayı veya 'pilot' diline çek.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Tüm raporlara + siteye yasal sorumluluk reddi ekle.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/api/detect, /api/scan, Modal endpoint'e origin allowlist + rate limit + oturum/anahtar koruması.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Faturalandırma: iyzico/Stripe ile abonelik + plan zorlaması (en az tek plan canlı).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KVKK: aydınlatma + açık rıza akışı, sınır ötesi aktarım taahhüdü, işleyen (Roboflow/Modal) DPA'ları.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Üretim altyapısı: ücretli Supabase + Modal/ Roboflow planı, Modal URL'ini env'e taşı.</w:t>
      </w:r>
    </w:p>
    <w:p>
      <w:pPr>
        <w:pStyle w:val="Heading2"/>
      </w:pPr>
      <w:r>
        <w:t xml:space="preserve">Aşama 1 — İlk 10 müşteri için (P1, ~4–8 hafta)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Organizasyon + roller (org_id'ye geçiş, davet, RBAC).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Gözlemlenebilirlik: Sentry + PostHog/Plausible + uptime/status.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 hosting + CI/CD + temel test paketi (mevcut eval testlerini pipeline'a bağla).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Nesne depolama (Storage) + veri saklama/silme politikası + 'hesabımı sil'.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CSP/Permissions-Policy, captcha (kayıt/giriş/formlar), innerHTML XSS gözden geçirme.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Rapor doğrulanabilirliği (benzersiz ID, model sürümü, hash); demo modu kalıcı etiket.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Güven: müşteri/pilot referansı, güvenlik sayfası, sosyal kanıt.</w:t>
      </w:r>
    </w:p>
    <w:p>
      <w:pPr>
        <w:pStyle w:val="Heading2"/>
      </w:pPr>
      <w:r>
        <w:t xml:space="preserve">Aşama 2 — Kurumsal &amp; ölçek (P2, sonraki çeyrek)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SSO/SAML + SCIM, denetim günlüğü, SLA.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Self-serve onboarding turu, yardım merkezi, onboarding e-posta dizisi.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MFA, SRI, yüz bulanıklaştırma modu, çoklu bildirim kanalı (SMS/WhatsApp/webhook).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27001 / SOC 2 yol haritası, model drift izleme, human-in-the-loop inceleme.</w:t>
      </w:r>
    </w:p>
    <w:p>
      <w:pPr>
        <w:spacing w:before="200"/>
      </w:pPr>
      <w:r>
        <w:rPr>
          <w:b/>
          <w:bCs/>
        </w:rPr>
        <w:t xml:space="preserve">Özet: </w:t>
      </w:r>
      <w:r>
        <w:t xml:space="preserve">MIA teknik olarak gerçek bir ürün iskeletine sahip. Gerçek müşteriye geçiş, yeni özellikten çok güven katmanıyla ilgili: doğrulanmış AI, yasal/gizlilik uyumu, faturalandırma, API koruması ve kurumsal hesap modeli. Aşama 0 tamamlanınca kontrollü pilotlarla (örn. Mostar) ilk ödeme yapan müşteriye geçilebilir.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MIA — Production-Readiness &amp; SaaS Audit  •  Sayfa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B07A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2026-06-04T10:30:15.903Z</dcterms:created>
  <dcterms:modified xsi:type="dcterms:W3CDTF">2026-06-04T10:30:15.904Z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