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right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shd w:val="clear" w:fill="FDFCF8"/>
        </w:rPr>
        <w:t>HTML &lt;iframe&gt; 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定义和用法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iframe 元素会创建包含另外一个文档的内联框架（即行内框架）。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bookmarkStart w:id="0" w:name="_GoBack"/>
      <w:bookmarkEnd w:id="0"/>
    </w:p>
    <w:tbl>
      <w:tblPr>
        <w:tblStyle w:val="7"/>
        <w:tblpPr w:leftFromText="180" w:rightFromText="180" w:vertAnchor="text" w:horzAnchor="page" w:tblpX="1496" w:tblpY="383"/>
        <w:tblOverlap w:val="never"/>
        <w:tblW w:w="9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2679"/>
        <w:gridCol w:w="5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"http://www.w3school.com.cn/tags/att_iframe_frameborder.asp" \o "HTML &lt;iframe&gt; 标签的 frameborder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frameborder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0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规定是否显示框架周围的边框。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"http://www.w3school.com.cn/tags/att_iframe_height.asp" \o "HTML &lt;iframe&gt; 标签的 height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height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pixels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%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 iframe 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"http://www.w3school.com.cn/tags/att_iframe_longdesc.asp" \o "HTML &lt;iframe&gt; 标签的 longdesc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longdesc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规定一个页面，该页面包含了有关 iframe 的较长描述。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"http://www.w3school.com.cn/tags/att_iframe_marginheight.asp" \o "HTML &lt;iframe&gt; 标签的 marginheight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marginheight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pixels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定义 iframe 的顶部和底部的边距。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"http://www.w3school.com.cn/tags/att_iframe_marginwidth.asp" \o "HTML &lt;iframe&gt; 标签的 marginwidth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marginwidth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pixels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定义 iframe 的左侧和右侧的边距。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"http://www.w3school.com.cn/tags/att_iframe_name.asp" \o "HTML &lt;iframe&gt; 标签的 name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name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frame_name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 iframe 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6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"http://www.w3school.com.cn/tags/att_iframe_sandbox.asp" \o "HTML &lt;iframe&gt; 标签的 sandbox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sandbox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-360" w:leftChars="0" w:right="0" w:rightChars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allow-forms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allow-same-origin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allow-scripts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allow-top-navigation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启用一系列对 &lt;iframe&gt; 中内容的额外限制。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"http://www.w3school.com.cn/tags/att_iframe_scrolling.asp" \o "HTML &lt;iframe&gt; 标签的 scrolling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scrolling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yes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no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auto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规定是否在 iframe 中显示滚动条。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"http://www.w3school.com.cn/tags/att_iframe_seamless.asp" \o "HTML &lt;iframe&gt; 标签的 seamless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seamless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seamless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 &lt;iframe&gt; 看上去像是包含文档的一部分。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"http://www.w3school.com.cn/tags/att_iframe_src.asp" \o "HTML &lt;iframe&gt; 标签的 src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src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规定在 iframe 中显示的文档的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"http://www.w3school.com.cn/tags/att_iframe_srcdoc.asp" \o "HTML &lt;iframe&gt; 标签的 srcdoc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srcdoc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HTML_code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规定在 &lt;iframe&gt; 中显示的页面的 HTML 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1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"http://www.w3school.com.cn/tags/att_iframe_width.asp" \o "HTML &lt;iframe&gt; 标签的 width 属性"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width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pixels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sz w:val="21"/>
                <w:szCs w:val="21"/>
              </w:rPr>
              <w:t>%</w:t>
            </w:r>
          </w:p>
        </w:tc>
        <w:tc>
          <w:tcPr>
            <w:tcW w:w="55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定义 iframe 的宽度。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9B89"/>
    <w:multiLevelType w:val="multilevel"/>
    <w:tmpl w:val="596B9B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6B9BA0"/>
    <w:multiLevelType w:val="multilevel"/>
    <w:tmpl w:val="596B9B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6B9BAB"/>
    <w:multiLevelType w:val="multilevel"/>
    <w:tmpl w:val="596B9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6B9BB6"/>
    <w:multiLevelType w:val="multilevel"/>
    <w:tmpl w:val="596B9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6B9BC1"/>
    <w:multiLevelType w:val="multilevel"/>
    <w:tmpl w:val="596B9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96EF0"/>
    <w:rsid w:val="3A056D5E"/>
    <w:rsid w:val="3B4A0EA1"/>
    <w:rsid w:val="46536294"/>
    <w:rsid w:val="51D35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2017-07-16T23:53:33Z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