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4F" w:rsidRPr="00CD00EA" w:rsidRDefault="0010434F" w:rsidP="00CD00EA">
      <w:pPr>
        <w:pStyle w:val="Title"/>
        <w:jc w:val="both"/>
      </w:pPr>
      <w:r w:rsidRPr="00CD00EA">
        <w:t>Title:</w:t>
      </w:r>
      <w:r w:rsidR="00B513EE" w:rsidRPr="00CD00EA">
        <w:t xml:space="preserve"> </w:t>
      </w:r>
      <w:r w:rsidR="00AB668F" w:rsidRPr="00CD00EA">
        <w:t xml:space="preserve">The </w:t>
      </w:r>
      <w:r w:rsidR="002E3B1B" w:rsidRPr="00CD00EA">
        <w:t xml:space="preserve">impact of </w:t>
      </w:r>
      <w:r w:rsidR="00AB668F" w:rsidRPr="00CD00EA">
        <w:t>IFN-γ</w:t>
      </w:r>
      <w:r w:rsidR="002E3B1B" w:rsidRPr="00CD00EA">
        <w:t xml:space="preserve"> licensing on </w:t>
      </w:r>
      <w:r w:rsidR="00AB668F" w:rsidRPr="00CD00EA">
        <w:t>mesenchymal stem cells</w:t>
      </w:r>
      <w:r w:rsidR="002E3B1B" w:rsidRPr="00CD00EA">
        <w:t xml:space="preserve"> molecular signatures</w:t>
      </w:r>
      <w:r w:rsidRPr="00CD00EA">
        <w:t>.</w:t>
      </w:r>
    </w:p>
    <w:p w:rsidR="006A4E71" w:rsidRPr="00CD00EA" w:rsidRDefault="00B513EE" w:rsidP="00CD00EA">
      <w:pPr>
        <w:rPr>
          <w:rFonts w:eastAsia="Times New Roman"/>
          <w:bCs/>
          <w:color w:val="222222"/>
        </w:rPr>
      </w:pPr>
      <w:r w:rsidRPr="00CD00EA">
        <w:t>*</w:t>
      </w:r>
      <w:proofErr w:type="spellStart"/>
      <w:r w:rsidR="006A4E71" w:rsidRPr="00CD00EA">
        <w:t>Danilo</w:t>
      </w:r>
      <w:proofErr w:type="spellEnd"/>
      <w:r w:rsidR="006A4E71" w:rsidRPr="00CD00EA">
        <w:t xml:space="preserve"> </w:t>
      </w:r>
      <w:proofErr w:type="spellStart"/>
      <w:r w:rsidR="006A4E71" w:rsidRPr="00CD00EA">
        <w:t>Candido</w:t>
      </w:r>
      <w:proofErr w:type="spellEnd"/>
      <w:r w:rsidR="006A4E71" w:rsidRPr="00CD00EA">
        <w:t xml:space="preserve"> de Almeida</w:t>
      </w:r>
      <w:r w:rsidR="00ED52BF" w:rsidRPr="00CD00EA">
        <w:rPr>
          <w:b/>
          <w:vertAlign w:val="superscript"/>
        </w:rPr>
        <w:t>1,</w:t>
      </w:r>
      <w:r w:rsidR="008050AB">
        <w:rPr>
          <w:b/>
          <w:vertAlign w:val="superscript"/>
        </w:rPr>
        <w:t>2</w:t>
      </w:r>
      <w:r w:rsidR="006A4E71" w:rsidRPr="00CD00EA">
        <w:t xml:space="preserve">, </w:t>
      </w:r>
      <w:r w:rsidR="00ED52BF" w:rsidRPr="00CD00EA">
        <w:t>Sylvia Joussen</w:t>
      </w:r>
      <w:r w:rsidR="00ED52BF" w:rsidRPr="00CD00EA">
        <w:rPr>
          <w:b/>
          <w:vertAlign w:val="superscript"/>
        </w:rPr>
        <w:t>1</w:t>
      </w:r>
      <w:r w:rsidR="00ED52BF" w:rsidRPr="00CD00EA">
        <w:t>, Julia Franzen</w:t>
      </w:r>
      <w:r w:rsidR="00ED52BF" w:rsidRPr="00CD00EA">
        <w:rPr>
          <w:b/>
          <w:vertAlign w:val="superscript"/>
        </w:rPr>
        <w:t>1</w:t>
      </w:r>
      <w:r w:rsidR="00ED52BF" w:rsidRPr="00CD00EA">
        <w:t>, Eduardo Fernandez-Rebollo</w:t>
      </w:r>
      <w:r w:rsidR="00ED52BF" w:rsidRPr="00CD00EA">
        <w:rPr>
          <w:b/>
          <w:vertAlign w:val="superscript"/>
        </w:rPr>
        <w:t>1</w:t>
      </w:r>
      <w:r w:rsidR="00ED52BF" w:rsidRPr="00CD00EA">
        <w:t>, Eduardo Gade Gusmão</w:t>
      </w:r>
      <w:r w:rsidR="008050AB">
        <w:rPr>
          <w:b/>
          <w:vertAlign w:val="superscript"/>
        </w:rPr>
        <w:t>3</w:t>
      </w:r>
      <w:r w:rsidR="00ED52BF" w:rsidRPr="00CD00EA">
        <w:t xml:space="preserve">, </w:t>
      </w:r>
      <w:r w:rsidR="001B6133" w:rsidRPr="00CD00EA">
        <w:rPr>
          <w:highlight w:val="yellow"/>
        </w:rPr>
        <w:t>Stefanie Heilmann</w:t>
      </w:r>
      <w:r w:rsidR="001B6133" w:rsidRPr="00CD00EA">
        <w:rPr>
          <w:b/>
          <w:highlight w:val="yellow"/>
          <w:vertAlign w:val="superscript"/>
        </w:rPr>
        <w:t>4</w:t>
      </w:r>
      <w:r w:rsidR="001B6133" w:rsidRPr="00CD00EA">
        <w:rPr>
          <w:highlight w:val="yellow"/>
        </w:rPr>
        <w:t>, Per Hoffmann</w:t>
      </w:r>
      <w:r w:rsidR="001B6133" w:rsidRPr="00CD00EA">
        <w:rPr>
          <w:b/>
          <w:highlight w:val="yellow"/>
          <w:vertAlign w:val="superscript"/>
        </w:rPr>
        <w:t>4</w:t>
      </w:r>
      <w:r w:rsidR="001B6133" w:rsidRPr="00CD00EA">
        <w:rPr>
          <w:highlight w:val="yellow"/>
        </w:rPr>
        <w:t>, Andrea Hoffmann</w:t>
      </w:r>
      <w:r w:rsidR="001B6133" w:rsidRPr="00CD00EA">
        <w:rPr>
          <w:b/>
          <w:highlight w:val="yellow"/>
          <w:vertAlign w:val="superscript"/>
        </w:rPr>
        <w:t>4</w:t>
      </w:r>
      <w:r w:rsidR="001B6133" w:rsidRPr="00CD00EA">
        <w:t xml:space="preserve">, </w:t>
      </w:r>
      <w:r w:rsidR="008050AB" w:rsidRPr="00CD00EA">
        <w:t>Martin Zenke</w:t>
      </w:r>
      <w:r w:rsidR="008050AB" w:rsidRPr="00CD00EA">
        <w:rPr>
          <w:b/>
          <w:vertAlign w:val="superscript"/>
        </w:rPr>
        <w:t>1</w:t>
      </w:r>
      <w:r w:rsidR="008050AB">
        <w:t xml:space="preserve">, </w:t>
      </w:r>
      <w:r w:rsidR="00ED52BF" w:rsidRPr="00CD00EA">
        <w:t xml:space="preserve">Ivan </w:t>
      </w:r>
      <w:proofErr w:type="spellStart"/>
      <w:r w:rsidR="00ED52BF" w:rsidRPr="00CD00EA">
        <w:t>Gesteira</w:t>
      </w:r>
      <w:proofErr w:type="spellEnd"/>
      <w:r w:rsidR="00ED52BF" w:rsidRPr="00CD00EA">
        <w:t xml:space="preserve"> Costa Filho</w:t>
      </w:r>
      <w:r w:rsidR="008050AB">
        <w:rPr>
          <w:b/>
          <w:vertAlign w:val="superscript"/>
        </w:rPr>
        <w:t>3</w:t>
      </w:r>
      <w:r w:rsidR="00ED52BF" w:rsidRPr="00CD00EA">
        <w:t xml:space="preserve">, Niels Olsen </w:t>
      </w:r>
      <w:proofErr w:type="spellStart"/>
      <w:r w:rsidR="00ED52BF" w:rsidRPr="00CD00EA">
        <w:t>Saraiva</w:t>
      </w:r>
      <w:proofErr w:type="spellEnd"/>
      <w:r w:rsidR="00ED52BF" w:rsidRPr="00CD00EA">
        <w:t xml:space="preserve"> Camara</w:t>
      </w:r>
      <w:r w:rsidR="00ED52BF" w:rsidRPr="00CD00EA">
        <w:rPr>
          <w:b/>
          <w:vertAlign w:val="superscript"/>
        </w:rPr>
        <w:t>1,</w:t>
      </w:r>
      <w:r w:rsidR="008050AB">
        <w:rPr>
          <w:b/>
          <w:vertAlign w:val="superscript"/>
        </w:rPr>
        <w:t>2</w:t>
      </w:r>
      <w:r w:rsidR="00ED52BF" w:rsidRPr="00CD00EA">
        <w:t>, and Wolfgang Wagner</w:t>
      </w:r>
      <w:r w:rsidR="00ED52BF" w:rsidRPr="00CD00EA">
        <w:rPr>
          <w:b/>
          <w:vertAlign w:val="superscript"/>
        </w:rPr>
        <w:t>1</w:t>
      </w:r>
      <w:r w:rsidR="00CD00EA">
        <w:rPr>
          <w:b/>
          <w:vertAlign w:val="superscript"/>
        </w:rPr>
        <w:t>*</w:t>
      </w:r>
      <w:r w:rsidR="00ED52BF" w:rsidRPr="00CD00EA">
        <w:t>.</w:t>
      </w:r>
    </w:p>
    <w:p w:rsidR="0010434F" w:rsidRPr="00CD00EA" w:rsidRDefault="0010434F" w:rsidP="00CD00EA"/>
    <w:p w:rsidR="00ED52BF" w:rsidRPr="00CD00EA" w:rsidRDefault="00ED52BF" w:rsidP="008050AB">
      <w:pPr>
        <w:spacing w:line="276" w:lineRule="auto"/>
        <w:ind w:left="180" w:hanging="180"/>
        <w:rPr>
          <w:color w:val="000000"/>
        </w:rPr>
      </w:pPr>
      <w:r w:rsidRPr="00CD00EA">
        <w:rPr>
          <w:b/>
          <w:bCs/>
          <w:color w:val="000000"/>
          <w:vertAlign w:val="superscript"/>
        </w:rPr>
        <w:t>1</w:t>
      </w:r>
      <w:r w:rsidR="00CD00EA" w:rsidRPr="00CD00EA">
        <w:rPr>
          <w:b/>
          <w:bCs/>
          <w:color w:val="000000"/>
          <w:vertAlign w:val="superscript"/>
        </w:rPr>
        <w:t xml:space="preserve"> </w:t>
      </w:r>
      <w:r w:rsidR="008050AB">
        <w:rPr>
          <w:b/>
          <w:bCs/>
          <w:color w:val="000000"/>
          <w:vertAlign w:val="superscript"/>
        </w:rPr>
        <w:t xml:space="preserve">  </w:t>
      </w:r>
      <w:r w:rsidRPr="00CD00EA">
        <w:rPr>
          <w:color w:val="000000"/>
        </w:rPr>
        <w:t>Division of Stem Cell Biology and Cellular Engineering</w:t>
      </w:r>
      <w:r w:rsidR="00A74628" w:rsidRPr="00CD00EA">
        <w:rPr>
          <w:color w:val="000000"/>
        </w:rPr>
        <w:t xml:space="preserve">, Helmholtz-Institute </w:t>
      </w:r>
      <w:proofErr w:type="gramStart"/>
      <w:r w:rsidR="00A74628" w:rsidRPr="00CD00EA">
        <w:rPr>
          <w:color w:val="000000"/>
        </w:rPr>
        <w:t xml:space="preserve">for </w:t>
      </w:r>
      <w:r w:rsidR="00CD00EA" w:rsidRPr="00CD00EA">
        <w:rPr>
          <w:color w:val="000000"/>
        </w:rPr>
        <w:t xml:space="preserve"> </w:t>
      </w:r>
      <w:r w:rsidR="00A74628" w:rsidRPr="00CD00EA">
        <w:rPr>
          <w:color w:val="000000"/>
        </w:rPr>
        <w:t>Biomedical</w:t>
      </w:r>
      <w:proofErr w:type="gramEnd"/>
      <w:r w:rsidR="00A74628" w:rsidRPr="00CD00EA">
        <w:rPr>
          <w:color w:val="000000"/>
        </w:rPr>
        <w:t xml:space="preserve"> Engineering, RWTH Aachen University Medical School, </w:t>
      </w:r>
      <w:r w:rsidR="001B6133" w:rsidRPr="00CD00EA">
        <w:rPr>
          <w:color w:val="000000"/>
        </w:rPr>
        <w:t xml:space="preserve">Aachen, </w:t>
      </w:r>
      <w:r w:rsidR="00A74628" w:rsidRPr="00CD00EA">
        <w:rPr>
          <w:color w:val="000000"/>
        </w:rPr>
        <w:t>Germany</w:t>
      </w:r>
    </w:p>
    <w:p w:rsidR="00A74628" w:rsidRPr="00CD00EA" w:rsidRDefault="00A74628" w:rsidP="008050AB">
      <w:pPr>
        <w:spacing w:line="276" w:lineRule="auto"/>
        <w:ind w:left="180" w:hanging="180"/>
        <w:rPr>
          <w:color w:val="000000"/>
        </w:rPr>
      </w:pPr>
      <w:proofErr w:type="gramStart"/>
      <w:r w:rsidRPr="00CD00EA">
        <w:rPr>
          <w:b/>
          <w:bCs/>
          <w:color w:val="000000"/>
          <w:vertAlign w:val="superscript"/>
        </w:rPr>
        <w:t>2</w:t>
      </w:r>
      <w:r w:rsidR="008050AB">
        <w:rPr>
          <w:b/>
          <w:bCs/>
          <w:color w:val="000000"/>
          <w:vertAlign w:val="superscript"/>
        </w:rPr>
        <w:t xml:space="preserve">  </w:t>
      </w:r>
      <w:r w:rsidR="008050AB" w:rsidRPr="00CD00EA">
        <w:rPr>
          <w:color w:val="000000"/>
        </w:rPr>
        <w:t>Department</w:t>
      </w:r>
      <w:proofErr w:type="gramEnd"/>
      <w:r w:rsidR="008050AB" w:rsidRPr="00CD00EA">
        <w:rPr>
          <w:color w:val="000000"/>
        </w:rPr>
        <w:t xml:space="preserve"> of Immunology, </w:t>
      </w:r>
      <w:proofErr w:type="spellStart"/>
      <w:r w:rsidR="008050AB" w:rsidRPr="00CD00EA">
        <w:rPr>
          <w:color w:val="000000"/>
        </w:rPr>
        <w:t>Instituto</w:t>
      </w:r>
      <w:proofErr w:type="spellEnd"/>
      <w:r w:rsidR="008050AB" w:rsidRPr="00CD00EA">
        <w:rPr>
          <w:color w:val="000000"/>
        </w:rPr>
        <w:t xml:space="preserve"> de </w:t>
      </w:r>
      <w:proofErr w:type="spellStart"/>
      <w:r w:rsidR="008050AB" w:rsidRPr="00CD00EA">
        <w:rPr>
          <w:color w:val="000000"/>
        </w:rPr>
        <w:t>Ciências</w:t>
      </w:r>
      <w:proofErr w:type="spellEnd"/>
      <w:r w:rsidR="008050AB" w:rsidRPr="00CD00EA">
        <w:rPr>
          <w:color w:val="000000"/>
        </w:rPr>
        <w:t xml:space="preserve"> </w:t>
      </w:r>
      <w:proofErr w:type="spellStart"/>
      <w:r w:rsidR="008050AB" w:rsidRPr="00CD00EA">
        <w:rPr>
          <w:color w:val="000000"/>
        </w:rPr>
        <w:t>Biomédicas</w:t>
      </w:r>
      <w:proofErr w:type="spellEnd"/>
      <w:r w:rsidR="008050AB" w:rsidRPr="00CD00EA">
        <w:rPr>
          <w:color w:val="000000"/>
        </w:rPr>
        <w:t>, Universidade de São Paulo, Brazil.</w:t>
      </w:r>
    </w:p>
    <w:p w:rsidR="00ED52BF" w:rsidRPr="00CD00EA" w:rsidRDefault="00A74628" w:rsidP="008050AB">
      <w:pPr>
        <w:spacing w:line="276" w:lineRule="auto"/>
        <w:ind w:left="180" w:hanging="180"/>
        <w:rPr>
          <w:color w:val="000000"/>
        </w:rPr>
      </w:pPr>
      <w:r w:rsidRPr="00CD00EA">
        <w:rPr>
          <w:b/>
          <w:bCs/>
          <w:color w:val="000000"/>
          <w:vertAlign w:val="superscript"/>
        </w:rPr>
        <w:t>3</w:t>
      </w:r>
      <w:r w:rsidR="008050AB">
        <w:rPr>
          <w:b/>
          <w:bCs/>
          <w:color w:val="000000"/>
          <w:vertAlign w:val="superscript"/>
        </w:rPr>
        <w:t xml:space="preserve">   </w:t>
      </w:r>
      <w:r w:rsidR="008050AB" w:rsidRPr="00CD00EA">
        <w:rPr>
          <w:color w:val="000000"/>
        </w:rPr>
        <w:t>Division of Computational Biology, Helmholtz-Institute for Biomedical Engineering, RWTH Aachen University Medical School, Aachen, Germany.</w:t>
      </w:r>
    </w:p>
    <w:p w:rsidR="00B513EE" w:rsidRPr="00CD00EA" w:rsidRDefault="001B6133" w:rsidP="008050AB">
      <w:pPr>
        <w:spacing w:line="276" w:lineRule="auto"/>
        <w:ind w:left="180" w:hanging="180"/>
        <w:rPr>
          <w:b/>
        </w:rPr>
      </w:pPr>
      <w:r w:rsidRPr="00CD00EA">
        <w:rPr>
          <w:color w:val="000000"/>
          <w:highlight w:val="yellow"/>
          <w:vertAlign w:val="superscript"/>
        </w:rPr>
        <w:t>4</w:t>
      </w:r>
      <w:r w:rsidR="008050AB">
        <w:rPr>
          <w:color w:val="000000"/>
          <w:highlight w:val="yellow"/>
          <w:vertAlign w:val="superscript"/>
        </w:rPr>
        <w:t xml:space="preserve"> </w:t>
      </w:r>
      <w:r w:rsidRPr="00CD00EA">
        <w:rPr>
          <w:color w:val="000000"/>
          <w:highlight w:val="yellow"/>
        </w:rPr>
        <w:t xml:space="preserve">Department of Genomics, </w:t>
      </w:r>
      <w:proofErr w:type="spellStart"/>
      <w:r w:rsidRPr="00CD00EA">
        <w:rPr>
          <w:color w:val="000000"/>
          <w:highlight w:val="yellow"/>
        </w:rPr>
        <w:t>Institut</w:t>
      </w:r>
      <w:proofErr w:type="spellEnd"/>
      <w:r w:rsidRPr="00CD00EA">
        <w:rPr>
          <w:color w:val="000000"/>
          <w:highlight w:val="yellow"/>
        </w:rPr>
        <w:t xml:space="preserve"> </w:t>
      </w:r>
      <w:proofErr w:type="spellStart"/>
      <w:r w:rsidRPr="00CD00EA">
        <w:rPr>
          <w:color w:val="000000"/>
          <w:highlight w:val="yellow"/>
        </w:rPr>
        <w:t>für</w:t>
      </w:r>
      <w:proofErr w:type="spellEnd"/>
      <w:r w:rsidRPr="00CD00EA">
        <w:rPr>
          <w:color w:val="000000"/>
          <w:highlight w:val="yellow"/>
        </w:rPr>
        <w:t xml:space="preserve"> </w:t>
      </w:r>
      <w:proofErr w:type="spellStart"/>
      <w:r w:rsidRPr="00CD00EA">
        <w:rPr>
          <w:color w:val="000000"/>
          <w:highlight w:val="yellow"/>
        </w:rPr>
        <w:t>Humangenetik</w:t>
      </w:r>
      <w:proofErr w:type="spellEnd"/>
      <w:r w:rsidRPr="00CD00EA">
        <w:rPr>
          <w:color w:val="000000"/>
          <w:highlight w:val="yellow"/>
        </w:rPr>
        <w:t xml:space="preserve">, </w:t>
      </w:r>
      <w:r w:rsidR="00CD00EA">
        <w:rPr>
          <w:color w:val="000000"/>
          <w:highlight w:val="yellow"/>
        </w:rPr>
        <w:t xml:space="preserve">Life and Brain Research Center, </w:t>
      </w:r>
      <w:r w:rsidRPr="00CD00EA">
        <w:rPr>
          <w:color w:val="000000"/>
          <w:highlight w:val="yellow"/>
        </w:rPr>
        <w:t>University of Bonn, Bonn, Germany.</w:t>
      </w:r>
    </w:p>
    <w:p w:rsidR="001B6133" w:rsidRPr="00CD00EA" w:rsidRDefault="001B6133" w:rsidP="00CD00EA">
      <w:pPr>
        <w:rPr>
          <w:b/>
        </w:rPr>
      </w:pPr>
    </w:p>
    <w:p w:rsidR="0010434F" w:rsidRPr="00CD00EA" w:rsidRDefault="0010434F" w:rsidP="00CD00EA">
      <w:pPr>
        <w:rPr>
          <w:b/>
        </w:rPr>
      </w:pPr>
      <w:r w:rsidRPr="00CD00EA">
        <w:rPr>
          <w:b/>
        </w:rPr>
        <w:t>Correspondent author:</w:t>
      </w:r>
      <w:r w:rsidR="00B513EE" w:rsidRPr="00CD00EA">
        <w:rPr>
          <w:b/>
        </w:rPr>
        <w:t xml:space="preserve"> </w:t>
      </w:r>
      <w:r w:rsidR="00CD00EA" w:rsidRPr="00CD00EA">
        <w:t>Prof. Wolfgang Wagner</w:t>
      </w:r>
      <w:r w:rsidR="00B513EE" w:rsidRPr="00CD00EA">
        <w:t xml:space="preserve">, </w:t>
      </w:r>
      <w:r w:rsidR="00CD00EA" w:rsidRPr="00CD00EA">
        <w:t xml:space="preserve">MD, </w:t>
      </w:r>
      <w:r w:rsidR="00B513EE" w:rsidRPr="00CD00EA">
        <w:t>PhD</w:t>
      </w:r>
    </w:p>
    <w:p w:rsidR="008050AB" w:rsidRDefault="008050AB" w:rsidP="00CD00EA">
      <w:pPr>
        <w:rPr>
          <w:b/>
        </w:rPr>
      </w:pPr>
    </w:p>
    <w:p w:rsidR="00B513EE" w:rsidRPr="00CD00EA" w:rsidRDefault="0010434F" w:rsidP="00CD00EA">
      <w:r w:rsidRPr="00CD00EA">
        <w:rPr>
          <w:b/>
        </w:rPr>
        <w:t>Address:</w:t>
      </w:r>
      <w:r w:rsidR="00B513EE" w:rsidRPr="00CD00EA">
        <w:t xml:space="preserve"> </w:t>
      </w:r>
    </w:p>
    <w:p w:rsidR="00B513EE" w:rsidRPr="00CD00EA" w:rsidRDefault="00B513EE" w:rsidP="00CD00EA">
      <w:r w:rsidRPr="00CD00EA">
        <w:rPr>
          <w:color w:val="000000"/>
        </w:rPr>
        <w:t>RWTH Aachen University Medical School</w:t>
      </w:r>
      <w:r w:rsidRPr="00CD00EA">
        <w:t xml:space="preserve"> </w:t>
      </w:r>
    </w:p>
    <w:p w:rsidR="00B513EE" w:rsidRPr="00CD00EA" w:rsidRDefault="00B513EE" w:rsidP="00CD00EA">
      <w:pPr>
        <w:rPr>
          <w:lang w:val="de-DE"/>
        </w:rPr>
      </w:pPr>
      <w:r w:rsidRPr="00CD00EA">
        <w:rPr>
          <w:lang w:val="de-DE"/>
        </w:rPr>
        <w:t xml:space="preserve">Helmholtz-Institut für Biomedizinische Technik </w:t>
      </w:r>
    </w:p>
    <w:p w:rsidR="00614CFF" w:rsidRPr="00CD00EA" w:rsidRDefault="00614CFF" w:rsidP="00CD00EA">
      <w:pPr>
        <w:rPr>
          <w:lang w:val="de-DE"/>
        </w:rPr>
      </w:pPr>
      <w:proofErr w:type="spellStart"/>
      <w:r w:rsidRPr="00CD00EA">
        <w:rPr>
          <w:lang w:val="de-DE"/>
        </w:rPr>
        <w:t>Pauwelsstrasse</w:t>
      </w:r>
      <w:proofErr w:type="spellEnd"/>
      <w:r w:rsidRPr="00CD00EA">
        <w:rPr>
          <w:lang w:val="de-DE"/>
        </w:rPr>
        <w:t xml:space="preserve"> 20, </w:t>
      </w:r>
    </w:p>
    <w:p w:rsidR="0010434F" w:rsidRPr="00CD00EA" w:rsidRDefault="00B513EE" w:rsidP="00CD00EA">
      <w:pPr>
        <w:rPr>
          <w:lang w:val="de-DE"/>
        </w:rPr>
      </w:pPr>
      <w:r w:rsidRPr="00CD00EA">
        <w:rPr>
          <w:lang w:val="de-DE"/>
        </w:rPr>
        <w:t>52074 Aachen, Deutschland</w:t>
      </w:r>
    </w:p>
    <w:p w:rsidR="008050AB" w:rsidRDefault="008050AB" w:rsidP="00CD00EA">
      <w:pPr>
        <w:rPr>
          <w:b/>
          <w:lang w:val="de-DE"/>
        </w:rPr>
      </w:pPr>
    </w:p>
    <w:p w:rsidR="0010434F" w:rsidRPr="00CD00EA" w:rsidRDefault="0010434F" w:rsidP="00CD00EA">
      <w:pPr>
        <w:rPr>
          <w:lang w:val="de-DE"/>
        </w:rPr>
      </w:pPr>
      <w:r w:rsidRPr="00CD00EA">
        <w:rPr>
          <w:b/>
          <w:lang w:val="de-DE"/>
        </w:rPr>
        <w:t>Phone/fax:</w:t>
      </w:r>
      <w:r w:rsidRPr="00CD00EA">
        <w:rPr>
          <w:lang w:val="de-DE"/>
        </w:rPr>
        <w:t xml:space="preserve"> </w:t>
      </w:r>
      <w:r w:rsidR="00B513EE" w:rsidRPr="00DD7075">
        <w:rPr>
          <w:color w:val="000000"/>
          <w:shd w:val="clear" w:color="auto" w:fill="FFFFFF"/>
          <w:lang w:val="de-DE"/>
        </w:rPr>
        <w:t>+49 (0)241 80-88611/80-37351</w:t>
      </w:r>
    </w:p>
    <w:p w:rsidR="008050AB" w:rsidRDefault="008050AB" w:rsidP="00CD00EA">
      <w:pPr>
        <w:rPr>
          <w:b/>
          <w:lang w:val="de-DE"/>
        </w:rPr>
      </w:pPr>
    </w:p>
    <w:p w:rsidR="0010434F" w:rsidRPr="00DD7075" w:rsidRDefault="0010434F" w:rsidP="00CD00EA">
      <w:pPr>
        <w:rPr>
          <w:lang w:val="de-DE"/>
        </w:rPr>
      </w:pPr>
      <w:proofErr w:type="spellStart"/>
      <w:r w:rsidRPr="00DD7075">
        <w:rPr>
          <w:b/>
          <w:lang w:val="de-DE"/>
        </w:rPr>
        <w:t>e-mail</w:t>
      </w:r>
      <w:proofErr w:type="spellEnd"/>
      <w:r w:rsidRPr="00DD7075">
        <w:rPr>
          <w:b/>
          <w:lang w:val="de-DE"/>
        </w:rPr>
        <w:t>:</w:t>
      </w:r>
      <w:r w:rsidRPr="00DD7075">
        <w:rPr>
          <w:lang w:val="de-DE"/>
        </w:rPr>
        <w:t xml:space="preserve"> </w:t>
      </w:r>
      <w:r w:rsidR="00B513EE" w:rsidRPr="00DD7075">
        <w:rPr>
          <w:lang w:val="de-DE"/>
        </w:rPr>
        <w:t>gudaalmeida@gmail.com</w:t>
      </w:r>
    </w:p>
    <w:p w:rsidR="00CD00EA" w:rsidRPr="00DD7075" w:rsidRDefault="00CD00EA" w:rsidP="00CD00EA">
      <w:pPr>
        <w:rPr>
          <w:rFonts w:ascii="Times New Roman" w:hAnsi="Times New Roman"/>
          <w:b/>
          <w:szCs w:val="22"/>
          <w:lang w:val="de-DE"/>
        </w:rPr>
      </w:pPr>
    </w:p>
    <w:p w:rsidR="00CD00EA" w:rsidRPr="00DD7075" w:rsidRDefault="00CD00EA" w:rsidP="00CD00EA">
      <w:pPr>
        <w:rPr>
          <w:rFonts w:ascii="Times New Roman" w:hAnsi="Times New Roman"/>
          <w:b/>
          <w:szCs w:val="22"/>
          <w:lang w:val="de-DE"/>
        </w:rPr>
      </w:pPr>
    </w:p>
    <w:p w:rsidR="00CD00EA" w:rsidRPr="00DD7075" w:rsidRDefault="00CD00EA" w:rsidP="00CD00EA">
      <w:pPr>
        <w:rPr>
          <w:rFonts w:ascii="Times New Roman" w:hAnsi="Times New Roman"/>
          <w:b/>
          <w:szCs w:val="22"/>
          <w:lang w:val="de-DE"/>
        </w:rPr>
      </w:pPr>
    </w:p>
    <w:p w:rsidR="00CD00EA" w:rsidRPr="00DD7075" w:rsidRDefault="00CD00EA" w:rsidP="00CD00EA">
      <w:pPr>
        <w:rPr>
          <w:rFonts w:ascii="Times New Roman" w:hAnsi="Times New Roman"/>
          <w:b/>
          <w:szCs w:val="22"/>
          <w:lang w:val="de-DE"/>
        </w:rPr>
      </w:pPr>
    </w:p>
    <w:p w:rsidR="00A65862" w:rsidRPr="00DD7075" w:rsidRDefault="00AB668F" w:rsidP="00CD00EA">
      <w:pPr>
        <w:pStyle w:val="Heading1"/>
        <w:rPr>
          <w:lang w:val="de-DE"/>
        </w:rPr>
      </w:pPr>
      <w:r w:rsidRPr="00DD7075">
        <w:rPr>
          <w:lang w:val="de-DE"/>
        </w:rPr>
        <w:lastRenderedPageBreak/>
        <w:t>Abstract</w:t>
      </w:r>
    </w:p>
    <w:p w:rsidR="00E9720C" w:rsidRPr="00CD00EA" w:rsidRDefault="004F6068" w:rsidP="00CD00EA">
      <w:pPr>
        <w:rPr>
          <w:rFonts w:ascii="Times New Roman" w:hAnsi="Times New Roman"/>
          <w:b/>
          <w:szCs w:val="22"/>
        </w:rPr>
      </w:pPr>
      <w:r w:rsidRPr="00CD00EA">
        <w:rPr>
          <w:rFonts w:ascii="Times New Roman" w:hAnsi="Times New Roman"/>
          <w:szCs w:val="22"/>
        </w:rPr>
        <w:t xml:space="preserve">Over the past few years, the </w:t>
      </w:r>
      <w:proofErr w:type="spellStart"/>
      <w:r w:rsidRPr="00CD00EA">
        <w:rPr>
          <w:rFonts w:ascii="Times New Roman" w:hAnsi="Times New Roman"/>
          <w:szCs w:val="22"/>
        </w:rPr>
        <w:t>immunomodulatory</w:t>
      </w:r>
      <w:proofErr w:type="spellEnd"/>
      <w:r w:rsidRPr="00CD00EA">
        <w:rPr>
          <w:rFonts w:ascii="Times New Roman" w:hAnsi="Times New Roman"/>
          <w:szCs w:val="22"/>
        </w:rPr>
        <w:t xml:space="preserve"> properties of mesenchymal stem cells (MSCs) have been target of extensive investigation. Therapeutically this potential is not widely explored principally due to some fundamental concerns regarding to MSC activation which remain to be investigated. IFN-γ is considered a major inflammatory </w:t>
      </w:r>
      <w:r w:rsidR="000B635A" w:rsidRPr="00CD00EA">
        <w:rPr>
          <w:rFonts w:ascii="Times New Roman" w:hAnsi="Times New Roman"/>
          <w:szCs w:val="22"/>
        </w:rPr>
        <w:t>mediator</w:t>
      </w:r>
      <w:r w:rsidRPr="00CD00EA">
        <w:rPr>
          <w:rFonts w:ascii="Times New Roman" w:hAnsi="Times New Roman"/>
          <w:szCs w:val="22"/>
        </w:rPr>
        <w:t xml:space="preserve"> and plays a pivotal role in the MSC functionality. However the molecular mechanism involved in the MSC activation needs to be elucidated. Hence the aim of this present study was investigate the global molecular signature of MSCs under IFN-γ stimulus. The IFN-γ-licensed MSCs showed similar morphologic, phenotypic, proliferative and viability aspects to normal control MSCs. Moreover, when we compared the multipotent differentiation capabilities, the </w:t>
      </w:r>
      <w:proofErr w:type="spellStart"/>
      <w:r w:rsidRPr="00CD00EA">
        <w:rPr>
          <w:rFonts w:ascii="Times New Roman" w:hAnsi="Times New Roman"/>
          <w:szCs w:val="22"/>
        </w:rPr>
        <w:t>adipogenic</w:t>
      </w:r>
      <w:proofErr w:type="spellEnd"/>
      <w:r w:rsidRPr="00CD00EA">
        <w:rPr>
          <w:rFonts w:ascii="Times New Roman" w:hAnsi="Times New Roman"/>
          <w:szCs w:val="22"/>
        </w:rPr>
        <w:t xml:space="preserve"> potential decreased in IFN-γ-activated MSCs than control MSCs. In addition, the gene expression profile demonstrated that IFN-γ stimulation promoted a strong up-regulation of genes related to immunomodulat</w:t>
      </w:r>
      <w:r w:rsidR="008A1B62" w:rsidRPr="00CD00EA">
        <w:rPr>
          <w:rFonts w:ascii="Times New Roman" w:hAnsi="Times New Roman"/>
          <w:szCs w:val="22"/>
        </w:rPr>
        <w:t>ion</w:t>
      </w:r>
      <w:r w:rsidRPr="00CD00EA">
        <w:rPr>
          <w:rFonts w:ascii="Times New Roman" w:hAnsi="Times New Roman"/>
          <w:szCs w:val="22"/>
        </w:rPr>
        <w:t xml:space="preserve"> signaling pathways (e.g. IDO, MHC II, IL-1R, IRF-1, STAT-1 and HLA-G) and down-regulation of genes linked to extracellular matrix organization and cell adhesion molecules (e.g. SFRP4, SCG2, COL3A1 and MGP). Interestingly, the global DNA methylation was little affected by IFN-γ licensing, suggesting that a transcriptional regulator signal is mandatory for MSC activation. Thus, the precise understanding of MSC molecular signature during activation can elucidate some important aspects associated to its </w:t>
      </w:r>
      <w:proofErr w:type="spellStart"/>
      <w:r w:rsidRPr="00CD00EA">
        <w:rPr>
          <w:rFonts w:ascii="Times New Roman" w:hAnsi="Times New Roman"/>
          <w:szCs w:val="22"/>
        </w:rPr>
        <w:t>immunomodulatory</w:t>
      </w:r>
      <w:proofErr w:type="spellEnd"/>
      <w:r w:rsidRPr="00CD00EA">
        <w:rPr>
          <w:rFonts w:ascii="Times New Roman" w:hAnsi="Times New Roman"/>
          <w:szCs w:val="22"/>
        </w:rPr>
        <w:t xml:space="preserve"> potential, which is essential for its future establishment in the clinical practice.</w:t>
      </w:r>
    </w:p>
    <w:p w:rsidR="00187AB0" w:rsidRPr="00CD00EA" w:rsidRDefault="00187AB0" w:rsidP="00CD00EA">
      <w:pPr>
        <w:rPr>
          <w:rFonts w:ascii="Times New Roman" w:hAnsi="Times New Roman"/>
          <w:szCs w:val="22"/>
        </w:rPr>
      </w:pPr>
    </w:p>
    <w:p w:rsidR="004F6068" w:rsidRPr="00CD00EA" w:rsidRDefault="004F6068" w:rsidP="00CD00EA">
      <w:pPr>
        <w:rPr>
          <w:rFonts w:ascii="Times New Roman" w:hAnsi="Times New Roman"/>
          <w:szCs w:val="22"/>
        </w:rPr>
      </w:pPr>
    </w:p>
    <w:p w:rsidR="004F6068" w:rsidRDefault="004F6068" w:rsidP="00CD00EA">
      <w:pPr>
        <w:rPr>
          <w:rFonts w:ascii="Times New Roman" w:hAnsi="Times New Roman"/>
          <w:szCs w:val="22"/>
        </w:rPr>
      </w:pPr>
    </w:p>
    <w:p w:rsidR="00CD00EA" w:rsidRDefault="00CD00EA" w:rsidP="00CD00EA">
      <w:pPr>
        <w:rPr>
          <w:rFonts w:ascii="Times New Roman" w:hAnsi="Times New Roman"/>
          <w:szCs w:val="22"/>
        </w:rPr>
      </w:pPr>
    </w:p>
    <w:p w:rsidR="00CD00EA" w:rsidRDefault="00CD00EA" w:rsidP="00CD00EA">
      <w:pPr>
        <w:rPr>
          <w:rFonts w:ascii="Times New Roman" w:hAnsi="Times New Roman"/>
          <w:szCs w:val="22"/>
        </w:rPr>
      </w:pPr>
    </w:p>
    <w:p w:rsidR="00CD00EA" w:rsidRDefault="00CD00EA" w:rsidP="00CD00EA">
      <w:pPr>
        <w:rPr>
          <w:rFonts w:ascii="Times New Roman" w:hAnsi="Times New Roman"/>
          <w:szCs w:val="22"/>
        </w:rPr>
      </w:pPr>
    </w:p>
    <w:p w:rsidR="00CD00EA" w:rsidRPr="00CD00EA" w:rsidRDefault="00CD00EA" w:rsidP="00CD00EA">
      <w:pPr>
        <w:rPr>
          <w:rFonts w:ascii="Times New Roman" w:hAnsi="Times New Roman"/>
          <w:szCs w:val="22"/>
        </w:rPr>
      </w:pPr>
    </w:p>
    <w:p w:rsidR="004F6068" w:rsidRPr="00CD00EA" w:rsidRDefault="004F6068" w:rsidP="00CD00EA">
      <w:pPr>
        <w:rPr>
          <w:rFonts w:ascii="Times New Roman" w:hAnsi="Times New Roman"/>
          <w:szCs w:val="22"/>
        </w:rPr>
      </w:pPr>
    </w:p>
    <w:p w:rsidR="00187AB0" w:rsidRPr="00CD00EA" w:rsidRDefault="00187AB0" w:rsidP="00CD00EA">
      <w:pPr>
        <w:pStyle w:val="Heading1"/>
        <w:rPr>
          <w:lang w:val="en-GB"/>
        </w:rPr>
      </w:pPr>
      <w:r w:rsidRPr="00CD00EA">
        <w:rPr>
          <w:lang w:val="en-GB"/>
        </w:rPr>
        <w:lastRenderedPageBreak/>
        <w:t>Introduction:</w:t>
      </w:r>
    </w:p>
    <w:p w:rsidR="00187AB0" w:rsidRPr="00CD00EA" w:rsidRDefault="00187AB0" w:rsidP="00CD00EA">
      <w:pPr>
        <w:rPr>
          <w:rFonts w:ascii="Times New Roman" w:hAnsi="Times New Roman"/>
          <w:b/>
          <w:szCs w:val="22"/>
          <w:lang w:val="en-GB"/>
        </w:rPr>
      </w:pPr>
    </w:p>
    <w:p w:rsidR="00187AB0" w:rsidRPr="00CD00EA" w:rsidRDefault="00187AB0" w:rsidP="00CD00EA">
      <w:pPr>
        <w:rPr>
          <w:rFonts w:ascii="Times New Roman" w:hAnsi="Times New Roman"/>
          <w:b/>
          <w:szCs w:val="22"/>
          <w:lang w:val="en-GB"/>
        </w:rPr>
      </w:pPr>
    </w:p>
    <w:p w:rsidR="00187AB0" w:rsidRPr="00CD00EA" w:rsidRDefault="00187AB0" w:rsidP="00CD00EA">
      <w:pPr>
        <w:pStyle w:val="Heading1"/>
        <w:rPr>
          <w:lang w:val="en-GB"/>
        </w:rPr>
      </w:pPr>
      <w:r w:rsidRPr="00CD00EA">
        <w:rPr>
          <w:lang w:val="en-GB"/>
        </w:rPr>
        <w:t>Results:</w:t>
      </w:r>
    </w:p>
    <w:p w:rsidR="00187AB0" w:rsidRPr="00CD00EA" w:rsidRDefault="00187AB0" w:rsidP="00CD00EA">
      <w:pPr>
        <w:rPr>
          <w:rFonts w:ascii="Times New Roman" w:hAnsi="Times New Roman"/>
          <w:b/>
          <w:szCs w:val="22"/>
          <w:lang w:val="en-GB"/>
        </w:rPr>
      </w:pPr>
    </w:p>
    <w:p w:rsidR="00187AB0" w:rsidRPr="00CD00EA" w:rsidRDefault="00187AB0" w:rsidP="00CD00EA">
      <w:pPr>
        <w:rPr>
          <w:rFonts w:ascii="Times New Roman" w:hAnsi="Times New Roman"/>
          <w:b/>
          <w:szCs w:val="22"/>
          <w:lang w:val="en-GB"/>
        </w:rPr>
      </w:pPr>
    </w:p>
    <w:p w:rsidR="00187AB0" w:rsidRPr="00CD00EA" w:rsidRDefault="00187AB0" w:rsidP="00CD00EA">
      <w:pPr>
        <w:pStyle w:val="Heading1"/>
        <w:rPr>
          <w:lang w:val="en-GB"/>
        </w:rPr>
      </w:pPr>
      <w:r w:rsidRPr="00CD00EA">
        <w:rPr>
          <w:lang w:val="en-GB"/>
        </w:rPr>
        <w:t>Discussion:</w:t>
      </w:r>
    </w:p>
    <w:p w:rsidR="00187AB0" w:rsidRPr="00CD00EA" w:rsidRDefault="00187AB0" w:rsidP="00CD00EA">
      <w:pPr>
        <w:rPr>
          <w:rFonts w:ascii="Times New Roman" w:hAnsi="Times New Roman"/>
          <w:b/>
          <w:szCs w:val="22"/>
          <w:lang w:val="en-GB"/>
        </w:rPr>
      </w:pPr>
    </w:p>
    <w:p w:rsidR="00D00181" w:rsidRPr="00CD00EA" w:rsidRDefault="00D00181" w:rsidP="00CD00EA">
      <w:pPr>
        <w:pStyle w:val="Heading1"/>
        <w:rPr>
          <w:lang w:val="en-GB"/>
        </w:rPr>
      </w:pPr>
      <w:r w:rsidRPr="00CD00EA">
        <w:rPr>
          <w:lang w:val="en-GB"/>
        </w:rPr>
        <w:t>Methods:</w:t>
      </w:r>
    </w:p>
    <w:p w:rsidR="00B3762E" w:rsidRPr="00CD00EA" w:rsidRDefault="00D00181" w:rsidP="00CD00EA">
      <w:pPr>
        <w:rPr>
          <w:rFonts w:ascii="Times New Roman" w:hAnsi="Times New Roman"/>
          <w:szCs w:val="22"/>
          <w:lang w:val="en-GB"/>
        </w:rPr>
      </w:pPr>
      <w:proofErr w:type="gramStart"/>
      <w:r w:rsidRPr="00DD7075">
        <w:rPr>
          <w:rStyle w:val="Heading2Char"/>
        </w:rPr>
        <w:t>Mesenchymal stem cell isolation</w:t>
      </w:r>
      <w:r w:rsidR="00135A2B" w:rsidRPr="00DD7075">
        <w:rPr>
          <w:rStyle w:val="Heading2Char"/>
        </w:rPr>
        <w:t xml:space="preserve">, </w:t>
      </w:r>
      <w:r w:rsidR="00B3762E" w:rsidRPr="00DD7075">
        <w:rPr>
          <w:rStyle w:val="Heading2Char"/>
        </w:rPr>
        <w:t>characterization</w:t>
      </w:r>
      <w:r w:rsidRPr="00DD7075">
        <w:rPr>
          <w:rStyle w:val="Heading2Char"/>
        </w:rPr>
        <w:t xml:space="preserve"> and culture</w:t>
      </w:r>
      <w:r w:rsidR="00BF0B96" w:rsidRPr="00DD7075">
        <w:rPr>
          <w:rStyle w:val="Heading2Char"/>
        </w:rPr>
        <w:t>.</w:t>
      </w:r>
      <w:proofErr w:type="gramEnd"/>
      <w:r w:rsidR="00BF0B96" w:rsidRPr="00CD00EA">
        <w:rPr>
          <w:rFonts w:ascii="Times New Roman" w:hAnsi="Times New Roman"/>
          <w:b/>
          <w:szCs w:val="22"/>
          <w:lang w:val="en-GB"/>
        </w:rPr>
        <w:t xml:space="preserve"> </w:t>
      </w:r>
      <w:r w:rsidR="00135A2B" w:rsidRPr="00E9009C">
        <w:t>MSCs</w:t>
      </w:r>
      <w:r w:rsidR="00B3762E" w:rsidRPr="00E9009C">
        <w:t xml:space="preserve"> </w:t>
      </w:r>
      <w:r w:rsidR="005E5407" w:rsidRPr="00E9009C">
        <w:t xml:space="preserve">samples </w:t>
      </w:r>
      <w:r w:rsidR="00BF0B96" w:rsidRPr="00E9009C">
        <w:t xml:space="preserve">were isolated from </w:t>
      </w:r>
      <w:r w:rsidR="00135A2B" w:rsidRPr="00E9009C">
        <w:t>femoral head</w:t>
      </w:r>
      <w:r w:rsidR="00BF0B96" w:rsidRPr="00E9009C">
        <w:t xml:space="preserve"> of </w:t>
      </w:r>
      <w:r w:rsidR="005E5407" w:rsidRPr="00E9009C">
        <w:t xml:space="preserve">12 </w:t>
      </w:r>
      <w:r w:rsidR="00135A2B" w:rsidRPr="00E9009C">
        <w:t xml:space="preserve">individuals </w:t>
      </w:r>
      <w:r w:rsidR="00553510" w:rsidRPr="00E9009C">
        <w:t xml:space="preserve">(aging 33-63) </w:t>
      </w:r>
      <w:r w:rsidR="00BF0B96" w:rsidRPr="00E9009C">
        <w:t xml:space="preserve">undergoing </w:t>
      </w:r>
      <w:proofErr w:type="spellStart"/>
      <w:r w:rsidR="00135A2B" w:rsidRPr="00E9009C">
        <w:t>orthopaedic</w:t>
      </w:r>
      <w:proofErr w:type="spellEnd"/>
      <w:r w:rsidR="00BF0B96" w:rsidRPr="00E9009C">
        <w:t xml:space="preserve"> surgery after written consent using guidelines approved by the Ethic Committee of the University of Aachen </w:t>
      </w:r>
      <w:r w:rsidR="00BF0B96" w:rsidRPr="00F452C6">
        <w:t>(permit number: EK128/09)</w:t>
      </w:r>
      <w:r w:rsidR="00BF0B96" w:rsidRPr="00E9009C">
        <w:t xml:space="preserve">. </w:t>
      </w:r>
      <w:r w:rsidR="00B3762E" w:rsidRPr="00E9009C">
        <w:t>MSCs</w:t>
      </w:r>
      <w:r w:rsidR="00BF0B96" w:rsidRPr="00E9009C">
        <w:t xml:space="preserve"> were culture</w:t>
      </w:r>
      <w:r w:rsidR="00B3762E" w:rsidRPr="00E9009C">
        <w:t>d</w:t>
      </w:r>
      <w:r w:rsidR="00BF0B96" w:rsidRPr="00E9009C">
        <w:t xml:space="preserve"> in Dulbecco’s Modified Eagle Medium (DMEM; 1 g/l glucose; PAA, </w:t>
      </w:r>
      <w:proofErr w:type="spellStart"/>
      <w:r w:rsidR="00BF0B96" w:rsidRPr="00E9009C">
        <w:t>Pasching</w:t>
      </w:r>
      <w:proofErr w:type="spellEnd"/>
      <w:r w:rsidR="00BF0B96" w:rsidRPr="00E9009C">
        <w:t xml:space="preserve">, Austria), </w:t>
      </w:r>
      <w:r w:rsidR="00B3762E" w:rsidRPr="00E9009C">
        <w:t xml:space="preserve">supplemented with </w:t>
      </w:r>
      <w:r w:rsidR="00BF0B96" w:rsidRPr="00E9009C">
        <w:t>1% L-glutamine (PAA), 1%</w:t>
      </w:r>
      <w:r w:rsidR="00135A2B" w:rsidRPr="00E9009C">
        <w:t xml:space="preserve"> </w:t>
      </w:r>
      <w:r w:rsidR="00BF0B96" w:rsidRPr="00E9009C">
        <w:t xml:space="preserve">penicillin/streptomycin (PAA), </w:t>
      </w:r>
      <w:r w:rsidR="00B3762E" w:rsidRPr="00E9009C">
        <w:t>0.1% heparin (</w:t>
      </w:r>
      <w:proofErr w:type="spellStart"/>
      <w:r w:rsidR="00B3762E" w:rsidRPr="00E9009C">
        <w:t>Ratiopharm</w:t>
      </w:r>
      <w:proofErr w:type="spellEnd"/>
      <w:r w:rsidR="00B3762E" w:rsidRPr="00E9009C">
        <w:t xml:space="preserve">, Ulm, Germany) </w:t>
      </w:r>
      <w:r w:rsidR="00BF0B96" w:rsidRPr="00E9009C">
        <w:t xml:space="preserve">and 10% </w:t>
      </w:r>
      <w:r w:rsidR="00B3762E" w:rsidRPr="00E9009C">
        <w:t xml:space="preserve">of </w:t>
      </w:r>
      <w:r w:rsidR="00BF0B96" w:rsidRPr="00E9009C">
        <w:t>pooled human platelet lysate (</w:t>
      </w:r>
      <w:proofErr w:type="spellStart"/>
      <w:r w:rsidR="00BF0B96" w:rsidRPr="00E9009C">
        <w:t>hPL</w:t>
      </w:r>
      <w:proofErr w:type="spellEnd"/>
      <w:r w:rsidR="00BF0B96" w:rsidRPr="00E9009C">
        <w:t xml:space="preserve">). </w:t>
      </w:r>
      <w:r w:rsidR="00B3762E" w:rsidRPr="00E9009C">
        <w:t xml:space="preserve">The cells were expanded at a density </w:t>
      </w:r>
      <w:proofErr w:type="gramStart"/>
      <w:r w:rsidR="00B3762E" w:rsidRPr="00E9009C">
        <w:t>of 5</w:t>
      </w:r>
      <w:r w:rsidR="009D3A2F" w:rsidRPr="00E9009C">
        <w:t>,</w:t>
      </w:r>
      <w:r w:rsidR="00B3762E" w:rsidRPr="00E9009C">
        <w:t>000 cells/cm</w:t>
      </w:r>
      <w:r w:rsidR="00B3762E" w:rsidRPr="00F452C6">
        <w:rPr>
          <w:vertAlign w:val="superscript"/>
        </w:rPr>
        <w:t>2</w:t>
      </w:r>
      <w:proofErr w:type="gramEnd"/>
      <w:r w:rsidR="00B3762E" w:rsidRPr="00E9009C">
        <w:t xml:space="preserve"> </w:t>
      </w:r>
      <w:r w:rsidR="009D3A2F" w:rsidRPr="00E9009C">
        <w:t>until</w:t>
      </w:r>
      <w:r w:rsidR="00B3762E" w:rsidRPr="00E9009C">
        <w:t xml:space="preserve"> 80% of confluence</w:t>
      </w:r>
      <w:r w:rsidR="00F452C6">
        <w:t xml:space="preserve"> and only</w:t>
      </w:r>
      <w:r w:rsidR="00B3762E" w:rsidRPr="00E9009C">
        <w:t xml:space="preserve"> MSCs </w:t>
      </w:r>
      <w:r w:rsidR="00F452C6">
        <w:t>in passages</w:t>
      </w:r>
      <w:r w:rsidR="0032182F" w:rsidRPr="00E9009C">
        <w:t xml:space="preserve"> P1-</w:t>
      </w:r>
      <w:r w:rsidR="00553510" w:rsidRPr="00E9009C">
        <w:t xml:space="preserve">P2 </w:t>
      </w:r>
      <w:r w:rsidR="00B3762E" w:rsidRPr="00E9009C">
        <w:t xml:space="preserve">were </w:t>
      </w:r>
      <w:r w:rsidR="00F452C6">
        <w:t>considered in</w:t>
      </w:r>
      <w:r w:rsidR="00B3762E" w:rsidRPr="00E9009C">
        <w:t xml:space="preserve"> </w:t>
      </w:r>
      <w:r w:rsidR="00F452C6">
        <w:t xml:space="preserve">further experiments. The </w:t>
      </w:r>
      <w:r w:rsidR="00B3762E" w:rsidRPr="00E9009C">
        <w:t>differentiation assay</w:t>
      </w:r>
      <w:r w:rsidR="00F452C6">
        <w:t>s</w:t>
      </w:r>
      <w:r w:rsidR="00B3762E" w:rsidRPr="00E9009C">
        <w:t xml:space="preserve"> into mesodermal lineages </w:t>
      </w:r>
      <w:r w:rsidR="00B3762E" w:rsidRPr="00F452C6">
        <w:rPr>
          <w:i/>
        </w:rPr>
        <w:t>in vitro</w:t>
      </w:r>
      <w:r w:rsidR="00B3762E" w:rsidRPr="00E9009C">
        <w:t xml:space="preserve"> (i.e., adipocytes and osteoblasts) </w:t>
      </w:r>
      <w:r w:rsidR="00F452C6">
        <w:t xml:space="preserve">was performed </w:t>
      </w:r>
      <w:r w:rsidR="00B3762E" w:rsidRPr="00E9009C">
        <w:t>conforming described in</w:t>
      </w:r>
      <w:r w:rsidR="00F452C6">
        <w:t xml:space="preserve"> Frobel, 2014</w:t>
      </w:r>
      <w:r w:rsidR="00F452C6">
        <w:fldChar w:fldCharType="begin">
          <w:fldData xml:space="preserve">PEVuZE5vdGU+PENpdGU+PEF1dGhvcj5Gcm9iZWw8L0F1dGhvcj48WWVhcj4yMDE0PC9ZZWFyPjxS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</w:fldData>
        </w:fldChar>
      </w:r>
      <w:r w:rsidR="00F452C6">
        <w:instrText xml:space="preserve"> ADDIN EN.CITE </w:instrText>
      </w:r>
      <w:r w:rsidR="00F452C6">
        <w:fldChar w:fldCharType="begin">
          <w:fldData xml:space="preserve">PEVuZE5vdGU+PENpdGU+PEF1dGhvcj5Gcm9iZWw8L0F1dGhvcj48WWVhcj4yMDE0PC9ZZWFyPjxS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</w:fldData>
        </w:fldChar>
      </w:r>
      <w:r w:rsidR="00F452C6">
        <w:instrText xml:space="preserve"> ADDIN EN.CITE.DATA </w:instrText>
      </w:r>
      <w:r w:rsidR="00F452C6">
        <w:fldChar w:fldCharType="end"/>
      </w:r>
      <w:r w:rsidR="00F452C6">
        <w:fldChar w:fldCharType="separate"/>
      </w:r>
      <w:r w:rsidR="00F452C6" w:rsidRPr="00F452C6">
        <w:rPr>
          <w:noProof/>
          <w:vertAlign w:val="superscript"/>
        </w:rPr>
        <w:t>1</w:t>
      </w:r>
      <w:r w:rsidR="00F452C6">
        <w:fldChar w:fldCharType="end"/>
      </w:r>
      <w:r w:rsidR="00553510" w:rsidRPr="00E9009C">
        <w:t xml:space="preserve">. The </w:t>
      </w:r>
      <w:proofErr w:type="spellStart"/>
      <w:r w:rsidR="00553510" w:rsidRPr="00E9009C">
        <w:t>immunophenotyping</w:t>
      </w:r>
      <w:proofErr w:type="spellEnd"/>
      <w:r w:rsidR="00553510" w:rsidRPr="00E9009C">
        <w:t xml:space="preserve"> profile was performed using specific sets of antibodies (i.e., CD90, CD105, CD73, CD45, CD34, CD14, CD31, CD29, HLA-DR, </w:t>
      </w:r>
      <w:proofErr w:type="gramStart"/>
      <w:r w:rsidR="00553510" w:rsidRPr="00E9009C">
        <w:t>BD</w:t>
      </w:r>
      <w:proofErr w:type="gramEnd"/>
      <w:r w:rsidR="00553510" w:rsidRPr="00E9009C">
        <w:t xml:space="preserve"> Bioscience, USA), according to the manufacturer's recommendations. A </w:t>
      </w:r>
      <w:proofErr w:type="spellStart"/>
      <w:r w:rsidR="00553510" w:rsidRPr="00E9009C">
        <w:t>FACSCanto</w:t>
      </w:r>
      <w:proofErr w:type="spellEnd"/>
      <w:r w:rsidR="00553510" w:rsidRPr="00E9009C">
        <w:t xml:space="preserve"> II flow cytometer (BD, </w:t>
      </w:r>
      <w:proofErr w:type="spellStart"/>
      <w:r w:rsidR="00553510" w:rsidRPr="00E9009C">
        <w:t>Beckton</w:t>
      </w:r>
      <w:proofErr w:type="spellEnd"/>
      <w:r w:rsidR="00553510" w:rsidRPr="00E9009C">
        <w:t xml:space="preserve"> Dickson) was used for cell acquisition and the </w:t>
      </w:r>
      <w:proofErr w:type="spellStart"/>
      <w:r w:rsidR="00553510" w:rsidRPr="00E9009C">
        <w:t>FlowJo</w:t>
      </w:r>
      <w:proofErr w:type="spellEnd"/>
      <w:r w:rsidR="00553510" w:rsidRPr="00E9009C">
        <w:t xml:space="preserve"> software was used for data analysis.</w:t>
      </w:r>
    </w:p>
    <w:p w:rsidR="006906CE" w:rsidRPr="00CD00EA" w:rsidRDefault="006906CE" w:rsidP="00CD00EA">
      <w:pPr>
        <w:rPr>
          <w:rFonts w:ascii="Times New Roman" w:hAnsi="Times New Roman"/>
          <w:szCs w:val="22"/>
          <w:lang w:val="en-GB"/>
        </w:rPr>
      </w:pPr>
    </w:p>
    <w:p w:rsidR="006906CE" w:rsidRPr="00CD00EA" w:rsidRDefault="001F61C3" w:rsidP="00CD00EA">
      <w:pPr>
        <w:rPr>
          <w:rFonts w:ascii="Times New Roman" w:hAnsi="Times New Roman"/>
          <w:szCs w:val="22"/>
          <w:lang w:val="en-GB"/>
        </w:rPr>
      </w:pPr>
      <w:proofErr w:type="gramStart"/>
      <w:r w:rsidRPr="00DD7075">
        <w:rPr>
          <w:rStyle w:val="Heading2Char"/>
        </w:rPr>
        <w:t>Interferon gamma (</w:t>
      </w:r>
      <w:r w:rsidR="006906CE" w:rsidRPr="00DD7075">
        <w:rPr>
          <w:rStyle w:val="Heading2Char"/>
        </w:rPr>
        <w:t>IFN-γ</w:t>
      </w:r>
      <w:r w:rsidRPr="00DD7075">
        <w:rPr>
          <w:rStyle w:val="Heading2Char"/>
        </w:rPr>
        <w:t>)</w:t>
      </w:r>
      <w:r w:rsidR="006906CE" w:rsidRPr="00DD7075">
        <w:rPr>
          <w:rStyle w:val="Heading2Char"/>
        </w:rPr>
        <w:t xml:space="preserve"> treatment.</w:t>
      </w:r>
      <w:proofErr w:type="gramEnd"/>
      <w:r w:rsidR="006906CE" w:rsidRPr="00CD00EA">
        <w:rPr>
          <w:rFonts w:ascii="Times New Roman" w:hAnsi="Times New Roman"/>
          <w:szCs w:val="22"/>
          <w:lang w:val="en-GB"/>
        </w:rPr>
        <w:t xml:space="preserve"> </w:t>
      </w:r>
      <w:r w:rsidR="00775988">
        <w:rPr>
          <w:rFonts w:ascii="Times New Roman" w:hAnsi="Times New Roman"/>
          <w:szCs w:val="22"/>
          <w:lang w:val="en-GB"/>
        </w:rPr>
        <w:t xml:space="preserve">MSCs </w:t>
      </w:r>
      <w:r w:rsidR="00F452C6" w:rsidRPr="00CD00EA">
        <w:rPr>
          <w:rFonts w:ascii="Times New Roman" w:hAnsi="Times New Roman"/>
          <w:szCs w:val="22"/>
          <w:lang w:val="en-GB"/>
        </w:rPr>
        <w:t>were incubated at different time points (3, 6, 9 and 15 days)</w:t>
      </w:r>
      <w:r w:rsidR="00F452C6">
        <w:rPr>
          <w:rFonts w:ascii="Times New Roman" w:hAnsi="Times New Roman"/>
          <w:szCs w:val="22"/>
          <w:lang w:val="en-GB"/>
        </w:rPr>
        <w:t xml:space="preserve"> with h</w:t>
      </w:r>
      <w:r w:rsidR="006906CE" w:rsidRPr="00CD00EA">
        <w:rPr>
          <w:rFonts w:ascii="Times New Roman" w:hAnsi="Times New Roman"/>
          <w:szCs w:val="22"/>
          <w:lang w:val="en-GB"/>
        </w:rPr>
        <w:t xml:space="preserve">uman recombinant IFN-γ </w:t>
      </w:r>
      <w:r w:rsidR="00F452C6">
        <w:rPr>
          <w:rFonts w:ascii="Times New Roman" w:hAnsi="Times New Roman"/>
          <w:szCs w:val="22"/>
          <w:lang w:val="en-GB"/>
        </w:rPr>
        <w:t>(</w:t>
      </w:r>
      <w:r w:rsidR="00F452C6" w:rsidRPr="00CD00EA">
        <w:rPr>
          <w:rFonts w:ascii="Times New Roman" w:hAnsi="Times New Roman"/>
          <w:szCs w:val="22"/>
          <w:lang w:val="en-GB"/>
        </w:rPr>
        <w:t>100 ng/mL</w:t>
      </w:r>
      <w:r w:rsidR="00F452C6">
        <w:rPr>
          <w:rFonts w:ascii="Times New Roman" w:hAnsi="Times New Roman"/>
          <w:szCs w:val="22"/>
          <w:lang w:val="en-GB"/>
        </w:rPr>
        <w:t xml:space="preserve">; </w:t>
      </w:r>
      <w:r w:rsidR="006906CE" w:rsidRPr="00CD00EA">
        <w:rPr>
          <w:rFonts w:ascii="Times New Roman" w:hAnsi="Times New Roman"/>
          <w:szCs w:val="22"/>
          <w:lang w:val="en-GB"/>
        </w:rPr>
        <w:t>R&amp;D Systems</w:t>
      </w:r>
      <w:r w:rsidRPr="00CD00EA">
        <w:rPr>
          <w:rFonts w:ascii="Times New Roman" w:hAnsi="Times New Roman"/>
          <w:szCs w:val="22"/>
          <w:lang w:val="en-GB"/>
        </w:rPr>
        <w:t>, USA</w:t>
      </w:r>
      <w:r w:rsidR="006906CE" w:rsidRPr="00CD00EA">
        <w:rPr>
          <w:rFonts w:ascii="Times New Roman" w:hAnsi="Times New Roman"/>
          <w:szCs w:val="22"/>
          <w:lang w:val="en-GB"/>
        </w:rPr>
        <w:t>) and</w:t>
      </w:r>
      <w:r w:rsidR="00775988">
        <w:rPr>
          <w:rFonts w:ascii="Times New Roman" w:hAnsi="Times New Roman"/>
          <w:szCs w:val="22"/>
          <w:lang w:val="en-GB"/>
        </w:rPr>
        <w:t xml:space="preserve"> a</w:t>
      </w:r>
      <w:r w:rsidR="006906CE" w:rsidRPr="00CD00EA">
        <w:rPr>
          <w:rFonts w:ascii="Times New Roman" w:hAnsi="Times New Roman"/>
          <w:szCs w:val="22"/>
          <w:lang w:val="en-GB"/>
        </w:rPr>
        <w:t>fter</w:t>
      </w:r>
      <w:r w:rsidR="00775988">
        <w:rPr>
          <w:rFonts w:ascii="Times New Roman" w:hAnsi="Times New Roman"/>
          <w:szCs w:val="22"/>
          <w:lang w:val="en-GB"/>
        </w:rPr>
        <w:t xml:space="preserve"> the </w:t>
      </w:r>
      <w:r w:rsidR="006906CE" w:rsidRPr="00CD00EA">
        <w:rPr>
          <w:rFonts w:ascii="Times New Roman" w:hAnsi="Times New Roman"/>
          <w:szCs w:val="22"/>
          <w:lang w:val="en-GB"/>
        </w:rPr>
        <w:lastRenderedPageBreak/>
        <w:t>cells</w:t>
      </w:r>
      <w:r w:rsidR="005E5407" w:rsidRPr="00CD00EA">
        <w:rPr>
          <w:rFonts w:ascii="Times New Roman" w:hAnsi="Times New Roman"/>
          <w:szCs w:val="22"/>
          <w:lang w:val="en-GB"/>
        </w:rPr>
        <w:t xml:space="preserve"> from both groups (treated or not with IFN-γ, n=6 by group) had its</w:t>
      </w:r>
      <w:r w:rsidR="006906CE" w:rsidRPr="00CD00EA">
        <w:rPr>
          <w:rFonts w:ascii="Times New Roman" w:hAnsi="Times New Roman"/>
          <w:szCs w:val="22"/>
          <w:lang w:val="en-GB"/>
        </w:rPr>
        <w:t xml:space="preserve"> RNA and DNA collected for further analysis.</w:t>
      </w:r>
    </w:p>
    <w:p w:rsidR="00B3762E" w:rsidRPr="00CD00EA" w:rsidRDefault="00B3762E" w:rsidP="00CD00EA">
      <w:pPr>
        <w:rPr>
          <w:rFonts w:ascii="Times New Roman" w:hAnsi="Times New Roman"/>
          <w:b/>
          <w:szCs w:val="22"/>
          <w:lang w:val="en-GB"/>
        </w:rPr>
      </w:pPr>
    </w:p>
    <w:p w:rsidR="00553510" w:rsidRPr="00CD00EA" w:rsidRDefault="001F61C3" w:rsidP="00DD7075">
      <w:pPr>
        <w:rPr>
          <w:lang w:val="en-GB"/>
        </w:rPr>
      </w:pPr>
      <w:r w:rsidRPr="00E9009C">
        <w:rPr>
          <w:rStyle w:val="Heading2Char"/>
        </w:rPr>
        <w:t>Morphology, p</w:t>
      </w:r>
      <w:r w:rsidR="00553510" w:rsidRPr="00E9009C">
        <w:rPr>
          <w:rStyle w:val="Heading2Char"/>
        </w:rPr>
        <w:t xml:space="preserve">roliferation </w:t>
      </w:r>
      <w:r w:rsidR="006906CE" w:rsidRPr="00E9009C">
        <w:rPr>
          <w:rStyle w:val="Heading2Char"/>
        </w:rPr>
        <w:t xml:space="preserve">and cell death </w:t>
      </w:r>
      <w:r w:rsidR="009D3A2F" w:rsidRPr="00E9009C">
        <w:rPr>
          <w:rStyle w:val="Heading2Char"/>
        </w:rPr>
        <w:t>assays</w:t>
      </w:r>
      <w:r w:rsidR="006906CE" w:rsidRPr="00E9009C">
        <w:rPr>
          <w:rStyle w:val="Heading2Char"/>
        </w:rPr>
        <w:t>.</w:t>
      </w:r>
      <w:r w:rsidR="00553510" w:rsidRPr="00CD00EA">
        <w:rPr>
          <w:b/>
          <w:lang w:val="en-GB"/>
        </w:rPr>
        <w:t xml:space="preserve"> </w:t>
      </w:r>
      <w:r w:rsidR="006906CE" w:rsidRPr="00CD00EA">
        <w:rPr>
          <w:lang w:val="en-GB"/>
        </w:rPr>
        <w:t xml:space="preserve">MSCs </w:t>
      </w:r>
      <w:r w:rsidR="00553510" w:rsidRPr="00CD00EA">
        <w:rPr>
          <w:lang w:val="en-GB"/>
        </w:rPr>
        <w:t xml:space="preserve">were seeded at a density </w:t>
      </w:r>
      <w:proofErr w:type="gramStart"/>
      <w:r w:rsidR="00553510" w:rsidRPr="00CD00EA">
        <w:rPr>
          <w:lang w:val="en-GB"/>
        </w:rPr>
        <w:t xml:space="preserve">of </w:t>
      </w:r>
      <w:r w:rsidRPr="00CD00EA">
        <w:rPr>
          <w:lang w:val="en-GB"/>
        </w:rPr>
        <w:t>3</w:t>
      </w:r>
      <w:r w:rsidR="009D3A2F" w:rsidRPr="00CD00EA">
        <w:rPr>
          <w:lang w:val="en-GB"/>
        </w:rPr>
        <w:t>,</w:t>
      </w:r>
      <w:r w:rsidRPr="00CD00EA">
        <w:rPr>
          <w:lang w:val="en-GB"/>
        </w:rPr>
        <w:t>0</w:t>
      </w:r>
      <w:r w:rsidR="00553510" w:rsidRPr="00CD00EA">
        <w:rPr>
          <w:lang w:val="en-GB"/>
        </w:rPr>
        <w:t>00 cells/cm</w:t>
      </w:r>
      <w:r w:rsidR="00553510" w:rsidRPr="00CD00EA">
        <w:rPr>
          <w:vertAlign w:val="superscript"/>
          <w:lang w:val="en-GB"/>
        </w:rPr>
        <w:t>2</w:t>
      </w:r>
      <w:r w:rsidR="00553510" w:rsidRPr="00CD00EA">
        <w:rPr>
          <w:lang w:val="en-GB"/>
        </w:rPr>
        <w:t xml:space="preserve"> in</w:t>
      </w:r>
      <w:r w:rsidR="006906CE" w:rsidRPr="00CD00EA">
        <w:rPr>
          <w:lang w:val="en-GB"/>
        </w:rPr>
        <w:t xml:space="preserve"> </w:t>
      </w:r>
      <w:r w:rsidRPr="00CD00EA">
        <w:rPr>
          <w:lang w:val="en-GB"/>
        </w:rPr>
        <w:t>6</w:t>
      </w:r>
      <w:r w:rsidR="00553510" w:rsidRPr="00CD00EA">
        <w:rPr>
          <w:lang w:val="en-GB"/>
        </w:rPr>
        <w:t>-well plates</w:t>
      </w:r>
      <w:r w:rsidRPr="00CD00EA">
        <w:rPr>
          <w:lang w:val="en-GB"/>
        </w:rPr>
        <w:t xml:space="preserve"> (Corning, USA)</w:t>
      </w:r>
      <w:proofErr w:type="gramEnd"/>
      <w:r w:rsidRPr="00CD00EA">
        <w:rPr>
          <w:lang w:val="en-GB"/>
        </w:rPr>
        <w:t xml:space="preserve"> and </w:t>
      </w:r>
      <w:r w:rsidR="009D3A2F" w:rsidRPr="00CD00EA">
        <w:rPr>
          <w:lang w:val="en-GB"/>
        </w:rPr>
        <w:t xml:space="preserve">after 24 h they </w:t>
      </w:r>
      <w:r w:rsidR="005E5407" w:rsidRPr="00CD00EA">
        <w:rPr>
          <w:lang w:val="en-GB"/>
        </w:rPr>
        <w:t xml:space="preserve">were </w:t>
      </w:r>
      <w:r w:rsidRPr="00CD00EA">
        <w:rPr>
          <w:lang w:val="en-GB"/>
        </w:rPr>
        <w:t>stimulated or not with IFN-γ as previously mentioned</w:t>
      </w:r>
      <w:r w:rsidR="00553510" w:rsidRPr="00CD00EA">
        <w:rPr>
          <w:lang w:val="en-GB"/>
        </w:rPr>
        <w:t xml:space="preserve">. After </w:t>
      </w:r>
      <w:r w:rsidRPr="00CD00EA">
        <w:rPr>
          <w:lang w:val="en-GB"/>
        </w:rPr>
        <w:t xml:space="preserve">3, </w:t>
      </w:r>
      <w:r w:rsidR="00553510" w:rsidRPr="00CD00EA">
        <w:rPr>
          <w:lang w:val="en-GB"/>
        </w:rPr>
        <w:t>6</w:t>
      </w:r>
      <w:r w:rsidRPr="00CD00EA">
        <w:rPr>
          <w:lang w:val="en-GB"/>
        </w:rPr>
        <w:t>, 9 and 15</w:t>
      </w:r>
      <w:r w:rsidR="00553510" w:rsidRPr="00CD00EA">
        <w:rPr>
          <w:lang w:val="en-GB"/>
        </w:rPr>
        <w:t xml:space="preserve"> days, </w:t>
      </w:r>
      <w:r w:rsidRPr="00CD00EA">
        <w:rPr>
          <w:lang w:val="en-GB"/>
        </w:rPr>
        <w:t xml:space="preserve">the proliferation rates were </w:t>
      </w:r>
      <w:r w:rsidR="00F42F64" w:rsidRPr="00CD00EA">
        <w:rPr>
          <w:lang w:val="en-GB"/>
        </w:rPr>
        <w:t>measured</w:t>
      </w:r>
      <w:r w:rsidRPr="00CD00EA">
        <w:rPr>
          <w:lang w:val="en-GB"/>
        </w:rPr>
        <w:t xml:space="preserve"> using </w:t>
      </w:r>
      <w:proofErr w:type="spellStart"/>
      <w:r w:rsidR="00553510" w:rsidRPr="00CD00EA">
        <w:rPr>
          <w:lang w:val="en-GB"/>
        </w:rPr>
        <w:t>Alamar</w:t>
      </w:r>
      <w:proofErr w:type="spellEnd"/>
      <w:r w:rsidR="00553510" w:rsidRPr="00CD00EA">
        <w:rPr>
          <w:lang w:val="en-GB"/>
        </w:rPr>
        <w:t xml:space="preserve"> Blue </w:t>
      </w:r>
      <w:r w:rsidR="00CA6454" w:rsidRPr="00CD00EA">
        <w:rPr>
          <w:lang w:val="en-GB"/>
        </w:rPr>
        <w:t>cell viability kit</w:t>
      </w:r>
      <w:r w:rsidR="00F42F64" w:rsidRPr="00CD00EA">
        <w:rPr>
          <w:lang w:val="en-GB"/>
        </w:rPr>
        <w:t xml:space="preserve"> (1:10 dilution)</w:t>
      </w:r>
      <w:r w:rsidR="00553510" w:rsidRPr="00CD00EA">
        <w:rPr>
          <w:lang w:val="en-GB"/>
        </w:rPr>
        <w:t xml:space="preserve"> (</w:t>
      </w:r>
      <w:r w:rsidR="00F42F64" w:rsidRPr="00CD00EA">
        <w:rPr>
          <w:lang w:val="en-GB"/>
        </w:rPr>
        <w:t>Invitrogen, USA</w:t>
      </w:r>
      <w:r w:rsidR="00553510" w:rsidRPr="00CD00EA">
        <w:rPr>
          <w:lang w:val="en-GB"/>
        </w:rPr>
        <w:t>)</w:t>
      </w:r>
      <w:r w:rsidRPr="00CD00EA">
        <w:rPr>
          <w:lang w:val="en-GB"/>
        </w:rPr>
        <w:t xml:space="preserve"> and </w:t>
      </w:r>
      <w:r w:rsidR="00F42F64" w:rsidRPr="00CD00EA">
        <w:rPr>
          <w:lang w:val="en-GB"/>
        </w:rPr>
        <w:t>FDA</w:t>
      </w:r>
      <w:r w:rsidRPr="00CD00EA">
        <w:rPr>
          <w:lang w:val="en-GB"/>
        </w:rPr>
        <w:t xml:space="preserve"> (</w:t>
      </w:r>
      <w:r w:rsidR="00F42F64" w:rsidRPr="00CD00EA">
        <w:rPr>
          <w:lang w:val="en-GB"/>
        </w:rPr>
        <w:t>5 mg/mL</w:t>
      </w:r>
      <w:r w:rsidRPr="00CD00EA">
        <w:rPr>
          <w:lang w:val="en-GB"/>
        </w:rPr>
        <w:t>)</w:t>
      </w:r>
      <w:r w:rsidR="0032182F" w:rsidRPr="00CD00EA">
        <w:rPr>
          <w:lang w:val="en-GB"/>
        </w:rPr>
        <w:t xml:space="preserve"> </w:t>
      </w:r>
      <w:r w:rsidR="00775988">
        <w:rPr>
          <w:lang w:val="en-GB"/>
        </w:rPr>
        <w:t>+</w:t>
      </w:r>
      <w:r w:rsidR="00F42F64" w:rsidRPr="00CD00EA">
        <w:rPr>
          <w:lang w:val="en-GB"/>
        </w:rPr>
        <w:t xml:space="preserve"> PI (2 mg/mL) reagents (Invitrogen, USA)</w:t>
      </w:r>
      <w:r w:rsidR="00775988">
        <w:rPr>
          <w:lang w:val="en-GB"/>
        </w:rPr>
        <w:t xml:space="preserve"> were used </w:t>
      </w:r>
      <w:r w:rsidR="001F42BC">
        <w:rPr>
          <w:lang w:val="en-GB"/>
        </w:rPr>
        <w:t>for</w:t>
      </w:r>
      <w:r w:rsidR="00775988" w:rsidRPr="00CD00EA">
        <w:rPr>
          <w:lang w:val="en-GB"/>
        </w:rPr>
        <w:t xml:space="preserve"> apoptosis </w:t>
      </w:r>
      <w:r w:rsidR="001F42BC">
        <w:rPr>
          <w:lang w:val="en-GB"/>
        </w:rPr>
        <w:t>analysis</w:t>
      </w:r>
      <w:r w:rsidR="00775988">
        <w:rPr>
          <w:lang w:val="en-GB"/>
        </w:rPr>
        <w:t>,</w:t>
      </w:r>
      <w:r w:rsidR="00775988" w:rsidRPr="00CD00EA">
        <w:rPr>
          <w:lang w:val="en-GB"/>
        </w:rPr>
        <w:t xml:space="preserve"> </w:t>
      </w:r>
      <w:r w:rsidRPr="00CD00EA">
        <w:rPr>
          <w:lang w:val="en-GB"/>
        </w:rPr>
        <w:t xml:space="preserve">according to the manufacturer's specifications. Fluorescence and phase contrast images </w:t>
      </w:r>
      <w:r w:rsidR="00F42F64" w:rsidRPr="00CD00EA">
        <w:rPr>
          <w:lang w:val="en-GB"/>
        </w:rPr>
        <w:t xml:space="preserve">of the cells </w:t>
      </w:r>
      <w:r w:rsidRPr="00CD00EA">
        <w:rPr>
          <w:lang w:val="en-GB"/>
        </w:rPr>
        <w:t>were obtained using EVOS Cell Imaging</w:t>
      </w:r>
      <w:r w:rsidR="00F42F64" w:rsidRPr="00CD00EA">
        <w:rPr>
          <w:lang w:val="en-GB"/>
        </w:rPr>
        <w:t xml:space="preserve"> equipment and </w:t>
      </w:r>
      <w:r w:rsidR="00D96923" w:rsidRPr="00CD00EA">
        <w:rPr>
          <w:lang w:val="en-GB"/>
        </w:rPr>
        <w:t>EVOS FL Auto</w:t>
      </w:r>
      <w:r w:rsidR="00F42F64" w:rsidRPr="00CD00EA">
        <w:rPr>
          <w:lang w:val="en-GB"/>
        </w:rPr>
        <w:t xml:space="preserve"> software (Life Technologies, USA)</w:t>
      </w:r>
      <w:r w:rsidR="003A6A8B" w:rsidRPr="00CD00EA">
        <w:rPr>
          <w:lang w:val="en-GB"/>
        </w:rPr>
        <w:t>.</w:t>
      </w:r>
    </w:p>
    <w:p w:rsidR="0032182F" w:rsidRPr="00CD00EA" w:rsidRDefault="0032182F" w:rsidP="00CD00EA">
      <w:pPr>
        <w:rPr>
          <w:rFonts w:ascii="Times New Roman" w:hAnsi="Times New Roman"/>
          <w:szCs w:val="22"/>
          <w:lang w:val="en-GB"/>
        </w:rPr>
      </w:pPr>
    </w:p>
    <w:p w:rsidR="00217814" w:rsidRDefault="0032182F" w:rsidP="00CD00EA">
      <w:pPr>
        <w:rPr>
          <w:rFonts w:ascii="Times New Roman" w:hAnsi="Times New Roman"/>
          <w:szCs w:val="22"/>
          <w:lang w:val="en-GB"/>
        </w:rPr>
      </w:pPr>
      <w:proofErr w:type="gramStart"/>
      <w:r w:rsidRPr="00E9009C">
        <w:rPr>
          <w:rStyle w:val="Heading2Char"/>
        </w:rPr>
        <w:t xml:space="preserve">Gene expression </w:t>
      </w:r>
      <w:r w:rsidR="00CA6454" w:rsidRPr="00E9009C">
        <w:rPr>
          <w:rStyle w:val="Heading2Char"/>
        </w:rPr>
        <w:t>analysis</w:t>
      </w:r>
      <w:r w:rsidRPr="00E9009C">
        <w:rPr>
          <w:rStyle w:val="Heading2Char"/>
        </w:rPr>
        <w:t>.</w:t>
      </w:r>
      <w:proofErr w:type="gramEnd"/>
      <w:r w:rsidRPr="00CD00EA">
        <w:rPr>
          <w:rFonts w:ascii="Times New Roman" w:hAnsi="Times New Roman"/>
          <w:szCs w:val="22"/>
          <w:lang w:val="en-GB"/>
        </w:rPr>
        <w:t xml:space="preserve"> </w:t>
      </w:r>
      <w:r w:rsidR="001F42BC">
        <w:rPr>
          <w:rFonts w:ascii="Times New Roman" w:hAnsi="Times New Roman"/>
          <w:szCs w:val="22"/>
          <w:lang w:val="en-GB"/>
        </w:rPr>
        <w:t>T</w:t>
      </w:r>
      <w:r w:rsidR="001F42BC" w:rsidRPr="00CD00EA">
        <w:rPr>
          <w:rFonts w:ascii="Times New Roman" w:hAnsi="Times New Roman"/>
          <w:szCs w:val="22"/>
          <w:lang w:val="en-GB"/>
        </w:rPr>
        <w:t xml:space="preserve">he total RNA was extracted from MSCs </w:t>
      </w:r>
      <w:r w:rsidR="001F42BC">
        <w:rPr>
          <w:rFonts w:ascii="Times New Roman" w:hAnsi="Times New Roman"/>
          <w:szCs w:val="22"/>
          <w:lang w:val="en-GB"/>
        </w:rPr>
        <w:t>a</w:t>
      </w:r>
      <w:r w:rsidR="001F42BC" w:rsidRPr="00CD00EA">
        <w:rPr>
          <w:rFonts w:ascii="Times New Roman" w:hAnsi="Times New Roman"/>
          <w:szCs w:val="22"/>
          <w:lang w:val="en-GB"/>
        </w:rPr>
        <w:t xml:space="preserve">fter 15 days </w:t>
      </w:r>
      <w:r w:rsidR="001F42BC">
        <w:rPr>
          <w:rFonts w:ascii="Times New Roman" w:hAnsi="Times New Roman"/>
          <w:szCs w:val="22"/>
          <w:lang w:val="en-GB"/>
        </w:rPr>
        <w:t xml:space="preserve">in culture </w:t>
      </w:r>
      <w:r w:rsidR="001F42BC" w:rsidRPr="00CD00EA">
        <w:rPr>
          <w:rFonts w:ascii="Times New Roman" w:hAnsi="Times New Roman"/>
          <w:szCs w:val="22"/>
          <w:lang w:val="en-GB"/>
        </w:rPr>
        <w:t>with or not IFN-γ stimulus</w:t>
      </w:r>
      <w:r w:rsidR="001F42BC">
        <w:rPr>
          <w:rFonts w:ascii="Times New Roman" w:hAnsi="Times New Roman"/>
          <w:szCs w:val="22"/>
          <w:lang w:val="en-GB"/>
        </w:rPr>
        <w:t xml:space="preserve">, </w:t>
      </w:r>
      <w:r w:rsidR="00412F23" w:rsidRPr="00CD00EA">
        <w:rPr>
          <w:rFonts w:ascii="Times New Roman" w:hAnsi="Times New Roman"/>
          <w:szCs w:val="22"/>
          <w:lang w:val="en-GB"/>
        </w:rPr>
        <w:t>,</w:t>
      </w:r>
      <w:r w:rsidR="001B3900" w:rsidRPr="00CD00EA">
        <w:rPr>
          <w:rFonts w:ascii="Times New Roman" w:hAnsi="Times New Roman"/>
          <w:szCs w:val="22"/>
          <w:lang w:val="en-GB"/>
        </w:rPr>
        <w:t xml:space="preserve"> </w:t>
      </w:r>
      <w:r w:rsidR="009D3A2F" w:rsidRPr="00CD00EA">
        <w:rPr>
          <w:rFonts w:ascii="Times New Roman" w:hAnsi="Times New Roman"/>
          <w:szCs w:val="22"/>
          <w:lang w:val="en-GB"/>
        </w:rPr>
        <w:t>using</w:t>
      </w:r>
      <w:r w:rsidR="001B3900" w:rsidRPr="00CD00EA">
        <w:rPr>
          <w:rFonts w:ascii="Times New Roman" w:hAnsi="Times New Roman"/>
          <w:szCs w:val="22"/>
          <w:lang w:val="en-GB"/>
        </w:rPr>
        <w:t xml:space="preserve"> </w:t>
      </w:r>
      <w:proofErr w:type="spellStart"/>
      <w:r w:rsidR="001B3900" w:rsidRPr="00CD00EA">
        <w:rPr>
          <w:rFonts w:ascii="Times New Roman" w:hAnsi="Times New Roman"/>
          <w:szCs w:val="22"/>
          <w:lang w:val="en-GB"/>
        </w:rPr>
        <w:t>nucleoSpin</w:t>
      </w:r>
      <w:proofErr w:type="spellEnd"/>
      <w:r w:rsidR="001B3900" w:rsidRPr="00CD00EA">
        <w:rPr>
          <w:rFonts w:ascii="Times New Roman" w:hAnsi="Times New Roman"/>
          <w:szCs w:val="22"/>
          <w:lang w:val="en-GB"/>
        </w:rPr>
        <w:t xml:space="preserve"> RNA isolation kit (</w:t>
      </w:r>
      <w:proofErr w:type="spellStart"/>
      <w:r w:rsidR="001B3900" w:rsidRPr="00CD00EA">
        <w:rPr>
          <w:rFonts w:ascii="Times New Roman" w:hAnsi="Times New Roman"/>
          <w:szCs w:val="22"/>
          <w:lang w:val="en-GB"/>
        </w:rPr>
        <w:t>Macherey</w:t>
      </w:r>
      <w:proofErr w:type="spellEnd"/>
      <w:r w:rsidR="001B3900" w:rsidRPr="00CD00EA">
        <w:rPr>
          <w:rFonts w:ascii="Times New Roman" w:hAnsi="Times New Roman"/>
          <w:szCs w:val="22"/>
          <w:lang w:val="en-GB"/>
        </w:rPr>
        <w:t>-Nagel</w:t>
      </w:r>
      <w:r w:rsidRPr="00CD00EA">
        <w:rPr>
          <w:rFonts w:ascii="Times New Roman" w:hAnsi="Times New Roman"/>
          <w:szCs w:val="22"/>
          <w:lang w:val="en-GB"/>
        </w:rPr>
        <w:t xml:space="preserve">, </w:t>
      </w:r>
      <w:r w:rsidR="001B3900" w:rsidRPr="00CD00EA">
        <w:rPr>
          <w:rFonts w:ascii="Times New Roman" w:hAnsi="Times New Roman"/>
          <w:szCs w:val="22"/>
          <w:lang w:val="en-GB"/>
        </w:rPr>
        <w:t>Germany</w:t>
      </w:r>
      <w:r w:rsidRPr="00CD00EA">
        <w:rPr>
          <w:rFonts w:ascii="Times New Roman" w:hAnsi="Times New Roman"/>
          <w:szCs w:val="22"/>
          <w:lang w:val="en-GB"/>
        </w:rPr>
        <w:t xml:space="preserve">), </w:t>
      </w:r>
      <w:r w:rsidR="001B3900" w:rsidRPr="00CD00EA">
        <w:rPr>
          <w:rFonts w:ascii="Times New Roman" w:hAnsi="Times New Roman"/>
          <w:szCs w:val="22"/>
          <w:lang w:val="en-GB"/>
        </w:rPr>
        <w:t xml:space="preserve">following the manufacturer's recommendations. The </w:t>
      </w:r>
      <w:r w:rsidR="005E5407" w:rsidRPr="00CD00EA">
        <w:rPr>
          <w:rFonts w:ascii="Times New Roman" w:hAnsi="Times New Roman"/>
          <w:szCs w:val="22"/>
          <w:lang w:val="en-GB"/>
        </w:rPr>
        <w:t>concentration of RNA was</w:t>
      </w:r>
      <w:r w:rsidRPr="00CD00EA">
        <w:rPr>
          <w:rFonts w:ascii="Times New Roman" w:hAnsi="Times New Roman"/>
          <w:szCs w:val="22"/>
          <w:lang w:val="en-GB"/>
        </w:rPr>
        <w:t xml:space="preserve"> checked </w:t>
      </w:r>
      <w:r w:rsidR="001B3900" w:rsidRPr="00CD00EA">
        <w:rPr>
          <w:rFonts w:ascii="Times New Roman" w:hAnsi="Times New Roman"/>
          <w:szCs w:val="22"/>
          <w:lang w:val="en-GB"/>
        </w:rPr>
        <w:t>by</w:t>
      </w:r>
      <w:r w:rsidRPr="00CD00EA">
        <w:rPr>
          <w:rFonts w:ascii="Times New Roman" w:hAnsi="Times New Roman"/>
          <w:szCs w:val="22"/>
          <w:lang w:val="en-GB"/>
        </w:rPr>
        <w:t xml:space="preserve"> </w:t>
      </w:r>
      <w:proofErr w:type="spellStart"/>
      <w:r w:rsidRPr="00CD00EA">
        <w:rPr>
          <w:rFonts w:ascii="Times New Roman" w:hAnsi="Times New Roman"/>
          <w:szCs w:val="22"/>
          <w:lang w:val="en-GB"/>
        </w:rPr>
        <w:t>Nanodrop</w:t>
      </w:r>
      <w:proofErr w:type="spellEnd"/>
      <w:r w:rsidRPr="00CD00EA">
        <w:rPr>
          <w:rFonts w:ascii="Times New Roman" w:hAnsi="Times New Roman"/>
          <w:szCs w:val="22"/>
          <w:lang w:val="en-GB"/>
        </w:rPr>
        <w:t xml:space="preserve"> spectrophotometer (</w:t>
      </w:r>
      <w:proofErr w:type="spellStart"/>
      <w:r w:rsidRPr="00CD00EA">
        <w:rPr>
          <w:rFonts w:ascii="Times New Roman" w:hAnsi="Times New Roman"/>
          <w:szCs w:val="22"/>
          <w:lang w:val="en-GB"/>
        </w:rPr>
        <w:t>Thermo</w:t>
      </w:r>
      <w:proofErr w:type="spellEnd"/>
      <w:r w:rsidRPr="00CD00EA">
        <w:rPr>
          <w:rFonts w:ascii="Times New Roman" w:hAnsi="Times New Roman"/>
          <w:szCs w:val="22"/>
          <w:lang w:val="en-GB"/>
        </w:rPr>
        <w:t xml:space="preserve"> Scientific, USA). Further, the reverse transcription was performed using</w:t>
      </w:r>
      <w:r w:rsidR="001B3900" w:rsidRPr="00CD00EA">
        <w:rPr>
          <w:rFonts w:ascii="Times New Roman" w:hAnsi="Times New Roman"/>
          <w:szCs w:val="22"/>
          <w:lang w:val="en-GB"/>
        </w:rPr>
        <w:t xml:space="preserve"> </w:t>
      </w:r>
      <w:r w:rsidRPr="00CD00EA">
        <w:rPr>
          <w:rFonts w:ascii="Times New Roman" w:hAnsi="Times New Roman"/>
          <w:szCs w:val="22"/>
          <w:lang w:val="en-GB"/>
        </w:rPr>
        <w:t>the High Capacity kit (Life Technologies, USA)</w:t>
      </w:r>
      <w:r w:rsidR="001B3900" w:rsidRPr="00CD00EA">
        <w:rPr>
          <w:rFonts w:ascii="Times New Roman" w:hAnsi="Times New Roman"/>
          <w:szCs w:val="22"/>
          <w:lang w:val="en-GB"/>
        </w:rPr>
        <w:t>, according to the manufacturer's specifications</w:t>
      </w:r>
      <w:r w:rsidRPr="00CD00EA">
        <w:rPr>
          <w:rFonts w:ascii="Times New Roman" w:hAnsi="Times New Roman"/>
          <w:szCs w:val="22"/>
          <w:lang w:val="en-GB"/>
        </w:rPr>
        <w:t>. Gene expression levels were measured by real-time PCR (RT-</w:t>
      </w:r>
      <w:proofErr w:type="spellStart"/>
      <w:r w:rsidRPr="00CD00EA">
        <w:rPr>
          <w:rFonts w:ascii="Times New Roman" w:hAnsi="Times New Roman"/>
          <w:szCs w:val="22"/>
          <w:lang w:val="en-GB"/>
        </w:rPr>
        <w:t>qPCR</w:t>
      </w:r>
      <w:proofErr w:type="spellEnd"/>
      <w:r w:rsidRPr="00CD00EA">
        <w:rPr>
          <w:rFonts w:ascii="Times New Roman" w:hAnsi="Times New Roman"/>
          <w:szCs w:val="22"/>
          <w:lang w:val="en-GB"/>
        </w:rPr>
        <w:t xml:space="preserve">) using the </w:t>
      </w:r>
      <w:proofErr w:type="spellStart"/>
      <w:r w:rsidRPr="00CD00EA">
        <w:rPr>
          <w:rFonts w:ascii="Times New Roman" w:hAnsi="Times New Roman"/>
          <w:szCs w:val="22"/>
          <w:lang w:val="en-GB"/>
        </w:rPr>
        <w:t>TaqMan</w:t>
      </w:r>
      <w:proofErr w:type="spellEnd"/>
      <w:r w:rsidRPr="00CD00EA">
        <w:rPr>
          <w:rFonts w:ascii="Times New Roman" w:hAnsi="Times New Roman"/>
          <w:szCs w:val="22"/>
          <w:lang w:val="en-GB"/>
        </w:rPr>
        <w:t xml:space="preserve"> system </w:t>
      </w:r>
      <w:r w:rsidR="001B3900" w:rsidRPr="00CD00EA">
        <w:rPr>
          <w:rFonts w:ascii="Times New Roman" w:hAnsi="Times New Roman"/>
          <w:szCs w:val="22"/>
          <w:lang w:val="en-GB"/>
        </w:rPr>
        <w:t>for IDO</w:t>
      </w:r>
      <w:r w:rsidR="00CA6454" w:rsidRPr="00CD00EA">
        <w:rPr>
          <w:rFonts w:ascii="Times New Roman" w:hAnsi="Times New Roman"/>
          <w:szCs w:val="22"/>
          <w:lang w:val="en-GB"/>
        </w:rPr>
        <w:t xml:space="preserve"> (Hs00984148_m1)</w:t>
      </w:r>
      <w:r w:rsidR="001B3900" w:rsidRPr="00CD00EA">
        <w:rPr>
          <w:rFonts w:ascii="Times New Roman" w:hAnsi="Times New Roman"/>
          <w:szCs w:val="22"/>
          <w:lang w:val="en-GB"/>
        </w:rPr>
        <w:t>, IRF-1</w:t>
      </w:r>
      <w:r w:rsidR="00CA6454" w:rsidRPr="00CD00EA">
        <w:rPr>
          <w:rFonts w:ascii="Times New Roman" w:hAnsi="Times New Roman"/>
          <w:szCs w:val="22"/>
          <w:lang w:val="en-GB"/>
        </w:rPr>
        <w:t xml:space="preserve"> (Hs00971960_m1)</w:t>
      </w:r>
      <w:r w:rsidR="001B3900" w:rsidRPr="00CD00EA">
        <w:rPr>
          <w:rFonts w:ascii="Times New Roman" w:hAnsi="Times New Roman"/>
          <w:szCs w:val="22"/>
          <w:lang w:val="en-GB"/>
        </w:rPr>
        <w:t xml:space="preserve"> and PDL-1</w:t>
      </w:r>
      <w:r w:rsidR="00CA6454" w:rsidRPr="00CD00EA">
        <w:rPr>
          <w:rFonts w:ascii="Times New Roman" w:hAnsi="Times New Roman"/>
          <w:szCs w:val="22"/>
          <w:lang w:val="en-GB"/>
        </w:rPr>
        <w:t xml:space="preserve"> (CD274, Hs01125301_m1) </w:t>
      </w:r>
      <w:r w:rsidRPr="00CD00EA">
        <w:rPr>
          <w:rFonts w:ascii="Times New Roman" w:hAnsi="Times New Roman"/>
          <w:szCs w:val="22"/>
          <w:lang w:val="en-GB"/>
        </w:rPr>
        <w:t xml:space="preserve">(Life Technologies, USA). </w:t>
      </w:r>
      <w:r w:rsidR="00CA6454" w:rsidRPr="00CD00EA">
        <w:rPr>
          <w:rFonts w:ascii="Times New Roman" w:hAnsi="Times New Roman"/>
          <w:szCs w:val="22"/>
          <w:lang w:val="en-GB"/>
        </w:rPr>
        <w:t>T</w:t>
      </w:r>
      <w:r w:rsidRPr="00CD00EA">
        <w:rPr>
          <w:rFonts w:ascii="Times New Roman" w:hAnsi="Times New Roman"/>
          <w:szCs w:val="22"/>
          <w:lang w:val="en-GB"/>
        </w:rPr>
        <w:t xml:space="preserve">he endogenous </w:t>
      </w:r>
      <w:r w:rsidR="00CA6454" w:rsidRPr="00CD00EA">
        <w:rPr>
          <w:rFonts w:ascii="Times New Roman" w:hAnsi="Times New Roman"/>
          <w:szCs w:val="22"/>
          <w:lang w:val="en-GB"/>
        </w:rPr>
        <w:t>actin</w:t>
      </w:r>
      <w:r w:rsidR="00D96923" w:rsidRPr="00CD00EA">
        <w:rPr>
          <w:rFonts w:ascii="Times New Roman" w:hAnsi="Times New Roman"/>
          <w:szCs w:val="22"/>
          <w:lang w:val="en-GB"/>
        </w:rPr>
        <w:t>-</w:t>
      </w:r>
      <w:r w:rsidR="001F42BC">
        <w:rPr>
          <w:rFonts w:ascii="Times New Roman" w:hAnsi="Times New Roman"/>
          <w:szCs w:val="22"/>
          <w:lang w:val="en-GB"/>
        </w:rPr>
        <w:t>β</w:t>
      </w:r>
      <w:r w:rsidR="005E5407" w:rsidRPr="00CD00EA">
        <w:rPr>
          <w:rFonts w:ascii="Times New Roman" w:hAnsi="Times New Roman"/>
          <w:szCs w:val="22"/>
          <w:lang w:val="en-GB"/>
        </w:rPr>
        <w:t xml:space="preserve"> gene </w:t>
      </w:r>
      <w:r w:rsidR="00CA6454" w:rsidRPr="00CD00EA">
        <w:rPr>
          <w:rFonts w:ascii="Times New Roman" w:hAnsi="Times New Roman"/>
          <w:szCs w:val="22"/>
          <w:lang w:val="en-GB"/>
        </w:rPr>
        <w:t>(</w:t>
      </w:r>
      <w:r w:rsidR="00D96923" w:rsidRPr="00CD00EA">
        <w:rPr>
          <w:rFonts w:ascii="Times New Roman" w:hAnsi="Times New Roman"/>
          <w:szCs w:val="22"/>
          <w:lang w:val="en-GB"/>
        </w:rPr>
        <w:t>Hs99999903_m1</w:t>
      </w:r>
      <w:r w:rsidR="00CA6454" w:rsidRPr="00CD00EA">
        <w:rPr>
          <w:rFonts w:ascii="Times New Roman" w:hAnsi="Times New Roman"/>
          <w:szCs w:val="22"/>
          <w:lang w:val="en-GB"/>
        </w:rPr>
        <w:t>)</w:t>
      </w:r>
      <w:r w:rsidRPr="00CD00EA">
        <w:rPr>
          <w:rFonts w:ascii="Times New Roman" w:hAnsi="Times New Roman"/>
          <w:szCs w:val="22"/>
          <w:lang w:val="en-GB"/>
        </w:rPr>
        <w:t xml:space="preserve"> was used as a</w:t>
      </w:r>
      <w:r w:rsidR="005E5407" w:rsidRPr="00CD00EA">
        <w:rPr>
          <w:rFonts w:ascii="Times New Roman" w:hAnsi="Times New Roman"/>
          <w:szCs w:val="22"/>
          <w:lang w:val="en-GB"/>
        </w:rPr>
        <w:t>n</w:t>
      </w:r>
      <w:r w:rsidRPr="00CD00EA">
        <w:rPr>
          <w:rFonts w:ascii="Times New Roman" w:hAnsi="Times New Roman"/>
          <w:szCs w:val="22"/>
          <w:lang w:val="en-GB"/>
        </w:rPr>
        <w:t xml:space="preserve"> </w:t>
      </w:r>
      <w:r w:rsidR="005E5407" w:rsidRPr="00CD00EA">
        <w:rPr>
          <w:rFonts w:ascii="Times New Roman" w:hAnsi="Times New Roman"/>
          <w:szCs w:val="22"/>
          <w:lang w:val="en-GB"/>
        </w:rPr>
        <w:t xml:space="preserve">internal </w:t>
      </w:r>
      <w:r w:rsidR="00CA6454" w:rsidRPr="00CD00EA">
        <w:rPr>
          <w:rFonts w:ascii="Times New Roman" w:hAnsi="Times New Roman"/>
          <w:szCs w:val="22"/>
          <w:lang w:val="en-GB"/>
        </w:rPr>
        <w:t xml:space="preserve">housekeeping </w:t>
      </w:r>
      <w:r w:rsidR="005E5407" w:rsidRPr="00CD00EA">
        <w:rPr>
          <w:rFonts w:ascii="Times New Roman" w:hAnsi="Times New Roman"/>
          <w:szCs w:val="22"/>
          <w:lang w:val="en-GB"/>
        </w:rPr>
        <w:t>control</w:t>
      </w:r>
      <w:r w:rsidRPr="00CD00EA">
        <w:rPr>
          <w:rFonts w:ascii="Times New Roman" w:hAnsi="Times New Roman"/>
          <w:szCs w:val="22"/>
          <w:lang w:val="en-GB"/>
        </w:rPr>
        <w:t xml:space="preserve">. Finally, the </w:t>
      </w:r>
      <w:r w:rsidR="00412F23" w:rsidRPr="00CD00EA">
        <w:rPr>
          <w:rFonts w:ascii="Times New Roman" w:hAnsi="Times New Roman"/>
          <w:szCs w:val="22"/>
          <w:lang w:val="en-GB"/>
        </w:rPr>
        <w:t xml:space="preserve">PCR </w:t>
      </w:r>
      <w:r w:rsidRPr="00CD00EA">
        <w:rPr>
          <w:rFonts w:ascii="Times New Roman" w:hAnsi="Times New Roman"/>
          <w:szCs w:val="22"/>
          <w:lang w:val="en-GB"/>
        </w:rPr>
        <w:t xml:space="preserve">reaction was carried out using the </w:t>
      </w:r>
      <w:r w:rsidR="00CA6454" w:rsidRPr="00CD00EA">
        <w:rPr>
          <w:rFonts w:ascii="Times New Roman" w:hAnsi="Times New Roman"/>
          <w:szCs w:val="22"/>
          <w:lang w:val="en-GB"/>
        </w:rPr>
        <w:t xml:space="preserve">Applied </w:t>
      </w:r>
      <w:proofErr w:type="spellStart"/>
      <w:r w:rsidR="00CA6454" w:rsidRPr="00CD00EA">
        <w:rPr>
          <w:rFonts w:ascii="Times New Roman" w:hAnsi="Times New Roman"/>
          <w:szCs w:val="22"/>
          <w:lang w:val="en-GB"/>
        </w:rPr>
        <w:t>Biosystems</w:t>
      </w:r>
      <w:proofErr w:type="spellEnd"/>
      <w:r w:rsidR="00CA6454" w:rsidRPr="00CD00EA">
        <w:rPr>
          <w:rFonts w:ascii="Times New Roman" w:hAnsi="Times New Roman"/>
          <w:szCs w:val="22"/>
          <w:lang w:val="en-GB"/>
        </w:rPr>
        <w:t xml:space="preserve"> </w:t>
      </w:r>
      <w:proofErr w:type="spellStart"/>
      <w:r w:rsidR="00CA6454" w:rsidRPr="00CD00EA">
        <w:rPr>
          <w:rFonts w:ascii="Times New Roman" w:hAnsi="Times New Roman"/>
          <w:szCs w:val="22"/>
          <w:lang w:val="en-GB"/>
        </w:rPr>
        <w:t>StepOne</w:t>
      </w:r>
      <w:proofErr w:type="spellEnd"/>
      <w:r w:rsidR="009D3A2F" w:rsidRPr="00CD00EA">
        <w:rPr>
          <w:rFonts w:ascii="Times New Roman" w:hAnsi="Times New Roman"/>
          <w:szCs w:val="22"/>
          <w:lang w:val="en-GB"/>
        </w:rPr>
        <w:t xml:space="preserve"> </w:t>
      </w:r>
      <w:r w:rsidR="00CA6454" w:rsidRPr="00CD00EA">
        <w:rPr>
          <w:rFonts w:ascii="Times New Roman" w:hAnsi="Times New Roman"/>
          <w:szCs w:val="22"/>
          <w:lang w:val="en-GB"/>
        </w:rPr>
        <w:t>Plus device</w:t>
      </w:r>
      <w:r w:rsidRPr="00CD00EA">
        <w:rPr>
          <w:rFonts w:ascii="Times New Roman" w:hAnsi="Times New Roman"/>
          <w:szCs w:val="22"/>
          <w:lang w:val="en-GB"/>
        </w:rPr>
        <w:t xml:space="preserve"> (Life Technologies, USA). The results were </w:t>
      </w:r>
      <w:r w:rsidR="00CA6454" w:rsidRPr="00CD00EA">
        <w:rPr>
          <w:rFonts w:ascii="Times New Roman" w:hAnsi="Times New Roman"/>
          <w:szCs w:val="22"/>
          <w:lang w:val="en-GB"/>
        </w:rPr>
        <w:t>analysed</w:t>
      </w:r>
      <w:r w:rsidRPr="00CD00EA">
        <w:rPr>
          <w:rFonts w:ascii="Times New Roman" w:hAnsi="Times New Roman"/>
          <w:szCs w:val="22"/>
          <w:lang w:val="en-GB"/>
        </w:rPr>
        <w:t xml:space="preserve"> with the method of relative quantification </w:t>
      </w:r>
      <w:r w:rsidR="00CA6454" w:rsidRPr="00CD00EA">
        <w:rPr>
          <w:rFonts w:ascii="Times New Roman" w:hAnsi="Times New Roman"/>
          <w:szCs w:val="22"/>
          <w:lang w:val="en-GB"/>
        </w:rPr>
        <w:t>(</w:t>
      </w:r>
      <w:r w:rsidRPr="00CD00EA">
        <w:rPr>
          <w:rFonts w:ascii="Times New Roman" w:hAnsi="Times New Roman"/>
          <w:szCs w:val="22"/>
          <w:lang w:val="en-GB"/>
        </w:rPr>
        <w:t>10,000/2^ΔCt</w:t>
      </w:r>
      <w:r w:rsidR="00CA6454" w:rsidRPr="00CD00EA">
        <w:rPr>
          <w:rFonts w:ascii="Times New Roman" w:hAnsi="Times New Roman"/>
          <w:szCs w:val="22"/>
          <w:lang w:val="en-GB"/>
        </w:rPr>
        <w:t xml:space="preserve">) with </w:t>
      </w:r>
      <w:r w:rsidRPr="00CD00EA">
        <w:rPr>
          <w:rFonts w:ascii="Times New Roman" w:hAnsi="Times New Roman"/>
          <w:szCs w:val="22"/>
          <w:lang w:val="en-GB"/>
        </w:rPr>
        <w:t>SDS sof</w:t>
      </w:r>
      <w:r w:rsidR="00CA6454" w:rsidRPr="00CD00EA">
        <w:rPr>
          <w:rFonts w:ascii="Times New Roman" w:hAnsi="Times New Roman"/>
          <w:szCs w:val="22"/>
          <w:lang w:val="en-GB"/>
        </w:rPr>
        <w:t>tware (Life Technologies, USA).</w:t>
      </w:r>
      <w:r w:rsidR="00217814" w:rsidRPr="00CD00EA">
        <w:rPr>
          <w:rFonts w:ascii="Times New Roman" w:hAnsi="Times New Roman"/>
          <w:szCs w:val="22"/>
          <w:lang w:val="en-GB"/>
        </w:rPr>
        <w:t xml:space="preserve"> The microarray analysis was </w:t>
      </w:r>
      <w:r w:rsidR="00CE7E7D" w:rsidRPr="00CD00EA">
        <w:rPr>
          <w:rFonts w:ascii="Times New Roman" w:hAnsi="Times New Roman"/>
          <w:szCs w:val="22"/>
          <w:lang w:val="en-GB"/>
        </w:rPr>
        <w:t>run with</w:t>
      </w:r>
      <w:r w:rsidR="00217814" w:rsidRPr="00CD00EA">
        <w:rPr>
          <w:rFonts w:ascii="Times New Roman" w:hAnsi="Times New Roman"/>
          <w:szCs w:val="22"/>
          <w:lang w:val="en-GB"/>
        </w:rPr>
        <w:t xml:space="preserve"> HumanHT-12 v4 expression </w:t>
      </w:r>
      <w:proofErr w:type="spellStart"/>
      <w:r w:rsidR="00217814" w:rsidRPr="00CD00EA">
        <w:rPr>
          <w:rFonts w:ascii="Times New Roman" w:hAnsi="Times New Roman"/>
          <w:szCs w:val="22"/>
          <w:lang w:val="en-GB"/>
        </w:rPr>
        <w:t>BeadChip</w:t>
      </w:r>
      <w:proofErr w:type="spellEnd"/>
      <w:r w:rsidR="00217814" w:rsidRPr="00CD00EA">
        <w:rPr>
          <w:rFonts w:ascii="Times New Roman" w:hAnsi="Times New Roman"/>
          <w:szCs w:val="22"/>
          <w:lang w:val="en-GB"/>
        </w:rPr>
        <w:t xml:space="preserve"> platform (</w:t>
      </w:r>
      <w:r w:rsidR="000B4FEE" w:rsidRPr="00CD00EA">
        <w:rPr>
          <w:rFonts w:ascii="Times New Roman" w:hAnsi="Times New Roman"/>
          <w:szCs w:val="22"/>
          <w:lang w:val="en-GB"/>
        </w:rPr>
        <w:t>Illumina, San Diego, USA</w:t>
      </w:r>
      <w:r w:rsidR="00217814" w:rsidRPr="00CD00EA">
        <w:rPr>
          <w:rFonts w:ascii="Times New Roman" w:hAnsi="Times New Roman"/>
          <w:szCs w:val="22"/>
          <w:lang w:val="en-GB"/>
        </w:rPr>
        <w:t xml:space="preserve">). All </w:t>
      </w:r>
      <w:r w:rsidR="00CE7E7D" w:rsidRPr="00CD00EA">
        <w:rPr>
          <w:rFonts w:ascii="Times New Roman" w:hAnsi="Times New Roman"/>
          <w:szCs w:val="22"/>
          <w:lang w:val="en-GB"/>
        </w:rPr>
        <w:t xml:space="preserve">experimental </w:t>
      </w:r>
      <w:r w:rsidR="009D3A2F" w:rsidRPr="00CD00EA">
        <w:rPr>
          <w:rFonts w:ascii="Times New Roman" w:hAnsi="Times New Roman"/>
          <w:szCs w:val="22"/>
          <w:lang w:val="en-GB"/>
        </w:rPr>
        <w:t xml:space="preserve">array </w:t>
      </w:r>
      <w:r w:rsidR="00217814" w:rsidRPr="00CD00EA">
        <w:rPr>
          <w:rFonts w:ascii="Times New Roman" w:hAnsi="Times New Roman"/>
          <w:szCs w:val="22"/>
          <w:lang w:val="en-GB"/>
        </w:rPr>
        <w:t xml:space="preserve">procedures were </w:t>
      </w:r>
      <w:r w:rsidR="00CE7E7D" w:rsidRPr="00CD00EA">
        <w:rPr>
          <w:rFonts w:ascii="Times New Roman" w:hAnsi="Times New Roman"/>
          <w:szCs w:val="22"/>
          <w:lang w:val="en-GB"/>
        </w:rPr>
        <w:t>stablished and performed by Life &amp; Brain GmbH Genomics (Bonn, Germany).</w:t>
      </w:r>
    </w:p>
    <w:p w:rsidR="00952CD7" w:rsidRPr="00CD00EA" w:rsidRDefault="00952CD7" w:rsidP="00CD00EA">
      <w:pPr>
        <w:rPr>
          <w:rFonts w:ascii="Times New Roman" w:hAnsi="Times New Roman"/>
          <w:szCs w:val="22"/>
          <w:lang w:val="en-GB"/>
        </w:rPr>
      </w:pPr>
    </w:p>
    <w:p w:rsidR="00CE7E7D" w:rsidRPr="00CD00EA" w:rsidRDefault="00CE7E7D" w:rsidP="00CD00EA">
      <w:pPr>
        <w:rPr>
          <w:rFonts w:ascii="Times New Roman" w:hAnsi="Times New Roman"/>
          <w:szCs w:val="22"/>
          <w:lang w:val="en-GB"/>
        </w:rPr>
      </w:pPr>
      <w:proofErr w:type="gramStart"/>
      <w:r w:rsidRPr="00E9009C">
        <w:rPr>
          <w:rStyle w:val="Heading2Char"/>
        </w:rPr>
        <w:lastRenderedPageBreak/>
        <w:t>DNA methylation profile.</w:t>
      </w:r>
      <w:proofErr w:type="gramEnd"/>
      <w:r w:rsidRPr="00CD00EA">
        <w:rPr>
          <w:rFonts w:ascii="Times New Roman" w:hAnsi="Times New Roman"/>
          <w:szCs w:val="22"/>
        </w:rPr>
        <w:t xml:space="preserve"> The t</w:t>
      </w:r>
      <w:proofErr w:type="spellStart"/>
      <w:r w:rsidRPr="00CD00EA">
        <w:rPr>
          <w:rFonts w:ascii="Times New Roman" w:hAnsi="Times New Roman"/>
          <w:szCs w:val="22"/>
          <w:lang w:val="en-GB"/>
        </w:rPr>
        <w:t>otal</w:t>
      </w:r>
      <w:proofErr w:type="spellEnd"/>
      <w:r w:rsidRPr="00CD00EA">
        <w:rPr>
          <w:rFonts w:ascii="Times New Roman" w:hAnsi="Times New Roman"/>
          <w:szCs w:val="22"/>
          <w:lang w:val="en-GB"/>
        </w:rPr>
        <w:t xml:space="preserve"> D</w:t>
      </w:r>
      <w:r w:rsidR="00412F23" w:rsidRPr="00CD00EA">
        <w:rPr>
          <w:rFonts w:ascii="Times New Roman" w:hAnsi="Times New Roman"/>
          <w:szCs w:val="22"/>
          <w:lang w:val="en-GB"/>
        </w:rPr>
        <w:t>NA</w:t>
      </w:r>
      <w:r w:rsidRPr="00CD00EA">
        <w:rPr>
          <w:rFonts w:ascii="Times New Roman" w:hAnsi="Times New Roman"/>
          <w:szCs w:val="22"/>
          <w:lang w:val="en-GB"/>
        </w:rPr>
        <w:t xml:space="preserve"> was extracted from MSCs </w:t>
      </w:r>
      <w:r w:rsidR="009D3A2F" w:rsidRPr="00CD00EA">
        <w:rPr>
          <w:rFonts w:ascii="Times New Roman" w:hAnsi="Times New Roman"/>
          <w:szCs w:val="22"/>
          <w:lang w:val="en-GB"/>
        </w:rPr>
        <w:t xml:space="preserve">after 15 days </w:t>
      </w:r>
      <w:r w:rsidR="001F42BC">
        <w:rPr>
          <w:rFonts w:ascii="Times New Roman" w:hAnsi="Times New Roman"/>
          <w:szCs w:val="22"/>
          <w:lang w:val="en-GB"/>
        </w:rPr>
        <w:t xml:space="preserve">in culture </w:t>
      </w:r>
      <w:r w:rsidR="009D3A2F" w:rsidRPr="00CD00EA">
        <w:rPr>
          <w:rFonts w:ascii="Times New Roman" w:hAnsi="Times New Roman"/>
          <w:szCs w:val="22"/>
          <w:lang w:val="en-GB"/>
        </w:rPr>
        <w:t>with or not IFN-γ stimulus, using</w:t>
      </w:r>
      <w:r w:rsidRPr="00CD00EA">
        <w:rPr>
          <w:rFonts w:ascii="Times New Roman" w:hAnsi="Times New Roman"/>
          <w:szCs w:val="22"/>
          <w:lang w:val="en-GB"/>
        </w:rPr>
        <w:t xml:space="preserve"> </w:t>
      </w:r>
      <w:proofErr w:type="spellStart"/>
      <w:r w:rsidRPr="00CD00EA">
        <w:rPr>
          <w:rFonts w:ascii="Times New Roman" w:hAnsi="Times New Roman"/>
          <w:szCs w:val="22"/>
          <w:lang w:val="en-GB"/>
        </w:rPr>
        <w:t>nucleoSpin</w:t>
      </w:r>
      <w:proofErr w:type="spellEnd"/>
      <w:r w:rsidRPr="00CD00EA">
        <w:rPr>
          <w:rFonts w:ascii="Times New Roman" w:hAnsi="Times New Roman"/>
          <w:szCs w:val="22"/>
          <w:lang w:val="en-GB"/>
        </w:rPr>
        <w:t xml:space="preserve"> DNA isolation kit (</w:t>
      </w:r>
      <w:proofErr w:type="spellStart"/>
      <w:r w:rsidRPr="00CD00EA">
        <w:rPr>
          <w:rFonts w:ascii="Times New Roman" w:hAnsi="Times New Roman"/>
          <w:szCs w:val="22"/>
          <w:lang w:val="en-GB"/>
        </w:rPr>
        <w:t>Macherey</w:t>
      </w:r>
      <w:proofErr w:type="spellEnd"/>
      <w:r w:rsidRPr="00CD00EA">
        <w:rPr>
          <w:rFonts w:ascii="Times New Roman" w:hAnsi="Times New Roman"/>
          <w:szCs w:val="22"/>
          <w:lang w:val="en-GB"/>
        </w:rPr>
        <w:t xml:space="preserve">-Nagel, Germany), following the manufacturer's recommendations. The </w:t>
      </w:r>
      <w:r w:rsidR="00412F23" w:rsidRPr="00CD00EA">
        <w:rPr>
          <w:rFonts w:ascii="Times New Roman" w:hAnsi="Times New Roman"/>
          <w:szCs w:val="22"/>
          <w:lang w:val="en-GB"/>
        </w:rPr>
        <w:t>concentration of DNA was</w:t>
      </w:r>
      <w:r w:rsidRPr="00CD00EA">
        <w:rPr>
          <w:rFonts w:ascii="Times New Roman" w:hAnsi="Times New Roman"/>
          <w:szCs w:val="22"/>
          <w:lang w:val="en-GB"/>
        </w:rPr>
        <w:t xml:space="preserve"> checked by </w:t>
      </w:r>
      <w:proofErr w:type="spellStart"/>
      <w:r w:rsidRPr="00CD00EA">
        <w:rPr>
          <w:rFonts w:ascii="Times New Roman" w:hAnsi="Times New Roman"/>
          <w:szCs w:val="22"/>
          <w:lang w:val="en-GB"/>
        </w:rPr>
        <w:t>Nanodrop</w:t>
      </w:r>
      <w:proofErr w:type="spellEnd"/>
      <w:r w:rsidRPr="00CD00EA">
        <w:rPr>
          <w:rFonts w:ascii="Times New Roman" w:hAnsi="Times New Roman"/>
          <w:szCs w:val="22"/>
          <w:lang w:val="en-GB"/>
        </w:rPr>
        <w:t xml:space="preserve"> spectrophotometer (</w:t>
      </w:r>
      <w:proofErr w:type="spellStart"/>
      <w:r w:rsidRPr="00CD00EA">
        <w:rPr>
          <w:rFonts w:ascii="Times New Roman" w:hAnsi="Times New Roman"/>
          <w:szCs w:val="22"/>
          <w:lang w:val="en-GB"/>
        </w:rPr>
        <w:t>Thermo</w:t>
      </w:r>
      <w:proofErr w:type="spellEnd"/>
      <w:r w:rsidRPr="00CD00EA">
        <w:rPr>
          <w:rFonts w:ascii="Times New Roman" w:hAnsi="Times New Roman"/>
          <w:szCs w:val="22"/>
          <w:lang w:val="en-GB"/>
        </w:rPr>
        <w:t xml:space="preserve"> Scientific, USA). The global methylation profile was run with HumanMethylation450 DNA Analysis </w:t>
      </w:r>
      <w:proofErr w:type="spellStart"/>
      <w:r w:rsidRPr="00CD00EA">
        <w:rPr>
          <w:rFonts w:ascii="Times New Roman" w:hAnsi="Times New Roman"/>
          <w:szCs w:val="22"/>
          <w:lang w:val="en-GB"/>
        </w:rPr>
        <w:t>BeadChip</w:t>
      </w:r>
      <w:proofErr w:type="spellEnd"/>
      <w:r w:rsidRPr="00CD00EA">
        <w:rPr>
          <w:rFonts w:ascii="Times New Roman" w:hAnsi="Times New Roman"/>
          <w:szCs w:val="22"/>
          <w:lang w:val="en-GB"/>
        </w:rPr>
        <w:t xml:space="preserve"> platform (Illumina,</w:t>
      </w:r>
      <w:r w:rsidR="000B4FEE" w:rsidRPr="00CD00EA">
        <w:rPr>
          <w:rFonts w:ascii="Times New Roman" w:hAnsi="Times New Roman"/>
          <w:szCs w:val="22"/>
          <w:lang w:val="en-GB"/>
        </w:rPr>
        <w:t xml:space="preserve"> San Diego,</w:t>
      </w:r>
      <w:r w:rsidRPr="00CD00EA">
        <w:rPr>
          <w:rFonts w:ascii="Times New Roman" w:hAnsi="Times New Roman"/>
          <w:szCs w:val="22"/>
          <w:lang w:val="en-GB"/>
        </w:rPr>
        <w:t xml:space="preserve"> USA). All </w:t>
      </w:r>
      <w:r w:rsidR="009D3A2F" w:rsidRPr="00CD00EA">
        <w:rPr>
          <w:rFonts w:ascii="Times New Roman" w:hAnsi="Times New Roman"/>
          <w:szCs w:val="22"/>
          <w:lang w:val="en-GB"/>
        </w:rPr>
        <w:t>DNA methylation</w:t>
      </w:r>
      <w:r w:rsidRPr="00CD00EA">
        <w:rPr>
          <w:rFonts w:ascii="Times New Roman" w:hAnsi="Times New Roman"/>
          <w:szCs w:val="22"/>
          <w:lang w:val="en-GB"/>
        </w:rPr>
        <w:t xml:space="preserve"> procedures were stablished and performed by Life &amp; Brain GmbH Genomics (Bonn, Germany).</w:t>
      </w:r>
    </w:p>
    <w:p w:rsidR="00D5114C" w:rsidRPr="00CD00EA" w:rsidRDefault="00D5114C" w:rsidP="00CD00EA">
      <w:pPr>
        <w:rPr>
          <w:rFonts w:ascii="Times New Roman" w:hAnsi="Times New Roman"/>
          <w:szCs w:val="22"/>
          <w:lang w:val="en-GB"/>
        </w:rPr>
      </w:pPr>
    </w:p>
    <w:p w:rsidR="00CE7E7D" w:rsidRPr="00CD00EA" w:rsidRDefault="00CE7E7D" w:rsidP="00CD00EA">
      <w:pPr>
        <w:rPr>
          <w:rFonts w:ascii="Times New Roman" w:hAnsi="Times New Roman"/>
          <w:szCs w:val="22"/>
          <w:lang w:val="en-GB"/>
        </w:rPr>
      </w:pPr>
      <w:proofErr w:type="gramStart"/>
      <w:r w:rsidRPr="00E9009C">
        <w:rPr>
          <w:rStyle w:val="Heading2Char"/>
        </w:rPr>
        <w:t>RNA and DNA data analys</w:t>
      </w:r>
      <w:r w:rsidR="0080752D" w:rsidRPr="00E9009C">
        <w:rPr>
          <w:rStyle w:val="Heading2Char"/>
        </w:rPr>
        <w:t>i</w:t>
      </w:r>
      <w:r w:rsidRPr="00E9009C">
        <w:rPr>
          <w:rStyle w:val="Heading2Char"/>
        </w:rPr>
        <w:t>s.</w:t>
      </w:r>
      <w:proofErr w:type="gramEnd"/>
      <w:r w:rsidRPr="00CD00EA">
        <w:rPr>
          <w:rFonts w:ascii="Times New Roman" w:hAnsi="Times New Roman"/>
          <w:szCs w:val="22"/>
          <w:lang w:val="en-GB"/>
        </w:rPr>
        <w:t xml:space="preserve"> First, </w:t>
      </w:r>
      <w:r w:rsidR="00814EDE" w:rsidRPr="00CD00EA">
        <w:rPr>
          <w:rFonts w:ascii="Times New Roman" w:hAnsi="Times New Roman"/>
          <w:szCs w:val="22"/>
          <w:lang w:val="en-GB"/>
        </w:rPr>
        <w:t xml:space="preserve">for both array </w:t>
      </w:r>
      <w:r w:rsidR="0080752D" w:rsidRPr="00CD00EA">
        <w:rPr>
          <w:rFonts w:ascii="Times New Roman" w:hAnsi="Times New Roman"/>
          <w:szCs w:val="22"/>
          <w:lang w:val="en-GB"/>
        </w:rPr>
        <w:t>analyses</w:t>
      </w:r>
      <w:r w:rsidR="00814EDE" w:rsidRPr="00CD00EA">
        <w:rPr>
          <w:rFonts w:ascii="Times New Roman" w:hAnsi="Times New Roman"/>
          <w:szCs w:val="22"/>
          <w:lang w:val="en-GB"/>
        </w:rPr>
        <w:t xml:space="preserve"> </w:t>
      </w:r>
      <w:r w:rsidRPr="00CD00EA">
        <w:rPr>
          <w:rFonts w:ascii="Times New Roman" w:hAnsi="Times New Roman"/>
          <w:szCs w:val="22"/>
          <w:lang w:val="en-GB"/>
        </w:rPr>
        <w:t xml:space="preserve">the row data </w:t>
      </w:r>
      <w:r w:rsidR="00814EDE" w:rsidRPr="00CD00EA">
        <w:rPr>
          <w:rFonts w:ascii="Times New Roman" w:hAnsi="Times New Roman"/>
          <w:szCs w:val="22"/>
          <w:lang w:val="en-GB"/>
        </w:rPr>
        <w:t>were normalized by quantile-normalization</w:t>
      </w:r>
      <w:r w:rsidR="0080752D" w:rsidRPr="00CD00EA">
        <w:rPr>
          <w:rFonts w:ascii="Times New Roman" w:hAnsi="Times New Roman"/>
          <w:szCs w:val="22"/>
          <w:lang w:val="en-GB"/>
        </w:rPr>
        <w:t xml:space="preserve"> method. F</w:t>
      </w:r>
      <w:r w:rsidR="00814EDE" w:rsidRPr="00CD00EA">
        <w:rPr>
          <w:rFonts w:ascii="Times New Roman" w:hAnsi="Times New Roman"/>
          <w:szCs w:val="22"/>
          <w:lang w:val="en-GB"/>
        </w:rPr>
        <w:t>or gene expression, the data were expressed such as fold change (mean o relative expression of IFN-γ-treated group</w:t>
      </w:r>
      <w:r w:rsidR="0080752D" w:rsidRPr="00CD00EA">
        <w:rPr>
          <w:rFonts w:ascii="Times New Roman" w:hAnsi="Times New Roman"/>
          <w:szCs w:val="22"/>
          <w:lang w:val="en-GB"/>
        </w:rPr>
        <w:t xml:space="preserve"> </w:t>
      </w:r>
      <w:r w:rsidR="00814EDE" w:rsidRPr="00CD00EA">
        <w:rPr>
          <w:rFonts w:ascii="Times New Roman" w:hAnsi="Times New Roman"/>
          <w:szCs w:val="22"/>
          <w:lang w:val="en-GB"/>
        </w:rPr>
        <w:t>/</w:t>
      </w:r>
      <w:r w:rsidR="0080752D" w:rsidRPr="00CD00EA">
        <w:rPr>
          <w:rFonts w:ascii="Times New Roman" w:hAnsi="Times New Roman"/>
          <w:szCs w:val="22"/>
          <w:lang w:val="en-GB"/>
        </w:rPr>
        <w:t xml:space="preserve"> </w:t>
      </w:r>
      <w:r w:rsidR="00814EDE" w:rsidRPr="00CD00EA">
        <w:rPr>
          <w:rFonts w:ascii="Times New Roman" w:hAnsi="Times New Roman"/>
          <w:szCs w:val="22"/>
          <w:lang w:val="en-GB"/>
        </w:rPr>
        <w:t>mean of relative expression of untreated group)</w:t>
      </w:r>
      <w:r w:rsidR="0080752D" w:rsidRPr="00CD00EA">
        <w:rPr>
          <w:rFonts w:ascii="Times New Roman" w:hAnsi="Times New Roman"/>
          <w:szCs w:val="22"/>
          <w:lang w:val="en-GB"/>
        </w:rPr>
        <w:t xml:space="preserve">. Furthermore, the </w:t>
      </w:r>
      <w:proofErr w:type="spellStart"/>
      <w:r w:rsidR="0080752D" w:rsidRPr="00CD00EA">
        <w:rPr>
          <w:rFonts w:ascii="Times New Roman" w:hAnsi="Times New Roman"/>
          <w:szCs w:val="22"/>
          <w:lang w:val="en-GB"/>
        </w:rPr>
        <w:t>Limma</w:t>
      </w:r>
      <w:proofErr w:type="spellEnd"/>
      <w:r w:rsidR="0080752D" w:rsidRPr="00CD00EA">
        <w:rPr>
          <w:rFonts w:ascii="Times New Roman" w:hAnsi="Times New Roman"/>
          <w:szCs w:val="22"/>
          <w:lang w:val="en-GB"/>
        </w:rPr>
        <w:t xml:space="preserve"> paired adjusted t-test was carried out using R software to select more significant genes differentially expressed. F</w:t>
      </w:r>
      <w:r w:rsidR="001F42BC">
        <w:rPr>
          <w:rFonts w:ascii="Times New Roman" w:hAnsi="Times New Roman"/>
          <w:szCs w:val="22"/>
          <w:lang w:val="en-GB"/>
        </w:rPr>
        <w:t xml:space="preserve">or </w:t>
      </w:r>
      <w:proofErr w:type="spellStart"/>
      <w:r w:rsidR="001F42BC">
        <w:rPr>
          <w:rFonts w:ascii="Times New Roman" w:hAnsi="Times New Roman"/>
          <w:szCs w:val="22"/>
          <w:lang w:val="en-GB"/>
        </w:rPr>
        <w:t>DNAm</w:t>
      </w:r>
      <w:proofErr w:type="spellEnd"/>
      <w:r w:rsidR="001F42BC">
        <w:rPr>
          <w:rFonts w:ascii="Times New Roman" w:hAnsi="Times New Roman"/>
          <w:szCs w:val="22"/>
          <w:lang w:val="en-GB"/>
        </w:rPr>
        <w:t xml:space="preserve"> </w:t>
      </w:r>
      <w:r w:rsidR="00814EDE" w:rsidRPr="00CD00EA">
        <w:rPr>
          <w:rFonts w:ascii="Times New Roman" w:hAnsi="Times New Roman"/>
          <w:szCs w:val="22"/>
          <w:lang w:val="en-GB"/>
        </w:rPr>
        <w:t xml:space="preserve">profile, </w:t>
      </w:r>
      <w:r w:rsidR="0080752D" w:rsidRPr="00CD00EA">
        <w:rPr>
          <w:rFonts w:ascii="Times New Roman" w:hAnsi="Times New Roman"/>
          <w:szCs w:val="22"/>
          <w:lang w:val="en-GB"/>
        </w:rPr>
        <w:t>the data was provided as β values ranging from 0 (non-methylated) to 1 (100% methylat</w:t>
      </w:r>
      <w:r w:rsidR="001F42BC">
        <w:rPr>
          <w:rFonts w:ascii="Times New Roman" w:hAnsi="Times New Roman"/>
          <w:szCs w:val="22"/>
          <w:lang w:val="en-GB"/>
        </w:rPr>
        <w:t>ed</w:t>
      </w:r>
      <w:r w:rsidR="0080752D" w:rsidRPr="00CD00EA">
        <w:rPr>
          <w:rFonts w:ascii="Times New Roman" w:hAnsi="Times New Roman"/>
          <w:szCs w:val="22"/>
          <w:lang w:val="en-GB"/>
        </w:rPr>
        <w:t xml:space="preserve">). </w:t>
      </w:r>
      <w:r w:rsidR="001F42BC">
        <w:rPr>
          <w:rFonts w:ascii="Times New Roman" w:hAnsi="Times New Roman"/>
          <w:szCs w:val="22"/>
          <w:lang w:val="en-GB"/>
        </w:rPr>
        <w:t xml:space="preserve">The differences in </w:t>
      </w:r>
      <w:proofErr w:type="spellStart"/>
      <w:r w:rsidR="001F42BC">
        <w:rPr>
          <w:rFonts w:ascii="Times New Roman" w:hAnsi="Times New Roman"/>
          <w:szCs w:val="22"/>
          <w:lang w:val="en-GB"/>
        </w:rPr>
        <w:t>DNAm</w:t>
      </w:r>
      <w:proofErr w:type="spellEnd"/>
      <w:r w:rsidR="001F42BC">
        <w:rPr>
          <w:rFonts w:ascii="Times New Roman" w:hAnsi="Times New Roman"/>
          <w:szCs w:val="22"/>
          <w:lang w:val="en-GB"/>
        </w:rPr>
        <w:t xml:space="preserve"> levels were expressed considering the </w:t>
      </w:r>
      <w:r w:rsidR="00814EDE" w:rsidRPr="00CD00EA">
        <w:rPr>
          <w:rFonts w:ascii="Times New Roman" w:hAnsi="Times New Roman"/>
          <w:szCs w:val="22"/>
          <w:lang w:val="en-GB"/>
        </w:rPr>
        <w:t xml:space="preserve">mean </w:t>
      </w:r>
      <w:r w:rsidR="001F42BC">
        <w:rPr>
          <w:rFonts w:ascii="Times New Roman" w:hAnsi="Times New Roman"/>
          <w:szCs w:val="22"/>
          <w:lang w:val="en-GB"/>
        </w:rPr>
        <w:t>of</w:t>
      </w:r>
      <w:r w:rsidR="00814EDE" w:rsidRPr="00CD00EA">
        <w:rPr>
          <w:rFonts w:ascii="Times New Roman" w:hAnsi="Times New Roman"/>
          <w:szCs w:val="22"/>
          <w:lang w:val="en-GB"/>
        </w:rPr>
        <w:t xml:space="preserve"> β values </w:t>
      </w:r>
      <w:r w:rsidR="001F42BC">
        <w:rPr>
          <w:rFonts w:ascii="Times New Roman" w:hAnsi="Times New Roman"/>
          <w:szCs w:val="22"/>
          <w:lang w:val="en-GB"/>
        </w:rPr>
        <w:t>for</w:t>
      </w:r>
      <w:r w:rsidR="00814EDE" w:rsidRPr="00CD00EA">
        <w:rPr>
          <w:rFonts w:ascii="Times New Roman" w:hAnsi="Times New Roman"/>
          <w:szCs w:val="22"/>
          <w:lang w:val="en-GB"/>
        </w:rPr>
        <w:t xml:space="preserve"> IFN-γ</w:t>
      </w:r>
      <w:r w:rsidR="00665EB8" w:rsidRPr="00CD00EA">
        <w:rPr>
          <w:rFonts w:ascii="Times New Roman" w:hAnsi="Times New Roman"/>
          <w:szCs w:val="22"/>
          <w:lang w:val="en-GB"/>
        </w:rPr>
        <w:t xml:space="preserve">-treated group - </w:t>
      </w:r>
      <w:r w:rsidR="00814EDE" w:rsidRPr="00CD00EA">
        <w:rPr>
          <w:rFonts w:ascii="Times New Roman" w:hAnsi="Times New Roman"/>
          <w:szCs w:val="22"/>
          <w:lang w:val="en-GB"/>
        </w:rPr>
        <w:t xml:space="preserve">mean of </w:t>
      </w:r>
      <w:r w:rsidR="00665EB8" w:rsidRPr="00CD00EA">
        <w:rPr>
          <w:rFonts w:ascii="Times New Roman" w:hAnsi="Times New Roman"/>
          <w:szCs w:val="22"/>
          <w:lang w:val="en-GB"/>
        </w:rPr>
        <w:t xml:space="preserve">β values </w:t>
      </w:r>
      <w:r w:rsidR="001F42BC">
        <w:rPr>
          <w:rFonts w:ascii="Times New Roman" w:hAnsi="Times New Roman"/>
          <w:szCs w:val="22"/>
          <w:lang w:val="en-GB"/>
        </w:rPr>
        <w:t>for</w:t>
      </w:r>
      <w:r w:rsidR="00814EDE" w:rsidRPr="00CD00EA">
        <w:rPr>
          <w:rFonts w:ascii="Times New Roman" w:hAnsi="Times New Roman"/>
          <w:szCs w:val="22"/>
          <w:lang w:val="en-GB"/>
        </w:rPr>
        <w:t xml:space="preserve"> untreated group). </w:t>
      </w:r>
      <w:r w:rsidR="001F42BC">
        <w:rPr>
          <w:rFonts w:ascii="Times New Roman" w:hAnsi="Times New Roman"/>
          <w:szCs w:val="22"/>
          <w:lang w:val="en-GB"/>
        </w:rPr>
        <w:t xml:space="preserve">Then, differentially methylated </w:t>
      </w:r>
      <w:proofErr w:type="spellStart"/>
      <w:r w:rsidR="001F42BC">
        <w:rPr>
          <w:rFonts w:ascii="Times New Roman" w:hAnsi="Times New Roman"/>
          <w:szCs w:val="22"/>
          <w:lang w:val="en-GB"/>
        </w:rPr>
        <w:t>CpGs</w:t>
      </w:r>
      <w:proofErr w:type="spellEnd"/>
      <w:r w:rsidR="001F42BC">
        <w:rPr>
          <w:rFonts w:ascii="Times New Roman" w:hAnsi="Times New Roman"/>
          <w:szCs w:val="22"/>
          <w:lang w:val="en-GB"/>
        </w:rPr>
        <w:t>-sites</w:t>
      </w:r>
      <w:r w:rsidR="0080752D" w:rsidRPr="00CD00EA">
        <w:rPr>
          <w:rFonts w:ascii="Times New Roman" w:hAnsi="Times New Roman"/>
          <w:szCs w:val="22"/>
          <w:lang w:val="en-GB"/>
        </w:rPr>
        <w:t xml:space="preserve"> were selected using</w:t>
      </w:r>
      <w:r w:rsidR="00665EB8" w:rsidRPr="00CD00EA">
        <w:rPr>
          <w:rFonts w:ascii="Times New Roman" w:hAnsi="Times New Roman"/>
          <w:szCs w:val="22"/>
          <w:lang w:val="en-GB"/>
        </w:rPr>
        <w:t xml:space="preserve"> a cut-off of 5% of methylation and normal paired </w:t>
      </w:r>
      <w:r w:rsidR="0080752D" w:rsidRPr="00CD00EA">
        <w:rPr>
          <w:rFonts w:ascii="Times New Roman" w:hAnsi="Times New Roman"/>
          <w:szCs w:val="22"/>
          <w:lang w:val="en-GB"/>
        </w:rPr>
        <w:t>t-test</w:t>
      </w:r>
      <w:r w:rsidR="00665EB8" w:rsidRPr="00CD00EA">
        <w:rPr>
          <w:rFonts w:ascii="Times New Roman" w:hAnsi="Times New Roman"/>
          <w:szCs w:val="22"/>
          <w:lang w:val="en-GB"/>
        </w:rPr>
        <w:t xml:space="preserve">. </w:t>
      </w:r>
      <w:r w:rsidR="0080752D" w:rsidRPr="00CD00EA">
        <w:rPr>
          <w:rFonts w:ascii="Times New Roman" w:hAnsi="Times New Roman"/>
          <w:szCs w:val="22"/>
          <w:lang w:val="en-GB"/>
        </w:rPr>
        <w:t xml:space="preserve">Gene Ontology enrichment classification of genes differentially expressed in the array </w:t>
      </w:r>
      <w:r w:rsidR="001F42BC">
        <w:rPr>
          <w:rFonts w:ascii="Times New Roman" w:hAnsi="Times New Roman"/>
          <w:szCs w:val="22"/>
          <w:lang w:val="en-GB"/>
        </w:rPr>
        <w:t>as well as</w:t>
      </w:r>
      <w:r w:rsidR="0080752D" w:rsidRPr="00CD00EA">
        <w:rPr>
          <w:rFonts w:ascii="Times New Roman" w:hAnsi="Times New Roman"/>
          <w:szCs w:val="22"/>
          <w:lang w:val="en-GB"/>
        </w:rPr>
        <w:t xml:space="preserve"> </w:t>
      </w:r>
      <w:r w:rsidR="00952CD7">
        <w:rPr>
          <w:rFonts w:ascii="Times New Roman" w:hAnsi="Times New Roman"/>
          <w:szCs w:val="22"/>
          <w:lang w:val="en-GB"/>
        </w:rPr>
        <w:t xml:space="preserve">of </w:t>
      </w:r>
      <w:r w:rsidR="0080752D" w:rsidRPr="00CD00EA">
        <w:rPr>
          <w:rFonts w:ascii="Times New Roman" w:hAnsi="Times New Roman"/>
          <w:szCs w:val="22"/>
          <w:lang w:val="en-GB"/>
        </w:rPr>
        <w:t xml:space="preserve">genes associated to </w:t>
      </w:r>
      <w:proofErr w:type="spellStart"/>
      <w:r w:rsidR="0080752D" w:rsidRPr="00CD00EA">
        <w:rPr>
          <w:rFonts w:ascii="Times New Roman" w:hAnsi="Times New Roman"/>
          <w:szCs w:val="22"/>
          <w:lang w:val="en-GB"/>
        </w:rPr>
        <w:t>hypermethylated</w:t>
      </w:r>
      <w:proofErr w:type="spellEnd"/>
      <w:r w:rsidR="0080752D" w:rsidRPr="00CD00EA">
        <w:rPr>
          <w:rFonts w:ascii="Times New Roman" w:hAnsi="Times New Roman"/>
          <w:szCs w:val="22"/>
          <w:lang w:val="en-GB"/>
        </w:rPr>
        <w:t xml:space="preserve"> or </w:t>
      </w:r>
      <w:proofErr w:type="spellStart"/>
      <w:r w:rsidR="0080752D" w:rsidRPr="00CD00EA">
        <w:rPr>
          <w:rFonts w:ascii="Times New Roman" w:hAnsi="Times New Roman"/>
          <w:szCs w:val="22"/>
          <w:lang w:val="en-GB"/>
        </w:rPr>
        <w:t>hypomethylated</w:t>
      </w:r>
      <w:proofErr w:type="spellEnd"/>
      <w:r w:rsidR="0080752D" w:rsidRPr="00CD00EA">
        <w:rPr>
          <w:rFonts w:ascii="Times New Roman" w:hAnsi="Times New Roman"/>
          <w:szCs w:val="22"/>
          <w:lang w:val="en-GB"/>
        </w:rPr>
        <w:t xml:space="preserve"> </w:t>
      </w:r>
      <w:proofErr w:type="spellStart"/>
      <w:r w:rsidR="0080752D" w:rsidRPr="00CD00EA">
        <w:rPr>
          <w:rFonts w:ascii="Times New Roman" w:hAnsi="Times New Roman"/>
          <w:szCs w:val="22"/>
          <w:lang w:val="en-GB"/>
        </w:rPr>
        <w:t>CpGs</w:t>
      </w:r>
      <w:proofErr w:type="spellEnd"/>
      <w:r w:rsidR="0080752D" w:rsidRPr="00CD00EA">
        <w:rPr>
          <w:rFonts w:ascii="Times New Roman" w:hAnsi="Times New Roman"/>
          <w:szCs w:val="22"/>
          <w:lang w:val="en-GB"/>
        </w:rPr>
        <w:t xml:space="preserve"> </w:t>
      </w:r>
      <w:r w:rsidR="00952CD7">
        <w:rPr>
          <w:rFonts w:ascii="Times New Roman" w:hAnsi="Times New Roman"/>
          <w:szCs w:val="22"/>
          <w:lang w:val="en-GB"/>
        </w:rPr>
        <w:t xml:space="preserve">were </w:t>
      </w:r>
      <w:r w:rsidR="0080752D" w:rsidRPr="00CD00EA">
        <w:rPr>
          <w:rFonts w:ascii="Times New Roman" w:hAnsi="Times New Roman"/>
          <w:szCs w:val="22"/>
          <w:lang w:val="en-GB"/>
        </w:rPr>
        <w:t xml:space="preserve">performed with </w:t>
      </w:r>
      <w:proofErr w:type="spellStart"/>
      <w:r w:rsidR="0080752D" w:rsidRPr="00CD00EA">
        <w:rPr>
          <w:rFonts w:ascii="Times New Roman" w:hAnsi="Times New Roman"/>
          <w:szCs w:val="22"/>
          <w:lang w:val="en-GB"/>
        </w:rPr>
        <w:t>GoMiner</w:t>
      </w:r>
      <w:proofErr w:type="spellEnd"/>
      <w:r w:rsidR="0080752D" w:rsidRPr="00CD00EA">
        <w:rPr>
          <w:rFonts w:ascii="Times New Roman" w:hAnsi="Times New Roman"/>
          <w:szCs w:val="22"/>
          <w:lang w:val="en-GB"/>
        </w:rPr>
        <w:t xml:space="preserve"> </w:t>
      </w:r>
      <w:r w:rsidR="001F42BC">
        <w:rPr>
          <w:rFonts w:ascii="Times New Roman" w:hAnsi="Times New Roman"/>
          <w:szCs w:val="22"/>
          <w:lang w:val="en-GB"/>
        </w:rPr>
        <w:t>web</w:t>
      </w:r>
      <w:r w:rsidR="0080752D" w:rsidRPr="00CD00EA">
        <w:rPr>
          <w:rFonts w:ascii="Times New Roman" w:hAnsi="Times New Roman"/>
          <w:szCs w:val="22"/>
          <w:lang w:val="en-GB"/>
        </w:rPr>
        <w:t xml:space="preserve"> software (</w:t>
      </w:r>
      <w:hyperlink r:id="rId5" w:history="1">
        <w:r w:rsidR="0080752D" w:rsidRPr="00CD00EA">
          <w:rPr>
            <w:rStyle w:val="Hyperlink"/>
            <w:rFonts w:ascii="Times New Roman" w:hAnsi="Times New Roman"/>
            <w:i/>
            <w:szCs w:val="22"/>
            <w:lang w:val="en-GB"/>
          </w:rPr>
          <w:t>http://discover.nci.nih</w:t>
        </w:r>
      </w:hyperlink>
      <w:r w:rsidR="0080752D" w:rsidRPr="00CD00EA">
        <w:rPr>
          <w:rFonts w:ascii="Times New Roman" w:hAnsi="Times New Roman"/>
          <w:i/>
          <w:szCs w:val="22"/>
          <w:lang w:val="en-GB"/>
        </w:rPr>
        <w:t xml:space="preserve">. </w:t>
      </w:r>
      <w:proofErr w:type="spellStart"/>
      <w:r w:rsidR="0080752D" w:rsidRPr="00CD00EA">
        <w:rPr>
          <w:rFonts w:ascii="Times New Roman" w:hAnsi="Times New Roman"/>
          <w:i/>
          <w:szCs w:val="22"/>
          <w:lang w:val="en-GB"/>
        </w:rPr>
        <w:t>gov</w:t>
      </w:r>
      <w:proofErr w:type="spellEnd"/>
      <w:r w:rsidR="0080752D" w:rsidRPr="00CD00EA">
        <w:rPr>
          <w:rFonts w:ascii="Times New Roman" w:hAnsi="Times New Roman"/>
          <w:i/>
          <w:szCs w:val="22"/>
          <w:lang w:val="en-GB"/>
        </w:rPr>
        <w:t>/</w:t>
      </w:r>
      <w:proofErr w:type="spellStart"/>
      <w:r w:rsidR="0080752D" w:rsidRPr="00CD00EA">
        <w:rPr>
          <w:rFonts w:ascii="Times New Roman" w:hAnsi="Times New Roman"/>
          <w:i/>
          <w:szCs w:val="22"/>
          <w:lang w:val="en-GB"/>
        </w:rPr>
        <w:t>gominer</w:t>
      </w:r>
      <w:proofErr w:type="spellEnd"/>
      <w:r w:rsidR="0080752D" w:rsidRPr="00CD00EA">
        <w:rPr>
          <w:rFonts w:ascii="Times New Roman" w:hAnsi="Times New Roman"/>
          <w:i/>
          <w:szCs w:val="22"/>
          <w:lang w:val="en-GB"/>
        </w:rPr>
        <w:t>/</w:t>
      </w:r>
      <w:r w:rsidR="0080752D" w:rsidRPr="00CD00EA">
        <w:rPr>
          <w:rFonts w:ascii="Times New Roman" w:hAnsi="Times New Roman"/>
          <w:szCs w:val="22"/>
          <w:lang w:val="en-GB"/>
        </w:rPr>
        <w:t xml:space="preserve">). </w:t>
      </w:r>
      <w:r w:rsidR="00952CD7">
        <w:rPr>
          <w:rFonts w:ascii="Times New Roman" w:hAnsi="Times New Roman"/>
          <w:szCs w:val="22"/>
          <w:lang w:val="en-GB"/>
        </w:rPr>
        <w:t xml:space="preserve">For </w:t>
      </w:r>
      <w:proofErr w:type="spellStart"/>
      <w:r w:rsidR="00952CD7" w:rsidRPr="00CD00EA">
        <w:rPr>
          <w:rFonts w:ascii="Times New Roman" w:hAnsi="Times New Roman"/>
          <w:szCs w:val="22"/>
          <w:lang w:val="en-GB"/>
        </w:rPr>
        <w:t>Heatmap</w:t>
      </w:r>
      <w:proofErr w:type="spellEnd"/>
      <w:r w:rsidR="00952CD7" w:rsidRPr="00CD00EA">
        <w:rPr>
          <w:rFonts w:ascii="Times New Roman" w:hAnsi="Times New Roman"/>
          <w:szCs w:val="22"/>
          <w:lang w:val="en-GB"/>
        </w:rPr>
        <w:t xml:space="preserve"> </w:t>
      </w:r>
      <w:r w:rsidR="00952CD7" w:rsidRPr="00CD00EA">
        <w:rPr>
          <w:rFonts w:ascii="Times New Roman" w:hAnsi="Times New Roman"/>
          <w:szCs w:val="22"/>
          <w:lang w:val="en-GB"/>
        </w:rPr>
        <w:t>analyses were</w:t>
      </w:r>
      <w:r w:rsidR="00952CD7" w:rsidRPr="00CD00EA">
        <w:rPr>
          <w:rFonts w:ascii="Times New Roman" w:hAnsi="Times New Roman"/>
          <w:szCs w:val="22"/>
          <w:lang w:val="en-GB"/>
        </w:rPr>
        <w:t xml:space="preserve"> used </w:t>
      </w:r>
      <w:proofErr w:type="spellStart"/>
      <w:r w:rsidR="00952CD7" w:rsidRPr="00CD00EA">
        <w:rPr>
          <w:rFonts w:ascii="Times New Roman" w:hAnsi="Times New Roman"/>
          <w:szCs w:val="22"/>
          <w:lang w:val="en-GB"/>
        </w:rPr>
        <w:t>Mev</w:t>
      </w:r>
      <w:proofErr w:type="spellEnd"/>
      <w:r w:rsidR="00952CD7" w:rsidRPr="00CD00EA">
        <w:rPr>
          <w:rFonts w:ascii="Times New Roman" w:hAnsi="Times New Roman"/>
          <w:szCs w:val="22"/>
          <w:lang w:val="en-GB"/>
        </w:rPr>
        <w:t xml:space="preserve"> Multiple Array Viewer software</w:t>
      </w:r>
      <w:r w:rsidR="00952CD7">
        <w:rPr>
          <w:rFonts w:ascii="Times New Roman" w:hAnsi="Times New Roman"/>
          <w:szCs w:val="22"/>
          <w:lang w:val="en-GB"/>
        </w:rPr>
        <w:t xml:space="preserve">. </w:t>
      </w:r>
      <w:r w:rsidR="00665EB8" w:rsidRPr="00CD00EA">
        <w:rPr>
          <w:rFonts w:ascii="Times New Roman" w:hAnsi="Times New Roman"/>
          <w:szCs w:val="22"/>
          <w:lang w:val="en-GB"/>
        </w:rPr>
        <w:t xml:space="preserve">All graphics were performed using </w:t>
      </w:r>
      <w:proofErr w:type="spellStart"/>
      <w:r w:rsidR="00412F23" w:rsidRPr="00CD00EA">
        <w:rPr>
          <w:rFonts w:ascii="Times New Roman" w:hAnsi="Times New Roman"/>
          <w:szCs w:val="22"/>
          <w:lang w:val="en-GB"/>
        </w:rPr>
        <w:t>G</w:t>
      </w:r>
      <w:r w:rsidR="00665EB8" w:rsidRPr="00CD00EA">
        <w:rPr>
          <w:rFonts w:ascii="Times New Roman" w:hAnsi="Times New Roman"/>
          <w:szCs w:val="22"/>
          <w:lang w:val="en-GB"/>
        </w:rPr>
        <w:t>raphpad</w:t>
      </w:r>
      <w:proofErr w:type="spellEnd"/>
      <w:r w:rsidR="00665EB8" w:rsidRPr="00CD00EA">
        <w:rPr>
          <w:rFonts w:ascii="Times New Roman" w:hAnsi="Times New Roman"/>
          <w:szCs w:val="22"/>
          <w:lang w:val="en-GB"/>
        </w:rPr>
        <w:t xml:space="preserve"> </w:t>
      </w:r>
      <w:r w:rsidR="00412F23" w:rsidRPr="00CD00EA">
        <w:rPr>
          <w:rFonts w:ascii="Times New Roman" w:hAnsi="Times New Roman"/>
          <w:szCs w:val="22"/>
          <w:lang w:val="en-GB"/>
        </w:rPr>
        <w:t>P</w:t>
      </w:r>
      <w:r w:rsidR="00665EB8" w:rsidRPr="00CD00EA">
        <w:rPr>
          <w:rFonts w:ascii="Times New Roman" w:hAnsi="Times New Roman"/>
          <w:szCs w:val="22"/>
          <w:lang w:val="en-GB"/>
        </w:rPr>
        <w:t xml:space="preserve">rism </w:t>
      </w:r>
      <w:r w:rsidR="00412F23" w:rsidRPr="00CD00EA">
        <w:rPr>
          <w:rFonts w:ascii="Times New Roman" w:hAnsi="Times New Roman"/>
          <w:szCs w:val="22"/>
          <w:lang w:val="en-GB"/>
        </w:rPr>
        <w:t>s</w:t>
      </w:r>
      <w:r w:rsidR="00665EB8" w:rsidRPr="00CD00EA">
        <w:rPr>
          <w:rFonts w:ascii="Times New Roman" w:hAnsi="Times New Roman"/>
          <w:szCs w:val="22"/>
          <w:lang w:val="en-GB"/>
        </w:rPr>
        <w:t>oftware and for.</w:t>
      </w:r>
    </w:p>
    <w:p w:rsidR="00177A59" w:rsidRPr="00CD00EA" w:rsidRDefault="00177A59" w:rsidP="00CD00EA">
      <w:pPr>
        <w:rPr>
          <w:rFonts w:ascii="Times New Roman" w:hAnsi="Times New Roman"/>
          <w:szCs w:val="22"/>
          <w:lang w:val="en-GB"/>
        </w:rPr>
      </w:pPr>
    </w:p>
    <w:p w:rsidR="00952CD7" w:rsidRDefault="00952CD7" w:rsidP="00952CD7">
      <w:pPr>
        <w:rPr>
          <w:rFonts w:ascii="Times New Roman" w:hAnsi="Times New Roman"/>
          <w:szCs w:val="22"/>
        </w:rPr>
      </w:pPr>
      <w:proofErr w:type="gramStart"/>
      <w:r w:rsidRPr="00E9009C">
        <w:rPr>
          <w:rStyle w:val="Heading2Char"/>
        </w:rPr>
        <w:t>Statistical Analysis.</w:t>
      </w:r>
      <w:proofErr w:type="gramEnd"/>
      <w:r w:rsidRPr="00CD00EA">
        <w:rPr>
          <w:rFonts w:ascii="Times New Roman" w:hAnsi="Times New Roman"/>
          <w:szCs w:val="22"/>
        </w:rPr>
        <w:t xml:space="preserve"> The data sets were tested for a Gaussian distribution by a Kolmogorov-Smirnov test and further statistical inference with parametric methods was performed for all analyses. Student’s t and Two-way ANOVA (followed by </w:t>
      </w:r>
      <w:proofErr w:type="spellStart"/>
      <w:r w:rsidRPr="00CD00EA">
        <w:rPr>
          <w:rFonts w:ascii="Times New Roman" w:hAnsi="Times New Roman"/>
          <w:szCs w:val="22"/>
        </w:rPr>
        <w:t>Bonferromi</w:t>
      </w:r>
      <w:proofErr w:type="spellEnd"/>
      <w:r w:rsidRPr="00CD00EA">
        <w:rPr>
          <w:rFonts w:ascii="Times New Roman" w:hAnsi="Times New Roman"/>
          <w:szCs w:val="22"/>
        </w:rPr>
        <w:t xml:space="preserve"> post-test) tests were used to determine significant differences between two or more independent sample groups or variables, respectively. For specific association between two different variables a person correlation was executed. In this study all experimental data were represented by the mean and </w:t>
      </w:r>
      <w:r w:rsidRPr="00CD00EA">
        <w:rPr>
          <w:rFonts w:ascii="Times New Roman" w:hAnsi="Times New Roman"/>
          <w:szCs w:val="22"/>
        </w:rPr>
        <w:lastRenderedPageBreak/>
        <w:t>standard deviation (± SD), and statistical analyses were conducted considering a minimal statistical significance (α) at 5% (p&lt;0.05).</w:t>
      </w:r>
    </w:p>
    <w:p w:rsidR="00952CD7" w:rsidRPr="00CD00EA" w:rsidRDefault="00952CD7" w:rsidP="00952CD7">
      <w:pPr>
        <w:rPr>
          <w:rFonts w:ascii="Times New Roman" w:hAnsi="Times New Roman"/>
          <w:szCs w:val="22"/>
        </w:rPr>
      </w:pPr>
    </w:p>
    <w:p w:rsidR="00177A59" w:rsidRPr="00CD00EA" w:rsidRDefault="00177A59" w:rsidP="00CD00EA">
      <w:pPr>
        <w:rPr>
          <w:rFonts w:ascii="Times New Roman" w:hAnsi="Times New Roman"/>
          <w:szCs w:val="22"/>
        </w:rPr>
      </w:pPr>
      <w:proofErr w:type="gramStart"/>
      <w:r w:rsidRPr="00E9009C">
        <w:rPr>
          <w:rStyle w:val="Heading2Char"/>
        </w:rPr>
        <w:t>Accession Numbers.</w:t>
      </w:r>
      <w:proofErr w:type="gramEnd"/>
      <w:r w:rsidRPr="00CD00EA">
        <w:rPr>
          <w:rFonts w:ascii="Times New Roman" w:hAnsi="Times New Roman"/>
          <w:b/>
          <w:szCs w:val="22"/>
        </w:rPr>
        <w:t xml:space="preserve"> </w:t>
      </w:r>
      <w:r w:rsidRPr="00CD00EA">
        <w:rPr>
          <w:rFonts w:ascii="Times New Roman" w:hAnsi="Times New Roman"/>
          <w:szCs w:val="22"/>
        </w:rPr>
        <w:t>Gene expression and DNAm data have been deposited at NCBI’s Gene Expression Omnibus (GEO, http://www.ncbi.nlm.nih.gov/geo/) with accession numbers GSE</w:t>
      </w:r>
      <w:r w:rsidRPr="00CD00EA">
        <w:rPr>
          <w:rFonts w:ascii="Times New Roman" w:hAnsi="Times New Roman"/>
          <w:szCs w:val="22"/>
          <w:highlight w:val="yellow"/>
        </w:rPr>
        <w:t>XXXX</w:t>
      </w:r>
      <w:r w:rsidRPr="00CD00EA">
        <w:rPr>
          <w:rFonts w:ascii="Times New Roman" w:hAnsi="Times New Roman"/>
          <w:szCs w:val="22"/>
        </w:rPr>
        <w:t>, (gene expression) and GSE</w:t>
      </w:r>
      <w:r w:rsidRPr="00CD00EA">
        <w:rPr>
          <w:rFonts w:ascii="Times New Roman" w:hAnsi="Times New Roman"/>
          <w:szCs w:val="22"/>
          <w:highlight w:val="yellow"/>
        </w:rPr>
        <w:t>XXX</w:t>
      </w:r>
      <w:r w:rsidRPr="00CD00EA">
        <w:rPr>
          <w:rFonts w:ascii="Times New Roman" w:hAnsi="Times New Roman"/>
          <w:szCs w:val="22"/>
        </w:rPr>
        <w:t xml:space="preserve"> (DNAm).</w:t>
      </w:r>
    </w:p>
    <w:p w:rsidR="0080752D" w:rsidRPr="00CD00EA" w:rsidRDefault="0080752D" w:rsidP="00CD00EA">
      <w:pPr>
        <w:rPr>
          <w:rFonts w:ascii="Times New Roman" w:hAnsi="Times New Roman"/>
          <w:szCs w:val="22"/>
          <w:lang w:val="en-GB"/>
        </w:rPr>
      </w:pPr>
    </w:p>
    <w:p w:rsidR="00BF1EE6" w:rsidRPr="00CD00EA" w:rsidRDefault="00D00181" w:rsidP="00CD00EA">
      <w:pPr>
        <w:rPr>
          <w:rFonts w:ascii="Times New Roman" w:hAnsi="Times New Roman"/>
          <w:b/>
          <w:szCs w:val="22"/>
        </w:rPr>
      </w:pPr>
      <w:proofErr w:type="gramStart"/>
      <w:r w:rsidRPr="00E9009C">
        <w:rPr>
          <w:rStyle w:val="Heading2Char"/>
        </w:rPr>
        <w:t>Acknowledgements</w:t>
      </w:r>
      <w:r w:rsidR="009A3CCC" w:rsidRPr="00E9009C">
        <w:rPr>
          <w:rStyle w:val="Heading2Char"/>
        </w:rPr>
        <w:t>.</w:t>
      </w:r>
      <w:proofErr w:type="gramEnd"/>
      <w:r w:rsidR="009A3CCC" w:rsidRPr="00CD00EA">
        <w:rPr>
          <w:rFonts w:ascii="Times New Roman" w:hAnsi="Times New Roman"/>
          <w:b/>
          <w:szCs w:val="22"/>
          <w:lang w:val="en-GB"/>
        </w:rPr>
        <w:t xml:space="preserve"> </w:t>
      </w:r>
      <w:r w:rsidR="009A3CCC" w:rsidRPr="00CD00EA">
        <w:rPr>
          <w:rFonts w:ascii="Times New Roman" w:hAnsi="Times New Roman"/>
          <w:szCs w:val="22"/>
          <w:lang w:val="en-GB"/>
        </w:rPr>
        <w:t xml:space="preserve">We would like to thank all students, professionals and technicians who </w:t>
      </w:r>
      <w:proofErr w:type="spellStart"/>
      <w:r w:rsidR="009A3CCC" w:rsidRPr="00CD00EA">
        <w:rPr>
          <w:rFonts w:ascii="Times New Roman" w:hAnsi="Times New Roman"/>
          <w:szCs w:val="22"/>
          <w:lang w:val="en-GB"/>
        </w:rPr>
        <w:t>participatively</w:t>
      </w:r>
      <w:proofErr w:type="spellEnd"/>
      <w:r w:rsidR="009A3CCC" w:rsidRPr="00CD00EA">
        <w:rPr>
          <w:rFonts w:ascii="Times New Roman" w:hAnsi="Times New Roman"/>
          <w:szCs w:val="22"/>
          <w:lang w:val="en-GB"/>
        </w:rPr>
        <w:t xml:space="preserve"> contributed to the accomplishment of this work, providing support in experimental procedures, analysis and manuscript preparation. This work was supported by FAPESP (</w:t>
      </w:r>
      <w:r w:rsidR="009A3CCC" w:rsidRPr="00CD00EA">
        <w:rPr>
          <w:rFonts w:ascii="Times New Roman" w:hAnsi="Times New Roman"/>
          <w:szCs w:val="22"/>
          <w:highlight w:val="yellow"/>
          <w:lang w:val="en-GB"/>
        </w:rPr>
        <w:t>YYYY</w:t>
      </w:r>
      <w:r w:rsidR="009A3CCC" w:rsidRPr="00CD00EA">
        <w:rPr>
          <w:rFonts w:ascii="Times New Roman" w:hAnsi="Times New Roman"/>
          <w:szCs w:val="22"/>
          <w:lang w:val="en-GB"/>
        </w:rPr>
        <w:t xml:space="preserve">) and </w:t>
      </w:r>
      <w:r w:rsidR="009A3CCC" w:rsidRPr="00CD00EA">
        <w:rPr>
          <w:rFonts w:ascii="Times New Roman" w:hAnsi="Times New Roman"/>
          <w:szCs w:val="22"/>
          <w:highlight w:val="yellow"/>
          <w:lang w:val="en-GB"/>
        </w:rPr>
        <w:t>XXXX</w:t>
      </w:r>
      <w:r w:rsidR="009A3CCC" w:rsidRPr="00CD00EA">
        <w:rPr>
          <w:rFonts w:ascii="Times New Roman" w:hAnsi="Times New Roman"/>
          <w:szCs w:val="22"/>
          <w:lang w:val="en-GB"/>
        </w:rPr>
        <w:t>.</w:t>
      </w:r>
    </w:p>
    <w:p w:rsidR="00D00181" w:rsidRPr="00CD00EA" w:rsidRDefault="00D00181" w:rsidP="00CD00EA">
      <w:pPr>
        <w:rPr>
          <w:rFonts w:ascii="Times New Roman" w:hAnsi="Times New Roman"/>
          <w:b/>
          <w:szCs w:val="22"/>
          <w:lang w:val="en-GB"/>
        </w:rPr>
      </w:pPr>
    </w:p>
    <w:p w:rsidR="00D00181" w:rsidRPr="00CD00EA" w:rsidRDefault="00D00181" w:rsidP="00CD00EA">
      <w:pPr>
        <w:shd w:val="clear" w:color="auto" w:fill="FFFFFF"/>
        <w:outlineLvl w:val="1"/>
        <w:rPr>
          <w:rFonts w:ascii="Times New Roman" w:eastAsia="Times New Roman" w:hAnsi="Times New Roman"/>
          <w:bCs/>
          <w:color w:val="222222"/>
          <w:szCs w:val="22"/>
        </w:rPr>
      </w:pPr>
      <w:proofErr w:type="gramStart"/>
      <w:r w:rsidRPr="00E9009C">
        <w:rPr>
          <w:rStyle w:val="Heading2Char"/>
        </w:rPr>
        <w:t>Author Contributions Statement</w:t>
      </w:r>
      <w:r w:rsidR="009A3CCC" w:rsidRPr="00E9009C">
        <w:rPr>
          <w:rStyle w:val="Heading2Char"/>
        </w:rPr>
        <w:t>.</w:t>
      </w:r>
      <w:proofErr w:type="gramEnd"/>
      <w:r w:rsidR="009A3CCC" w:rsidRPr="00CD00EA">
        <w:rPr>
          <w:rFonts w:ascii="Times New Roman" w:eastAsia="Times New Roman" w:hAnsi="Times New Roman"/>
          <w:b/>
          <w:bCs/>
          <w:color w:val="222222"/>
          <w:szCs w:val="22"/>
        </w:rPr>
        <w:t xml:space="preserve"> </w:t>
      </w:r>
      <w:r w:rsidR="001656B7" w:rsidRPr="00CD00EA">
        <w:rPr>
          <w:rFonts w:ascii="Times New Roman" w:eastAsia="Times New Roman" w:hAnsi="Times New Roman"/>
          <w:bCs/>
          <w:color w:val="222222"/>
          <w:szCs w:val="22"/>
        </w:rPr>
        <w:t>D.C.A., E.F-R., J.F., C.W., N.O.S.C., M.Z.</w:t>
      </w:r>
      <w:r w:rsidR="009E126D" w:rsidRPr="00CD00EA">
        <w:rPr>
          <w:rFonts w:ascii="Times New Roman" w:eastAsia="Times New Roman" w:hAnsi="Times New Roman"/>
          <w:bCs/>
          <w:color w:val="222222"/>
          <w:szCs w:val="22"/>
        </w:rPr>
        <w:t xml:space="preserve"> and W.W. made </w:t>
      </w:r>
      <w:r w:rsidR="001656B7" w:rsidRPr="00CD00EA">
        <w:rPr>
          <w:rFonts w:ascii="Times New Roman" w:eastAsia="Times New Roman" w:hAnsi="Times New Roman"/>
          <w:bCs/>
          <w:color w:val="222222"/>
          <w:szCs w:val="22"/>
        </w:rPr>
        <w:t xml:space="preserve">strutural </w:t>
      </w:r>
      <w:r w:rsidR="003B6B0C" w:rsidRPr="00CD00EA">
        <w:rPr>
          <w:rFonts w:ascii="Times New Roman" w:eastAsia="Times New Roman" w:hAnsi="Times New Roman"/>
          <w:bCs/>
          <w:color w:val="222222"/>
          <w:szCs w:val="22"/>
        </w:rPr>
        <w:t xml:space="preserve">conception, </w:t>
      </w:r>
      <w:r w:rsidR="009E126D" w:rsidRPr="00CD00EA">
        <w:rPr>
          <w:rFonts w:ascii="Times New Roman" w:eastAsia="Times New Roman" w:hAnsi="Times New Roman"/>
          <w:bCs/>
          <w:color w:val="222222"/>
          <w:szCs w:val="22"/>
        </w:rPr>
        <w:t>design</w:t>
      </w:r>
      <w:r w:rsidR="003B6B0C" w:rsidRPr="00CD00EA">
        <w:rPr>
          <w:rFonts w:ascii="Times New Roman" w:eastAsia="Times New Roman" w:hAnsi="Times New Roman"/>
          <w:bCs/>
          <w:color w:val="222222"/>
          <w:szCs w:val="22"/>
        </w:rPr>
        <w:t xml:space="preserve"> and analysis</w:t>
      </w:r>
      <w:r w:rsidR="009E126D" w:rsidRPr="00CD00EA">
        <w:rPr>
          <w:rFonts w:ascii="Times New Roman" w:eastAsia="Times New Roman" w:hAnsi="Times New Roman"/>
          <w:bCs/>
          <w:color w:val="222222"/>
          <w:szCs w:val="22"/>
        </w:rPr>
        <w:t xml:space="preserve"> for this study; </w:t>
      </w:r>
      <w:r w:rsidR="001656B7" w:rsidRPr="00CD00EA">
        <w:rPr>
          <w:rFonts w:ascii="Times New Roman" w:eastAsia="Times New Roman" w:hAnsi="Times New Roman"/>
          <w:bCs/>
          <w:color w:val="222222"/>
          <w:szCs w:val="22"/>
        </w:rPr>
        <w:t>J</w:t>
      </w:r>
      <w:r w:rsidR="009E126D" w:rsidRPr="00CD00EA">
        <w:rPr>
          <w:rFonts w:ascii="Times New Roman" w:eastAsia="Times New Roman" w:hAnsi="Times New Roman"/>
          <w:bCs/>
          <w:color w:val="222222"/>
          <w:szCs w:val="22"/>
        </w:rPr>
        <w:t>.</w:t>
      </w:r>
      <w:r w:rsidR="001656B7" w:rsidRPr="00CD00EA">
        <w:rPr>
          <w:rFonts w:ascii="Times New Roman" w:eastAsia="Times New Roman" w:hAnsi="Times New Roman"/>
          <w:bCs/>
          <w:color w:val="222222"/>
          <w:szCs w:val="22"/>
        </w:rPr>
        <w:t>F</w:t>
      </w:r>
      <w:r w:rsidR="009E126D" w:rsidRPr="00CD00EA">
        <w:rPr>
          <w:rFonts w:ascii="Times New Roman" w:eastAsia="Times New Roman" w:hAnsi="Times New Roman"/>
          <w:bCs/>
          <w:color w:val="222222"/>
          <w:szCs w:val="22"/>
        </w:rPr>
        <w:t>.</w:t>
      </w:r>
      <w:r w:rsidR="001656B7" w:rsidRPr="00CD00EA">
        <w:rPr>
          <w:rFonts w:ascii="Times New Roman" w:eastAsia="Times New Roman" w:hAnsi="Times New Roman"/>
          <w:bCs/>
          <w:color w:val="222222"/>
          <w:szCs w:val="22"/>
        </w:rPr>
        <w:t>, E.G.G.</w:t>
      </w:r>
      <w:r w:rsidR="009E126D" w:rsidRPr="00CD00EA">
        <w:rPr>
          <w:rFonts w:ascii="Times New Roman" w:eastAsia="Times New Roman" w:hAnsi="Times New Roman"/>
          <w:bCs/>
          <w:color w:val="222222"/>
          <w:szCs w:val="22"/>
        </w:rPr>
        <w:t xml:space="preserve"> and </w:t>
      </w:r>
      <w:r w:rsidR="001656B7" w:rsidRPr="00CD00EA">
        <w:rPr>
          <w:rFonts w:ascii="Times New Roman" w:eastAsia="Times New Roman" w:hAnsi="Times New Roman"/>
          <w:bCs/>
          <w:color w:val="222222"/>
          <w:szCs w:val="22"/>
        </w:rPr>
        <w:t>I.G.C.F.</w:t>
      </w:r>
      <w:r w:rsidR="009E126D" w:rsidRPr="00CD00EA">
        <w:rPr>
          <w:rFonts w:ascii="Times New Roman" w:eastAsia="Times New Roman" w:hAnsi="Times New Roman"/>
          <w:bCs/>
          <w:color w:val="222222"/>
          <w:szCs w:val="22"/>
        </w:rPr>
        <w:t xml:space="preserve"> performed bioinformatics</w:t>
      </w:r>
      <w:r w:rsidR="001656B7" w:rsidRPr="00CD00EA">
        <w:rPr>
          <w:rFonts w:ascii="Times New Roman" w:eastAsia="Times New Roman" w:hAnsi="Times New Roman"/>
          <w:bCs/>
          <w:color w:val="222222"/>
          <w:szCs w:val="22"/>
        </w:rPr>
        <w:t xml:space="preserve"> analysis</w:t>
      </w:r>
      <w:r w:rsidR="009E126D" w:rsidRPr="00CD00EA">
        <w:rPr>
          <w:rFonts w:ascii="Times New Roman" w:eastAsia="Times New Roman" w:hAnsi="Times New Roman"/>
          <w:bCs/>
          <w:color w:val="222222"/>
          <w:szCs w:val="22"/>
        </w:rPr>
        <w:t xml:space="preserve">; </w:t>
      </w:r>
      <w:r w:rsidR="001656B7" w:rsidRPr="00CD00EA">
        <w:rPr>
          <w:rFonts w:ascii="Times New Roman" w:eastAsia="Times New Roman" w:hAnsi="Times New Roman"/>
          <w:bCs/>
          <w:color w:val="222222"/>
          <w:szCs w:val="22"/>
        </w:rPr>
        <w:t>D.C.A</w:t>
      </w:r>
      <w:r w:rsidR="009E126D" w:rsidRPr="00CD00EA">
        <w:rPr>
          <w:rFonts w:ascii="Times New Roman" w:eastAsia="Times New Roman" w:hAnsi="Times New Roman"/>
          <w:bCs/>
          <w:color w:val="222222"/>
          <w:szCs w:val="22"/>
        </w:rPr>
        <w:t xml:space="preserve"> and </w:t>
      </w:r>
      <w:r w:rsidR="001656B7" w:rsidRPr="00CD00EA">
        <w:rPr>
          <w:rFonts w:ascii="Times New Roman" w:eastAsia="Times New Roman" w:hAnsi="Times New Roman"/>
          <w:bCs/>
          <w:color w:val="222222"/>
          <w:szCs w:val="22"/>
        </w:rPr>
        <w:t>S.J.</w:t>
      </w:r>
      <w:r w:rsidR="009E126D" w:rsidRPr="00CD00EA">
        <w:rPr>
          <w:rFonts w:ascii="Times New Roman" w:eastAsia="Times New Roman" w:hAnsi="Times New Roman"/>
          <w:bCs/>
          <w:color w:val="222222"/>
          <w:szCs w:val="22"/>
        </w:rPr>
        <w:t xml:space="preserve"> </w:t>
      </w:r>
      <w:r w:rsidR="001656B7" w:rsidRPr="00CD00EA">
        <w:rPr>
          <w:rFonts w:ascii="Times New Roman" w:eastAsia="Times New Roman" w:hAnsi="Times New Roman"/>
          <w:bCs/>
          <w:color w:val="222222"/>
          <w:szCs w:val="22"/>
        </w:rPr>
        <w:t xml:space="preserve">provided cells, performed and </w:t>
      </w:r>
      <w:r w:rsidR="009E126D" w:rsidRPr="00CD00EA">
        <w:rPr>
          <w:rFonts w:ascii="Times New Roman" w:eastAsia="Times New Roman" w:hAnsi="Times New Roman"/>
          <w:bCs/>
          <w:color w:val="222222"/>
          <w:szCs w:val="22"/>
        </w:rPr>
        <w:t xml:space="preserve">assisted </w:t>
      </w:r>
      <w:r w:rsidR="001656B7" w:rsidRPr="00CD00EA">
        <w:rPr>
          <w:rFonts w:ascii="Times New Roman" w:eastAsia="Times New Roman" w:hAnsi="Times New Roman"/>
          <w:bCs/>
          <w:color w:val="222222"/>
          <w:szCs w:val="22"/>
        </w:rPr>
        <w:t xml:space="preserve">all </w:t>
      </w:r>
      <w:r w:rsidR="009E126D" w:rsidRPr="00CD00EA">
        <w:rPr>
          <w:rFonts w:ascii="Times New Roman" w:eastAsia="Times New Roman" w:hAnsi="Times New Roman"/>
          <w:bCs/>
          <w:color w:val="222222"/>
          <w:szCs w:val="22"/>
        </w:rPr>
        <w:t xml:space="preserve">cell culture experiments. </w:t>
      </w:r>
      <w:r w:rsidR="003B6B0C" w:rsidRPr="00CD00EA">
        <w:rPr>
          <w:rFonts w:ascii="Times New Roman" w:eastAsia="Times New Roman" w:hAnsi="Times New Roman"/>
          <w:bCs/>
          <w:color w:val="222222"/>
          <w:szCs w:val="22"/>
        </w:rPr>
        <w:t xml:space="preserve">D.C.A. </w:t>
      </w:r>
      <w:r w:rsidR="009E126D" w:rsidRPr="00CD00EA">
        <w:rPr>
          <w:rFonts w:ascii="Times New Roman" w:eastAsia="Times New Roman" w:hAnsi="Times New Roman"/>
          <w:bCs/>
          <w:color w:val="222222"/>
          <w:szCs w:val="22"/>
        </w:rPr>
        <w:t>and W.W. wrote the main manuscript. All authors reviewed the manuscript.</w:t>
      </w:r>
    </w:p>
    <w:p w:rsidR="00D00181" w:rsidRPr="00CD00EA" w:rsidRDefault="00D00181" w:rsidP="00CD00EA">
      <w:pPr>
        <w:rPr>
          <w:rFonts w:ascii="Times New Roman" w:hAnsi="Times New Roman"/>
          <w:b/>
          <w:szCs w:val="22"/>
          <w:lang w:val="en-GB"/>
        </w:rPr>
      </w:pPr>
    </w:p>
    <w:p w:rsidR="00D00181" w:rsidRPr="00CD00EA" w:rsidRDefault="00D00181" w:rsidP="00CD00EA">
      <w:pPr>
        <w:shd w:val="clear" w:color="auto" w:fill="FFFFFF"/>
        <w:outlineLvl w:val="1"/>
        <w:rPr>
          <w:rFonts w:ascii="Times New Roman" w:eastAsia="Times New Roman" w:hAnsi="Times New Roman"/>
          <w:bCs/>
          <w:color w:val="222222"/>
          <w:szCs w:val="22"/>
        </w:rPr>
      </w:pPr>
      <w:proofErr w:type="gramStart"/>
      <w:r w:rsidRPr="00E9009C">
        <w:rPr>
          <w:rStyle w:val="Heading2Char"/>
        </w:rPr>
        <w:t>Additional Information</w:t>
      </w:r>
      <w:r w:rsidR="009A3CCC" w:rsidRPr="00E9009C">
        <w:rPr>
          <w:rStyle w:val="Heading2Char"/>
        </w:rPr>
        <w:t>.</w:t>
      </w:r>
      <w:proofErr w:type="gramEnd"/>
      <w:r w:rsidR="009A3CCC" w:rsidRPr="00CD00EA">
        <w:rPr>
          <w:rFonts w:ascii="Times New Roman" w:eastAsia="Times New Roman" w:hAnsi="Times New Roman"/>
          <w:b/>
          <w:bCs/>
          <w:color w:val="222222"/>
          <w:szCs w:val="22"/>
        </w:rPr>
        <w:t xml:space="preserve"> </w:t>
      </w:r>
      <w:r w:rsidR="009E126D" w:rsidRPr="00CD00EA">
        <w:rPr>
          <w:rFonts w:ascii="Times New Roman" w:eastAsia="Times New Roman" w:hAnsi="Times New Roman"/>
          <w:bCs/>
          <w:color w:val="222222"/>
          <w:szCs w:val="22"/>
        </w:rPr>
        <w:t xml:space="preserve">Supplementary information accompanies this paper at </w:t>
      </w:r>
      <w:hyperlink r:id="rId6" w:history="1">
        <w:r w:rsidR="009E126D" w:rsidRPr="00CD00EA">
          <w:rPr>
            <w:rStyle w:val="Hyperlink"/>
            <w:rFonts w:ascii="Times New Roman" w:eastAsia="Times New Roman" w:hAnsi="Times New Roman"/>
            <w:bCs/>
            <w:szCs w:val="22"/>
          </w:rPr>
          <w:t>http://www.nature.com/scientificreports</w:t>
        </w:r>
      </w:hyperlink>
      <w:r w:rsidR="009E126D" w:rsidRPr="00CD00EA">
        <w:rPr>
          <w:rFonts w:ascii="Times New Roman" w:eastAsia="Times New Roman" w:hAnsi="Times New Roman"/>
          <w:bCs/>
          <w:color w:val="222222"/>
          <w:szCs w:val="22"/>
        </w:rPr>
        <w:t xml:space="preserve">. Competing financial interests: The authors declare no conflict of interest. </w:t>
      </w:r>
    </w:p>
    <w:p w:rsidR="00D00181" w:rsidRPr="00CD00EA" w:rsidRDefault="00D00181" w:rsidP="00CD00EA">
      <w:pPr>
        <w:rPr>
          <w:rFonts w:ascii="Times New Roman" w:hAnsi="Times New Roman"/>
          <w:b/>
          <w:szCs w:val="22"/>
          <w:lang w:val="en-GB"/>
        </w:rPr>
      </w:pPr>
    </w:p>
    <w:p w:rsidR="00D00181" w:rsidRPr="00CD00EA" w:rsidRDefault="00D00181" w:rsidP="00CD00EA">
      <w:pPr>
        <w:rPr>
          <w:rFonts w:ascii="Times New Roman" w:hAnsi="Times New Roman"/>
          <w:b/>
          <w:szCs w:val="22"/>
          <w:lang w:val="en-GB"/>
        </w:rPr>
      </w:pPr>
    </w:p>
    <w:p w:rsidR="00ED2827" w:rsidRPr="00CD00EA" w:rsidRDefault="00ED2827" w:rsidP="00E9009C">
      <w:pPr>
        <w:pStyle w:val="Heading1"/>
        <w:rPr>
          <w:lang w:val="en-GB"/>
        </w:rPr>
      </w:pPr>
      <w:r w:rsidRPr="00CD00EA">
        <w:rPr>
          <w:lang w:val="en-GB"/>
        </w:rPr>
        <w:t>Figure Legends:</w:t>
      </w:r>
    </w:p>
    <w:p w:rsidR="00BF1EE6" w:rsidRPr="00CD00EA" w:rsidRDefault="00BF1EE6" w:rsidP="00CD00EA">
      <w:pPr>
        <w:rPr>
          <w:rFonts w:ascii="Times New Roman" w:hAnsi="Times New Roman"/>
          <w:b/>
          <w:szCs w:val="22"/>
          <w:lang w:val="en-GB"/>
        </w:rPr>
      </w:pPr>
    </w:p>
    <w:p w:rsidR="00BF1EE6" w:rsidRPr="00CD00EA" w:rsidRDefault="00BF1EE6" w:rsidP="00CD00EA">
      <w:pPr>
        <w:rPr>
          <w:rFonts w:ascii="Times New Roman" w:hAnsi="Times New Roman"/>
          <w:b/>
          <w:szCs w:val="22"/>
          <w:lang w:val="en-GB"/>
        </w:rPr>
      </w:pPr>
    </w:p>
    <w:p w:rsidR="00BF1EE6" w:rsidRPr="00CD00EA" w:rsidRDefault="00BF1EE6" w:rsidP="00CD00EA">
      <w:pPr>
        <w:rPr>
          <w:rFonts w:ascii="Times New Roman" w:hAnsi="Times New Roman"/>
          <w:b/>
          <w:szCs w:val="22"/>
          <w:lang w:val="en-GB"/>
        </w:rPr>
      </w:pPr>
    </w:p>
    <w:p w:rsidR="00BF1EE6" w:rsidRPr="00CD00EA" w:rsidRDefault="00BF1EE6" w:rsidP="00CD00EA">
      <w:pPr>
        <w:rPr>
          <w:rFonts w:ascii="Times New Roman" w:hAnsi="Times New Roman"/>
          <w:b/>
          <w:szCs w:val="22"/>
          <w:lang w:val="en-GB"/>
        </w:rPr>
      </w:pPr>
    </w:p>
    <w:p w:rsidR="00BF1EE6" w:rsidRPr="00CD00EA" w:rsidRDefault="00BF1EE6" w:rsidP="00CD00EA">
      <w:pPr>
        <w:rPr>
          <w:rFonts w:ascii="Times New Roman" w:hAnsi="Times New Roman"/>
          <w:b/>
          <w:szCs w:val="22"/>
          <w:lang w:val="en-GB"/>
        </w:rPr>
      </w:pPr>
    </w:p>
    <w:p w:rsidR="00BF1EE6" w:rsidRPr="00CD00EA" w:rsidRDefault="00BF1EE6" w:rsidP="00CD00EA">
      <w:pPr>
        <w:rPr>
          <w:rFonts w:ascii="Times New Roman" w:hAnsi="Times New Roman"/>
          <w:b/>
          <w:szCs w:val="22"/>
          <w:lang w:val="en-GB"/>
        </w:rPr>
      </w:pPr>
    </w:p>
    <w:p w:rsidR="00BF1EE6" w:rsidRPr="00CD00EA" w:rsidRDefault="00BF1EE6" w:rsidP="00CD00EA">
      <w:pPr>
        <w:rPr>
          <w:rFonts w:ascii="Times New Roman" w:hAnsi="Times New Roman"/>
          <w:b/>
          <w:szCs w:val="22"/>
          <w:lang w:val="en-GB"/>
        </w:rPr>
      </w:pPr>
    </w:p>
    <w:p w:rsidR="00BF1EE6" w:rsidRDefault="00BF1EE6" w:rsidP="00E9009C">
      <w:pPr>
        <w:pStyle w:val="Heading1"/>
        <w:rPr>
          <w:lang w:val="en-GB"/>
        </w:rPr>
      </w:pPr>
      <w:r w:rsidRPr="00CD00EA">
        <w:rPr>
          <w:lang w:val="en-GB"/>
        </w:rPr>
        <w:t>Figures:</w:t>
      </w:r>
    </w:p>
    <w:p w:rsidR="00952CD7" w:rsidRPr="00952CD7" w:rsidRDefault="00952CD7" w:rsidP="00952CD7">
      <w:pPr>
        <w:rPr>
          <w:lang w:val="en-GB"/>
        </w:rPr>
      </w:pPr>
      <w:bookmarkStart w:id="0" w:name="_GoBack"/>
      <w:bookmarkEnd w:id="0"/>
    </w:p>
    <w:p w:rsidR="00952CD7" w:rsidRPr="00CD00EA" w:rsidRDefault="00952CD7" w:rsidP="00952CD7">
      <w:pPr>
        <w:pStyle w:val="Heading1"/>
        <w:rPr>
          <w:lang w:val="en-GB"/>
        </w:rPr>
      </w:pPr>
      <w:r w:rsidRPr="00CD00EA">
        <w:rPr>
          <w:lang w:val="en-GB"/>
        </w:rPr>
        <w:t>References:</w:t>
      </w:r>
    </w:p>
    <w:p w:rsidR="00F452C6" w:rsidRDefault="00F452C6" w:rsidP="00CD00EA">
      <w:pPr>
        <w:rPr>
          <w:rFonts w:ascii="Times New Roman" w:hAnsi="Times New Roman"/>
          <w:b/>
          <w:szCs w:val="22"/>
        </w:rPr>
      </w:pPr>
    </w:p>
    <w:p w:rsidR="00F452C6" w:rsidRPr="00F452C6" w:rsidRDefault="00F452C6" w:rsidP="00F452C6">
      <w:pPr>
        <w:pStyle w:val="EndNoteBibliography"/>
        <w:ind w:left="720" w:hanging="720"/>
      </w:pPr>
      <w:r>
        <w:rPr>
          <w:b/>
          <w:szCs w:val="22"/>
        </w:rPr>
        <w:fldChar w:fldCharType="begin"/>
      </w:r>
      <w:r>
        <w:rPr>
          <w:b/>
          <w:szCs w:val="22"/>
        </w:rPr>
        <w:instrText xml:space="preserve"> ADDIN EN.REFLIST </w:instrText>
      </w:r>
      <w:r>
        <w:rPr>
          <w:b/>
          <w:szCs w:val="22"/>
        </w:rPr>
        <w:fldChar w:fldCharType="separate"/>
      </w:r>
      <w:r w:rsidRPr="00F452C6">
        <w:t>1</w:t>
      </w:r>
      <w:r w:rsidRPr="00F452C6">
        <w:tab/>
        <w:t>Frobel, J.</w:t>
      </w:r>
      <w:r w:rsidRPr="00F452C6">
        <w:rPr>
          <w:i/>
        </w:rPr>
        <w:t xml:space="preserve"> et al.</w:t>
      </w:r>
      <w:r w:rsidRPr="00F452C6">
        <w:t xml:space="preserve"> Epigenetic rejuvenation of mesenchymal stromal cells derived from induced pluripotent stem cells. </w:t>
      </w:r>
      <w:r w:rsidRPr="00F452C6">
        <w:rPr>
          <w:i/>
        </w:rPr>
        <w:t>Stem Cell Reports</w:t>
      </w:r>
      <w:r w:rsidRPr="00F452C6">
        <w:t xml:space="preserve"> </w:t>
      </w:r>
      <w:r w:rsidRPr="00F452C6">
        <w:rPr>
          <w:b/>
        </w:rPr>
        <w:t>3</w:t>
      </w:r>
      <w:r w:rsidRPr="00F452C6">
        <w:t>, 414-422, doi:10.1016/j.stemcr.2014.07.003 (2014).</w:t>
      </w:r>
    </w:p>
    <w:p w:rsidR="00BF1EE6" w:rsidRPr="00CD00EA" w:rsidRDefault="00F452C6" w:rsidP="00CD00EA">
      <w:pPr>
        <w:rPr>
          <w:rFonts w:ascii="Times New Roman" w:hAnsi="Times New Roman"/>
          <w:b/>
          <w:szCs w:val="22"/>
        </w:rPr>
      </w:pPr>
      <w:r>
        <w:rPr>
          <w:rFonts w:ascii="Times New Roman" w:hAnsi="Times New Roman"/>
          <w:b/>
          <w:szCs w:val="22"/>
        </w:rPr>
        <w:fldChar w:fldCharType="end"/>
      </w:r>
    </w:p>
    <w:sectPr w:rsidR="00BF1EE6" w:rsidRPr="00CD0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dzt0zvxp205ye9df6xffp4z5xvaadtz9d2&quot;&gt;MSC_Fibroblast_Score&lt;record-ids&gt;&lt;item&gt;5&lt;/item&gt;&lt;/record-ids&gt;&lt;/item&gt;&lt;/Libraries&gt;"/>
  </w:docVars>
  <w:rsids>
    <w:rsidRoot w:val="0010434F"/>
    <w:rsid w:val="000566B5"/>
    <w:rsid w:val="000B4FEE"/>
    <w:rsid w:val="000B635A"/>
    <w:rsid w:val="000D6822"/>
    <w:rsid w:val="0010434F"/>
    <w:rsid w:val="00135A2B"/>
    <w:rsid w:val="001656B7"/>
    <w:rsid w:val="00177A59"/>
    <w:rsid w:val="00187AB0"/>
    <w:rsid w:val="001B3900"/>
    <w:rsid w:val="001B6133"/>
    <w:rsid w:val="001E55F8"/>
    <w:rsid w:val="001F42BC"/>
    <w:rsid w:val="001F61C3"/>
    <w:rsid w:val="00217814"/>
    <w:rsid w:val="002E3B1B"/>
    <w:rsid w:val="00307CB9"/>
    <w:rsid w:val="0032182F"/>
    <w:rsid w:val="00335090"/>
    <w:rsid w:val="0034483E"/>
    <w:rsid w:val="003A6A8B"/>
    <w:rsid w:val="003B6B0C"/>
    <w:rsid w:val="003C3133"/>
    <w:rsid w:val="003C6006"/>
    <w:rsid w:val="00412F23"/>
    <w:rsid w:val="004A27E0"/>
    <w:rsid w:val="004A34E0"/>
    <w:rsid w:val="004E17F7"/>
    <w:rsid w:val="004F6068"/>
    <w:rsid w:val="00521F91"/>
    <w:rsid w:val="00553510"/>
    <w:rsid w:val="0056103C"/>
    <w:rsid w:val="00565451"/>
    <w:rsid w:val="005E5407"/>
    <w:rsid w:val="005F4FE4"/>
    <w:rsid w:val="00614CF8"/>
    <w:rsid w:val="00614CFF"/>
    <w:rsid w:val="00650D4A"/>
    <w:rsid w:val="00661C60"/>
    <w:rsid w:val="00665EB8"/>
    <w:rsid w:val="006906CE"/>
    <w:rsid w:val="006A4E71"/>
    <w:rsid w:val="007337C9"/>
    <w:rsid w:val="00775988"/>
    <w:rsid w:val="007B0693"/>
    <w:rsid w:val="007E056C"/>
    <w:rsid w:val="007F768B"/>
    <w:rsid w:val="008050AB"/>
    <w:rsid w:val="0080752D"/>
    <w:rsid w:val="00814EDE"/>
    <w:rsid w:val="0087662E"/>
    <w:rsid w:val="00891B0C"/>
    <w:rsid w:val="008A1B62"/>
    <w:rsid w:val="00952CD7"/>
    <w:rsid w:val="009728C0"/>
    <w:rsid w:val="009A3CCC"/>
    <w:rsid w:val="009D3A2F"/>
    <w:rsid w:val="009E126D"/>
    <w:rsid w:val="00A45FED"/>
    <w:rsid w:val="00A65862"/>
    <w:rsid w:val="00A74628"/>
    <w:rsid w:val="00AB668F"/>
    <w:rsid w:val="00AD2E0F"/>
    <w:rsid w:val="00B10F2D"/>
    <w:rsid w:val="00B3762E"/>
    <w:rsid w:val="00B513EE"/>
    <w:rsid w:val="00B90620"/>
    <w:rsid w:val="00BF0B96"/>
    <w:rsid w:val="00BF1EE6"/>
    <w:rsid w:val="00CA6454"/>
    <w:rsid w:val="00CD00EA"/>
    <w:rsid w:val="00CE7E7D"/>
    <w:rsid w:val="00CF5B6F"/>
    <w:rsid w:val="00D00181"/>
    <w:rsid w:val="00D118F7"/>
    <w:rsid w:val="00D50AD6"/>
    <w:rsid w:val="00D5114C"/>
    <w:rsid w:val="00D96923"/>
    <w:rsid w:val="00DD2B7A"/>
    <w:rsid w:val="00DD7075"/>
    <w:rsid w:val="00E9009C"/>
    <w:rsid w:val="00E9720C"/>
    <w:rsid w:val="00ED2827"/>
    <w:rsid w:val="00ED52BF"/>
    <w:rsid w:val="00F42F64"/>
    <w:rsid w:val="00F452C6"/>
    <w:rsid w:val="00F86E76"/>
    <w:rsid w:val="00FB4529"/>
    <w:rsid w:val="00FB7A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EA"/>
    <w:pPr>
      <w:spacing w:line="480" w:lineRule="auto"/>
      <w:jc w:val="both"/>
    </w:pPr>
    <w:rPr>
      <w:szCs w:val="24"/>
    </w:rPr>
  </w:style>
  <w:style w:type="paragraph" w:styleId="Heading1">
    <w:name w:val="heading 1"/>
    <w:basedOn w:val="Normal"/>
    <w:next w:val="Normal"/>
    <w:link w:val="Heading1Char"/>
    <w:uiPriority w:val="9"/>
    <w:qFormat/>
    <w:rsid w:val="00DD7075"/>
    <w:pPr>
      <w:keepNext/>
      <w:outlineLvl w:val="0"/>
    </w:pPr>
    <w:rPr>
      <w:rFonts w:asciiTheme="majorHAnsi" w:eastAsiaTheme="majorEastAsia" w:hAnsiTheme="majorHAnsi" w:cstheme="majorBidi"/>
      <w:b/>
      <w:bCs/>
      <w:kern w:val="32"/>
      <w:sz w:val="28"/>
      <w:szCs w:val="32"/>
    </w:rPr>
  </w:style>
  <w:style w:type="paragraph" w:styleId="Heading2">
    <w:name w:val="heading 2"/>
    <w:basedOn w:val="Normal"/>
    <w:next w:val="Normal"/>
    <w:link w:val="Heading2Char"/>
    <w:uiPriority w:val="9"/>
    <w:unhideWhenUsed/>
    <w:qFormat/>
    <w:rsid w:val="00DD7075"/>
    <w:pPr>
      <w:keepNext/>
      <w:spacing w:before="240" w:after="40"/>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CD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D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D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D00EA"/>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CD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D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D00EA"/>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E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EE6"/>
    <w:rPr>
      <w:rFonts w:ascii="Tahoma" w:hAnsi="Tahoma" w:cs="Tahoma"/>
      <w:sz w:val="16"/>
      <w:szCs w:val="16"/>
    </w:rPr>
  </w:style>
  <w:style w:type="character" w:styleId="Hyperlink">
    <w:name w:val="Hyperlink"/>
    <w:basedOn w:val="DefaultParagraphFont"/>
    <w:uiPriority w:val="99"/>
    <w:unhideWhenUsed/>
    <w:rsid w:val="00D5114C"/>
    <w:rPr>
      <w:color w:val="0000FF" w:themeColor="hyperlink"/>
      <w:u w:val="single"/>
    </w:rPr>
  </w:style>
  <w:style w:type="paragraph" w:styleId="Title">
    <w:name w:val="Title"/>
    <w:basedOn w:val="Normal"/>
    <w:next w:val="Normal"/>
    <w:link w:val="TitleChar"/>
    <w:uiPriority w:val="10"/>
    <w:qFormat/>
    <w:rsid w:val="00CD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D00EA"/>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DD7075"/>
    <w:rPr>
      <w:rFonts w:asciiTheme="majorHAnsi" w:eastAsiaTheme="majorEastAsia" w:hAnsiTheme="majorHAnsi" w:cstheme="majorBidi"/>
      <w:b/>
      <w:bCs/>
      <w:kern w:val="32"/>
      <w:sz w:val="28"/>
      <w:szCs w:val="32"/>
    </w:rPr>
  </w:style>
  <w:style w:type="character" w:customStyle="1" w:styleId="Heading2Char">
    <w:name w:val="Heading 2 Char"/>
    <w:basedOn w:val="DefaultParagraphFont"/>
    <w:link w:val="Heading2"/>
    <w:uiPriority w:val="9"/>
    <w:rsid w:val="00DD7075"/>
    <w:rPr>
      <w:rFonts w:asciiTheme="majorHAnsi" w:eastAsiaTheme="majorEastAsia" w:hAnsiTheme="majorHAnsi" w:cstheme="majorBidi"/>
      <w:b/>
      <w:bCs/>
      <w:iCs/>
      <w:szCs w:val="28"/>
    </w:rPr>
  </w:style>
  <w:style w:type="character" w:customStyle="1" w:styleId="Heading3Char">
    <w:name w:val="Heading 3 Char"/>
    <w:basedOn w:val="DefaultParagraphFont"/>
    <w:link w:val="Heading3"/>
    <w:uiPriority w:val="9"/>
    <w:semiHidden/>
    <w:rsid w:val="00CD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D00EA"/>
    <w:rPr>
      <w:rFonts w:cstheme="majorBidi"/>
      <w:b/>
      <w:bCs/>
      <w:sz w:val="28"/>
      <w:szCs w:val="28"/>
    </w:rPr>
  </w:style>
  <w:style w:type="character" w:customStyle="1" w:styleId="Heading5Char">
    <w:name w:val="Heading 5 Char"/>
    <w:basedOn w:val="DefaultParagraphFont"/>
    <w:link w:val="Heading5"/>
    <w:uiPriority w:val="9"/>
    <w:semiHidden/>
    <w:rsid w:val="00CD00EA"/>
    <w:rPr>
      <w:rFonts w:cstheme="majorBidi"/>
      <w:b/>
      <w:bCs/>
      <w:i/>
      <w:iCs/>
      <w:sz w:val="26"/>
      <w:szCs w:val="26"/>
    </w:rPr>
  </w:style>
  <w:style w:type="character" w:customStyle="1" w:styleId="Heading6Char">
    <w:name w:val="Heading 6 Char"/>
    <w:basedOn w:val="DefaultParagraphFont"/>
    <w:link w:val="Heading6"/>
    <w:uiPriority w:val="9"/>
    <w:semiHidden/>
    <w:rsid w:val="00CD00EA"/>
    <w:rPr>
      <w:rFonts w:cstheme="majorBidi"/>
      <w:b/>
      <w:bCs/>
    </w:rPr>
  </w:style>
  <w:style w:type="character" w:customStyle="1" w:styleId="Heading7Char">
    <w:name w:val="Heading 7 Char"/>
    <w:basedOn w:val="DefaultParagraphFont"/>
    <w:link w:val="Heading7"/>
    <w:uiPriority w:val="9"/>
    <w:semiHidden/>
    <w:rsid w:val="00CD00EA"/>
    <w:rPr>
      <w:rFonts w:cstheme="majorBidi"/>
      <w:sz w:val="24"/>
      <w:szCs w:val="24"/>
    </w:rPr>
  </w:style>
  <w:style w:type="character" w:customStyle="1" w:styleId="Heading8Char">
    <w:name w:val="Heading 8 Char"/>
    <w:basedOn w:val="DefaultParagraphFont"/>
    <w:link w:val="Heading8"/>
    <w:uiPriority w:val="9"/>
    <w:semiHidden/>
    <w:rsid w:val="00CD00EA"/>
    <w:rPr>
      <w:rFonts w:cstheme="majorBidi"/>
      <w:i/>
      <w:iCs/>
      <w:sz w:val="24"/>
      <w:szCs w:val="24"/>
    </w:rPr>
  </w:style>
  <w:style w:type="character" w:customStyle="1" w:styleId="Heading9Char">
    <w:name w:val="Heading 9 Char"/>
    <w:basedOn w:val="DefaultParagraphFont"/>
    <w:link w:val="Heading9"/>
    <w:uiPriority w:val="9"/>
    <w:semiHidden/>
    <w:rsid w:val="00CD00EA"/>
    <w:rPr>
      <w:rFonts w:asciiTheme="majorHAnsi" w:eastAsiaTheme="majorEastAsia" w:hAnsiTheme="majorHAnsi" w:cstheme="majorBidi"/>
    </w:rPr>
  </w:style>
  <w:style w:type="paragraph" w:styleId="Caption">
    <w:name w:val="caption"/>
    <w:basedOn w:val="Normal"/>
    <w:next w:val="Normal"/>
    <w:uiPriority w:val="35"/>
    <w:semiHidden/>
    <w:unhideWhenUsed/>
    <w:rsid w:val="00CD00EA"/>
    <w:rPr>
      <w:b/>
      <w:bCs/>
      <w:smallCaps/>
      <w:color w:val="1F497D" w:themeColor="text2"/>
      <w:spacing w:val="10"/>
      <w:sz w:val="18"/>
      <w:szCs w:val="18"/>
    </w:rPr>
  </w:style>
  <w:style w:type="paragraph" w:styleId="Subtitle">
    <w:name w:val="Subtitle"/>
    <w:basedOn w:val="Normal"/>
    <w:next w:val="Normal"/>
    <w:link w:val="SubtitleChar"/>
    <w:uiPriority w:val="11"/>
    <w:qFormat/>
    <w:rsid w:val="00CD00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00EA"/>
    <w:rPr>
      <w:rFonts w:asciiTheme="majorHAnsi" w:eastAsiaTheme="majorEastAsia" w:hAnsiTheme="majorHAnsi"/>
      <w:sz w:val="24"/>
      <w:szCs w:val="24"/>
    </w:rPr>
  </w:style>
  <w:style w:type="character" w:styleId="Strong">
    <w:name w:val="Strong"/>
    <w:basedOn w:val="DefaultParagraphFont"/>
    <w:uiPriority w:val="22"/>
    <w:qFormat/>
    <w:rsid w:val="00CD00EA"/>
    <w:rPr>
      <w:b/>
      <w:bCs/>
    </w:rPr>
  </w:style>
  <w:style w:type="character" w:styleId="Emphasis">
    <w:name w:val="Emphasis"/>
    <w:basedOn w:val="DefaultParagraphFont"/>
    <w:uiPriority w:val="20"/>
    <w:qFormat/>
    <w:rsid w:val="00CD00EA"/>
    <w:rPr>
      <w:rFonts w:asciiTheme="minorHAnsi" w:hAnsiTheme="minorHAnsi"/>
      <w:b/>
      <w:i/>
      <w:iCs/>
    </w:rPr>
  </w:style>
  <w:style w:type="paragraph" w:styleId="NoSpacing">
    <w:name w:val="No Spacing"/>
    <w:basedOn w:val="Normal"/>
    <w:link w:val="NoSpacingChar"/>
    <w:uiPriority w:val="1"/>
    <w:qFormat/>
    <w:rsid w:val="00CD00EA"/>
    <w:rPr>
      <w:szCs w:val="32"/>
    </w:rPr>
  </w:style>
  <w:style w:type="character" w:customStyle="1" w:styleId="NoSpacingChar">
    <w:name w:val="No Spacing Char"/>
    <w:basedOn w:val="DefaultParagraphFont"/>
    <w:link w:val="NoSpacing"/>
    <w:uiPriority w:val="1"/>
    <w:rsid w:val="00CD00EA"/>
    <w:rPr>
      <w:sz w:val="24"/>
      <w:szCs w:val="32"/>
    </w:rPr>
  </w:style>
  <w:style w:type="paragraph" w:styleId="ListParagraph">
    <w:name w:val="List Paragraph"/>
    <w:basedOn w:val="Normal"/>
    <w:uiPriority w:val="34"/>
    <w:qFormat/>
    <w:rsid w:val="00CD00EA"/>
    <w:pPr>
      <w:ind w:left="720"/>
      <w:contextualSpacing/>
    </w:pPr>
  </w:style>
  <w:style w:type="paragraph" w:styleId="Quote">
    <w:name w:val="Quote"/>
    <w:basedOn w:val="Normal"/>
    <w:next w:val="Normal"/>
    <w:link w:val="QuoteChar"/>
    <w:uiPriority w:val="29"/>
    <w:qFormat/>
    <w:rsid w:val="00CD00EA"/>
    <w:rPr>
      <w:i/>
    </w:rPr>
  </w:style>
  <w:style w:type="character" w:customStyle="1" w:styleId="QuoteChar">
    <w:name w:val="Quote Char"/>
    <w:basedOn w:val="DefaultParagraphFont"/>
    <w:link w:val="Quote"/>
    <w:uiPriority w:val="29"/>
    <w:rsid w:val="00CD00EA"/>
    <w:rPr>
      <w:i/>
      <w:sz w:val="24"/>
      <w:szCs w:val="24"/>
    </w:rPr>
  </w:style>
  <w:style w:type="paragraph" w:styleId="IntenseQuote">
    <w:name w:val="Intense Quote"/>
    <w:basedOn w:val="Normal"/>
    <w:next w:val="Normal"/>
    <w:link w:val="IntenseQuoteChar"/>
    <w:uiPriority w:val="30"/>
    <w:qFormat/>
    <w:rsid w:val="00CD00EA"/>
    <w:pPr>
      <w:ind w:left="720" w:right="720"/>
    </w:pPr>
    <w:rPr>
      <w:rFonts w:cstheme="majorBidi"/>
      <w:b/>
      <w:i/>
      <w:szCs w:val="22"/>
    </w:rPr>
  </w:style>
  <w:style w:type="character" w:customStyle="1" w:styleId="IntenseQuoteChar">
    <w:name w:val="Intense Quote Char"/>
    <w:basedOn w:val="DefaultParagraphFont"/>
    <w:link w:val="IntenseQuote"/>
    <w:uiPriority w:val="30"/>
    <w:rsid w:val="00CD00EA"/>
    <w:rPr>
      <w:rFonts w:cstheme="majorBidi"/>
      <w:b/>
      <w:i/>
      <w:sz w:val="24"/>
    </w:rPr>
  </w:style>
  <w:style w:type="character" w:styleId="SubtleEmphasis">
    <w:name w:val="Subtle Emphasis"/>
    <w:uiPriority w:val="19"/>
    <w:qFormat/>
    <w:rsid w:val="00CD00EA"/>
    <w:rPr>
      <w:i/>
      <w:color w:val="5A5A5A" w:themeColor="text1" w:themeTint="A5"/>
    </w:rPr>
  </w:style>
  <w:style w:type="character" w:styleId="IntenseEmphasis">
    <w:name w:val="Intense Emphasis"/>
    <w:basedOn w:val="DefaultParagraphFont"/>
    <w:uiPriority w:val="21"/>
    <w:qFormat/>
    <w:rsid w:val="00CD00EA"/>
    <w:rPr>
      <w:b/>
      <w:i/>
      <w:sz w:val="24"/>
      <w:szCs w:val="24"/>
      <w:u w:val="single"/>
    </w:rPr>
  </w:style>
  <w:style w:type="character" w:styleId="SubtleReference">
    <w:name w:val="Subtle Reference"/>
    <w:basedOn w:val="DefaultParagraphFont"/>
    <w:uiPriority w:val="31"/>
    <w:qFormat/>
    <w:rsid w:val="00CD00EA"/>
    <w:rPr>
      <w:sz w:val="24"/>
      <w:szCs w:val="24"/>
      <w:u w:val="single"/>
    </w:rPr>
  </w:style>
  <w:style w:type="character" w:styleId="IntenseReference">
    <w:name w:val="Intense Reference"/>
    <w:basedOn w:val="DefaultParagraphFont"/>
    <w:uiPriority w:val="32"/>
    <w:qFormat/>
    <w:rsid w:val="00CD00EA"/>
    <w:rPr>
      <w:b/>
      <w:sz w:val="24"/>
      <w:u w:val="single"/>
    </w:rPr>
  </w:style>
  <w:style w:type="character" w:styleId="BookTitle">
    <w:name w:val="Book Title"/>
    <w:basedOn w:val="DefaultParagraphFont"/>
    <w:uiPriority w:val="33"/>
    <w:qFormat/>
    <w:rsid w:val="00CD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00EA"/>
    <w:pPr>
      <w:outlineLvl w:val="9"/>
    </w:pPr>
  </w:style>
  <w:style w:type="paragraph" w:customStyle="1" w:styleId="EndNoteBibliographyTitle">
    <w:name w:val="EndNote Bibliography Title"/>
    <w:basedOn w:val="Normal"/>
    <w:link w:val="EndNoteBibliographyTitleChar"/>
    <w:rsid w:val="00F452C6"/>
    <w:pPr>
      <w:jc w:val="center"/>
    </w:pPr>
    <w:rPr>
      <w:rFonts w:ascii="Times New Roman" w:hAnsi="Times New Roman"/>
      <w:noProof/>
    </w:rPr>
  </w:style>
  <w:style w:type="character" w:customStyle="1" w:styleId="EndNoteBibliographyTitleChar">
    <w:name w:val="EndNote Bibliography Title Char"/>
    <w:basedOn w:val="DefaultParagraphFont"/>
    <w:link w:val="EndNoteBibliographyTitle"/>
    <w:rsid w:val="00F452C6"/>
    <w:rPr>
      <w:rFonts w:ascii="Times New Roman" w:hAnsi="Times New Roman"/>
      <w:noProof/>
      <w:szCs w:val="24"/>
    </w:rPr>
  </w:style>
  <w:style w:type="paragraph" w:customStyle="1" w:styleId="EndNoteBibliography">
    <w:name w:val="EndNote Bibliography"/>
    <w:basedOn w:val="Normal"/>
    <w:link w:val="EndNoteBibliographyChar"/>
    <w:rsid w:val="00F452C6"/>
    <w:pPr>
      <w:spacing w:line="240" w:lineRule="auto"/>
    </w:pPr>
    <w:rPr>
      <w:rFonts w:ascii="Times New Roman" w:hAnsi="Times New Roman"/>
      <w:noProof/>
    </w:rPr>
  </w:style>
  <w:style w:type="character" w:customStyle="1" w:styleId="EndNoteBibliographyChar">
    <w:name w:val="EndNote Bibliography Char"/>
    <w:basedOn w:val="DefaultParagraphFont"/>
    <w:link w:val="EndNoteBibliography"/>
    <w:rsid w:val="00F452C6"/>
    <w:rPr>
      <w:rFonts w:ascii="Times New Roman" w:hAnsi="Times New Roman"/>
      <w:noProo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EA"/>
    <w:pPr>
      <w:spacing w:line="480" w:lineRule="auto"/>
      <w:jc w:val="both"/>
    </w:pPr>
    <w:rPr>
      <w:szCs w:val="24"/>
    </w:rPr>
  </w:style>
  <w:style w:type="paragraph" w:styleId="Heading1">
    <w:name w:val="heading 1"/>
    <w:basedOn w:val="Normal"/>
    <w:next w:val="Normal"/>
    <w:link w:val="Heading1Char"/>
    <w:uiPriority w:val="9"/>
    <w:qFormat/>
    <w:rsid w:val="00DD7075"/>
    <w:pPr>
      <w:keepNext/>
      <w:outlineLvl w:val="0"/>
    </w:pPr>
    <w:rPr>
      <w:rFonts w:asciiTheme="majorHAnsi" w:eastAsiaTheme="majorEastAsia" w:hAnsiTheme="majorHAnsi" w:cstheme="majorBidi"/>
      <w:b/>
      <w:bCs/>
      <w:kern w:val="32"/>
      <w:sz w:val="28"/>
      <w:szCs w:val="32"/>
    </w:rPr>
  </w:style>
  <w:style w:type="paragraph" w:styleId="Heading2">
    <w:name w:val="heading 2"/>
    <w:basedOn w:val="Normal"/>
    <w:next w:val="Normal"/>
    <w:link w:val="Heading2Char"/>
    <w:uiPriority w:val="9"/>
    <w:unhideWhenUsed/>
    <w:qFormat/>
    <w:rsid w:val="00DD7075"/>
    <w:pPr>
      <w:keepNext/>
      <w:spacing w:before="240" w:after="40"/>
      <w:outlineLvl w:val="1"/>
    </w:pPr>
    <w:rPr>
      <w:rFonts w:asciiTheme="majorHAnsi" w:eastAsiaTheme="majorEastAsia" w:hAnsiTheme="majorHAnsi" w:cstheme="majorBidi"/>
      <w:b/>
      <w:bCs/>
      <w:iCs/>
      <w:szCs w:val="28"/>
    </w:rPr>
  </w:style>
  <w:style w:type="paragraph" w:styleId="Heading3">
    <w:name w:val="heading 3"/>
    <w:basedOn w:val="Normal"/>
    <w:next w:val="Normal"/>
    <w:link w:val="Heading3Char"/>
    <w:uiPriority w:val="9"/>
    <w:semiHidden/>
    <w:unhideWhenUsed/>
    <w:qFormat/>
    <w:rsid w:val="00CD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D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D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D00EA"/>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CD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D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D00EA"/>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E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EE6"/>
    <w:rPr>
      <w:rFonts w:ascii="Tahoma" w:hAnsi="Tahoma" w:cs="Tahoma"/>
      <w:sz w:val="16"/>
      <w:szCs w:val="16"/>
    </w:rPr>
  </w:style>
  <w:style w:type="character" w:styleId="Hyperlink">
    <w:name w:val="Hyperlink"/>
    <w:basedOn w:val="DefaultParagraphFont"/>
    <w:uiPriority w:val="99"/>
    <w:unhideWhenUsed/>
    <w:rsid w:val="00D5114C"/>
    <w:rPr>
      <w:color w:val="0000FF" w:themeColor="hyperlink"/>
      <w:u w:val="single"/>
    </w:rPr>
  </w:style>
  <w:style w:type="paragraph" w:styleId="Title">
    <w:name w:val="Title"/>
    <w:basedOn w:val="Normal"/>
    <w:next w:val="Normal"/>
    <w:link w:val="TitleChar"/>
    <w:uiPriority w:val="10"/>
    <w:qFormat/>
    <w:rsid w:val="00CD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D00EA"/>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DD7075"/>
    <w:rPr>
      <w:rFonts w:asciiTheme="majorHAnsi" w:eastAsiaTheme="majorEastAsia" w:hAnsiTheme="majorHAnsi" w:cstheme="majorBidi"/>
      <w:b/>
      <w:bCs/>
      <w:kern w:val="32"/>
      <w:sz w:val="28"/>
      <w:szCs w:val="32"/>
    </w:rPr>
  </w:style>
  <w:style w:type="character" w:customStyle="1" w:styleId="Heading2Char">
    <w:name w:val="Heading 2 Char"/>
    <w:basedOn w:val="DefaultParagraphFont"/>
    <w:link w:val="Heading2"/>
    <w:uiPriority w:val="9"/>
    <w:rsid w:val="00DD7075"/>
    <w:rPr>
      <w:rFonts w:asciiTheme="majorHAnsi" w:eastAsiaTheme="majorEastAsia" w:hAnsiTheme="majorHAnsi" w:cstheme="majorBidi"/>
      <w:b/>
      <w:bCs/>
      <w:iCs/>
      <w:szCs w:val="28"/>
    </w:rPr>
  </w:style>
  <w:style w:type="character" w:customStyle="1" w:styleId="Heading3Char">
    <w:name w:val="Heading 3 Char"/>
    <w:basedOn w:val="DefaultParagraphFont"/>
    <w:link w:val="Heading3"/>
    <w:uiPriority w:val="9"/>
    <w:semiHidden/>
    <w:rsid w:val="00CD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D00EA"/>
    <w:rPr>
      <w:rFonts w:cstheme="majorBidi"/>
      <w:b/>
      <w:bCs/>
      <w:sz w:val="28"/>
      <w:szCs w:val="28"/>
    </w:rPr>
  </w:style>
  <w:style w:type="character" w:customStyle="1" w:styleId="Heading5Char">
    <w:name w:val="Heading 5 Char"/>
    <w:basedOn w:val="DefaultParagraphFont"/>
    <w:link w:val="Heading5"/>
    <w:uiPriority w:val="9"/>
    <w:semiHidden/>
    <w:rsid w:val="00CD00EA"/>
    <w:rPr>
      <w:rFonts w:cstheme="majorBidi"/>
      <w:b/>
      <w:bCs/>
      <w:i/>
      <w:iCs/>
      <w:sz w:val="26"/>
      <w:szCs w:val="26"/>
    </w:rPr>
  </w:style>
  <w:style w:type="character" w:customStyle="1" w:styleId="Heading6Char">
    <w:name w:val="Heading 6 Char"/>
    <w:basedOn w:val="DefaultParagraphFont"/>
    <w:link w:val="Heading6"/>
    <w:uiPriority w:val="9"/>
    <w:semiHidden/>
    <w:rsid w:val="00CD00EA"/>
    <w:rPr>
      <w:rFonts w:cstheme="majorBidi"/>
      <w:b/>
      <w:bCs/>
    </w:rPr>
  </w:style>
  <w:style w:type="character" w:customStyle="1" w:styleId="Heading7Char">
    <w:name w:val="Heading 7 Char"/>
    <w:basedOn w:val="DefaultParagraphFont"/>
    <w:link w:val="Heading7"/>
    <w:uiPriority w:val="9"/>
    <w:semiHidden/>
    <w:rsid w:val="00CD00EA"/>
    <w:rPr>
      <w:rFonts w:cstheme="majorBidi"/>
      <w:sz w:val="24"/>
      <w:szCs w:val="24"/>
    </w:rPr>
  </w:style>
  <w:style w:type="character" w:customStyle="1" w:styleId="Heading8Char">
    <w:name w:val="Heading 8 Char"/>
    <w:basedOn w:val="DefaultParagraphFont"/>
    <w:link w:val="Heading8"/>
    <w:uiPriority w:val="9"/>
    <w:semiHidden/>
    <w:rsid w:val="00CD00EA"/>
    <w:rPr>
      <w:rFonts w:cstheme="majorBidi"/>
      <w:i/>
      <w:iCs/>
      <w:sz w:val="24"/>
      <w:szCs w:val="24"/>
    </w:rPr>
  </w:style>
  <w:style w:type="character" w:customStyle="1" w:styleId="Heading9Char">
    <w:name w:val="Heading 9 Char"/>
    <w:basedOn w:val="DefaultParagraphFont"/>
    <w:link w:val="Heading9"/>
    <w:uiPriority w:val="9"/>
    <w:semiHidden/>
    <w:rsid w:val="00CD00EA"/>
    <w:rPr>
      <w:rFonts w:asciiTheme="majorHAnsi" w:eastAsiaTheme="majorEastAsia" w:hAnsiTheme="majorHAnsi" w:cstheme="majorBidi"/>
    </w:rPr>
  </w:style>
  <w:style w:type="paragraph" w:styleId="Caption">
    <w:name w:val="caption"/>
    <w:basedOn w:val="Normal"/>
    <w:next w:val="Normal"/>
    <w:uiPriority w:val="35"/>
    <w:semiHidden/>
    <w:unhideWhenUsed/>
    <w:rsid w:val="00CD00EA"/>
    <w:rPr>
      <w:b/>
      <w:bCs/>
      <w:smallCaps/>
      <w:color w:val="1F497D" w:themeColor="text2"/>
      <w:spacing w:val="10"/>
      <w:sz w:val="18"/>
      <w:szCs w:val="18"/>
    </w:rPr>
  </w:style>
  <w:style w:type="paragraph" w:styleId="Subtitle">
    <w:name w:val="Subtitle"/>
    <w:basedOn w:val="Normal"/>
    <w:next w:val="Normal"/>
    <w:link w:val="SubtitleChar"/>
    <w:uiPriority w:val="11"/>
    <w:qFormat/>
    <w:rsid w:val="00CD00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00EA"/>
    <w:rPr>
      <w:rFonts w:asciiTheme="majorHAnsi" w:eastAsiaTheme="majorEastAsia" w:hAnsiTheme="majorHAnsi"/>
      <w:sz w:val="24"/>
      <w:szCs w:val="24"/>
    </w:rPr>
  </w:style>
  <w:style w:type="character" w:styleId="Strong">
    <w:name w:val="Strong"/>
    <w:basedOn w:val="DefaultParagraphFont"/>
    <w:uiPriority w:val="22"/>
    <w:qFormat/>
    <w:rsid w:val="00CD00EA"/>
    <w:rPr>
      <w:b/>
      <w:bCs/>
    </w:rPr>
  </w:style>
  <w:style w:type="character" w:styleId="Emphasis">
    <w:name w:val="Emphasis"/>
    <w:basedOn w:val="DefaultParagraphFont"/>
    <w:uiPriority w:val="20"/>
    <w:qFormat/>
    <w:rsid w:val="00CD00EA"/>
    <w:rPr>
      <w:rFonts w:asciiTheme="minorHAnsi" w:hAnsiTheme="minorHAnsi"/>
      <w:b/>
      <w:i/>
      <w:iCs/>
    </w:rPr>
  </w:style>
  <w:style w:type="paragraph" w:styleId="NoSpacing">
    <w:name w:val="No Spacing"/>
    <w:basedOn w:val="Normal"/>
    <w:link w:val="NoSpacingChar"/>
    <w:uiPriority w:val="1"/>
    <w:qFormat/>
    <w:rsid w:val="00CD00EA"/>
    <w:rPr>
      <w:szCs w:val="32"/>
    </w:rPr>
  </w:style>
  <w:style w:type="character" w:customStyle="1" w:styleId="NoSpacingChar">
    <w:name w:val="No Spacing Char"/>
    <w:basedOn w:val="DefaultParagraphFont"/>
    <w:link w:val="NoSpacing"/>
    <w:uiPriority w:val="1"/>
    <w:rsid w:val="00CD00EA"/>
    <w:rPr>
      <w:sz w:val="24"/>
      <w:szCs w:val="32"/>
    </w:rPr>
  </w:style>
  <w:style w:type="paragraph" w:styleId="ListParagraph">
    <w:name w:val="List Paragraph"/>
    <w:basedOn w:val="Normal"/>
    <w:uiPriority w:val="34"/>
    <w:qFormat/>
    <w:rsid w:val="00CD00EA"/>
    <w:pPr>
      <w:ind w:left="720"/>
      <w:contextualSpacing/>
    </w:pPr>
  </w:style>
  <w:style w:type="paragraph" w:styleId="Quote">
    <w:name w:val="Quote"/>
    <w:basedOn w:val="Normal"/>
    <w:next w:val="Normal"/>
    <w:link w:val="QuoteChar"/>
    <w:uiPriority w:val="29"/>
    <w:qFormat/>
    <w:rsid w:val="00CD00EA"/>
    <w:rPr>
      <w:i/>
    </w:rPr>
  </w:style>
  <w:style w:type="character" w:customStyle="1" w:styleId="QuoteChar">
    <w:name w:val="Quote Char"/>
    <w:basedOn w:val="DefaultParagraphFont"/>
    <w:link w:val="Quote"/>
    <w:uiPriority w:val="29"/>
    <w:rsid w:val="00CD00EA"/>
    <w:rPr>
      <w:i/>
      <w:sz w:val="24"/>
      <w:szCs w:val="24"/>
    </w:rPr>
  </w:style>
  <w:style w:type="paragraph" w:styleId="IntenseQuote">
    <w:name w:val="Intense Quote"/>
    <w:basedOn w:val="Normal"/>
    <w:next w:val="Normal"/>
    <w:link w:val="IntenseQuoteChar"/>
    <w:uiPriority w:val="30"/>
    <w:qFormat/>
    <w:rsid w:val="00CD00EA"/>
    <w:pPr>
      <w:ind w:left="720" w:right="720"/>
    </w:pPr>
    <w:rPr>
      <w:rFonts w:cstheme="majorBidi"/>
      <w:b/>
      <w:i/>
      <w:szCs w:val="22"/>
    </w:rPr>
  </w:style>
  <w:style w:type="character" w:customStyle="1" w:styleId="IntenseQuoteChar">
    <w:name w:val="Intense Quote Char"/>
    <w:basedOn w:val="DefaultParagraphFont"/>
    <w:link w:val="IntenseQuote"/>
    <w:uiPriority w:val="30"/>
    <w:rsid w:val="00CD00EA"/>
    <w:rPr>
      <w:rFonts w:cstheme="majorBidi"/>
      <w:b/>
      <w:i/>
      <w:sz w:val="24"/>
    </w:rPr>
  </w:style>
  <w:style w:type="character" w:styleId="SubtleEmphasis">
    <w:name w:val="Subtle Emphasis"/>
    <w:uiPriority w:val="19"/>
    <w:qFormat/>
    <w:rsid w:val="00CD00EA"/>
    <w:rPr>
      <w:i/>
      <w:color w:val="5A5A5A" w:themeColor="text1" w:themeTint="A5"/>
    </w:rPr>
  </w:style>
  <w:style w:type="character" w:styleId="IntenseEmphasis">
    <w:name w:val="Intense Emphasis"/>
    <w:basedOn w:val="DefaultParagraphFont"/>
    <w:uiPriority w:val="21"/>
    <w:qFormat/>
    <w:rsid w:val="00CD00EA"/>
    <w:rPr>
      <w:b/>
      <w:i/>
      <w:sz w:val="24"/>
      <w:szCs w:val="24"/>
      <w:u w:val="single"/>
    </w:rPr>
  </w:style>
  <w:style w:type="character" w:styleId="SubtleReference">
    <w:name w:val="Subtle Reference"/>
    <w:basedOn w:val="DefaultParagraphFont"/>
    <w:uiPriority w:val="31"/>
    <w:qFormat/>
    <w:rsid w:val="00CD00EA"/>
    <w:rPr>
      <w:sz w:val="24"/>
      <w:szCs w:val="24"/>
      <w:u w:val="single"/>
    </w:rPr>
  </w:style>
  <w:style w:type="character" w:styleId="IntenseReference">
    <w:name w:val="Intense Reference"/>
    <w:basedOn w:val="DefaultParagraphFont"/>
    <w:uiPriority w:val="32"/>
    <w:qFormat/>
    <w:rsid w:val="00CD00EA"/>
    <w:rPr>
      <w:b/>
      <w:sz w:val="24"/>
      <w:u w:val="single"/>
    </w:rPr>
  </w:style>
  <w:style w:type="character" w:styleId="BookTitle">
    <w:name w:val="Book Title"/>
    <w:basedOn w:val="DefaultParagraphFont"/>
    <w:uiPriority w:val="33"/>
    <w:qFormat/>
    <w:rsid w:val="00CD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00EA"/>
    <w:pPr>
      <w:outlineLvl w:val="9"/>
    </w:pPr>
  </w:style>
  <w:style w:type="paragraph" w:customStyle="1" w:styleId="EndNoteBibliographyTitle">
    <w:name w:val="EndNote Bibliography Title"/>
    <w:basedOn w:val="Normal"/>
    <w:link w:val="EndNoteBibliographyTitleChar"/>
    <w:rsid w:val="00F452C6"/>
    <w:pPr>
      <w:jc w:val="center"/>
    </w:pPr>
    <w:rPr>
      <w:rFonts w:ascii="Times New Roman" w:hAnsi="Times New Roman"/>
      <w:noProof/>
    </w:rPr>
  </w:style>
  <w:style w:type="character" w:customStyle="1" w:styleId="EndNoteBibliographyTitleChar">
    <w:name w:val="EndNote Bibliography Title Char"/>
    <w:basedOn w:val="DefaultParagraphFont"/>
    <w:link w:val="EndNoteBibliographyTitle"/>
    <w:rsid w:val="00F452C6"/>
    <w:rPr>
      <w:rFonts w:ascii="Times New Roman" w:hAnsi="Times New Roman"/>
      <w:noProof/>
      <w:szCs w:val="24"/>
    </w:rPr>
  </w:style>
  <w:style w:type="paragraph" w:customStyle="1" w:styleId="EndNoteBibliography">
    <w:name w:val="EndNote Bibliography"/>
    <w:basedOn w:val="Normal"/>
    <w:link w:val="EndNoteBibliographyChar"/>
    <w:rsid w:val="00F452C6"/>
    <w:pPr>
      <w:spacing w:line="240" w:lineRule="auto"/>
    </w:pPr>
    <w:rPr>
      <w:rFonts w:ascii="Times New Roman" w:hAnsi="Times New Roman"/>
      <w:noProof/>
    </w:rPr>
  </w:style>
  <w:style w:type="character" w:customStyle="1" w:styleId="EndNoteBibliographyChar">
    <w:name w:val="EndNote Bibliography Char"/>
    <w:basedOn w:val="DefaultParagraphFont"/>
    <w:link w:val="EndNoteBibliography"/>
    <w:rsid w:val="00F452C6"/>
    <w:rPr>
      <w:rFonts w:ascii="Times New Roman" w:hAnsi="Times New Roman"/>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9356">
      <w:bodyDiv w:val="1"/>
      <w:marLeft w:val="0"/>
      <w:marRight w:val="0"/>
      <w:marTop w:val="0"/>
      <w:marBottom w:val="0"/>
      <w:divBdr>
        <w:top w:val="none" w:sz="0" w:space="0" w:color="auto"/>
        <w:left w:val="none" w:sz="0" w:space="0" w:color="auto"/>
        <w:bottom w:val="none" w:sz="0" w:space="0" w:color="auto"/>
        <w:right w:val="none" w:sz="0" w:space="0" w:color="auto"/>
      </w:divBdr>
    </w:div>
    <w:div w:id="406344913">
      <w:bodyDiv w:val="1"/>
      <w:marLeft w:val="0"/>
      <w:marRight w:val="0"/>
      <w:marTop w:val="0"/>
      <w:marBottom w:val="0"/>
      <w:divBdr>
        <w:top w:val="none" w:sz="0" w:space="0" w:color="auto"/>
        <w:left w:val="none" w:sz="0" w:space="0" w:color="auto"/>
        <w:bottom w:val="none" w:sz="0" w:space="0" w:color="auto"/>
        <w:right w:val="none" w:sz="0" w:space="0" w:color="auto"/>
      </w:divBdr>
    </w:div>
    <w:div w:id="941381414">
      <w:bodyDiv w:val="1"/>
      <w:marLeft w:val="0"/>
      <w:marRight w:val="0"/>
      <w:marTop w:val="0"/>
      <w:marBottom w:val="0"/>
      <w:divBdr>
        <w:top w:val="none" w:sz="0" w:space="0" w:color="auto"/>
        <w:left w:val="none" w:sz="0" w:space="0" w:color="auto"/>
        <w:bottom w:val="none" w:sz="0" w:space="0" w:color="auto"/>
        <w:right w:val="none" w:sz="0" w:space="0" w:color="auto"/>
      </w:divBdr>
    </w:div>
    <w:div w:id="1063790396">
      <w:bodyDiv w:val="1"/>
      <w:marLeft w:val="0"/>
      <w:marRight w:val="0"/>
      <w:marTop w:val="0"/>
      <w:marBottom w:val="0"/>
      <w:divBdr>
        <w:top w:val="none" w:sz="0" w:space="0" w:color="auto"/>
        <w:left w:val="none" w:sz="0" w:space="0" w:color="auto"/>
        <w:bottom w:val="none" w:sz="0" w:space="0" w:color="auto"/>
        <w:right w:val="none" w:sz="0" w:space="0" w:color="auto"/>
      </w:divBdr>
    </w:div>
    <w:div w:id="1100643988">
      <w:bodyDiv w:val="1"/>
      <w:marLeft w:val="0"/>
      <w:marRight w:val="0"/>
      <w:marTop w:val="0"/>
      <w:marBottom w:val="0"/>
      <w:divBdr>
        <w:top w:val="none" w:sz="0" w:space="0" w:color="auto"/>
        <w:left w:val="none" w:sz="0" w:space="0" w:color="auto"/>
        <w:bottom w:val="none" w:sz="0" w:space="0" w:color="auto"/>
        <w:right w:val="none" w:sz="0" w:space="0" w:color="auto"/>
      </w:divBdr>
    </w:div>
    <w:div w:id="1616327630">
      <w:bodyDiv w:val="1"/>
      <w:marLeft w:val="0"/>
      <w:marRight w:val="0"/>
      <w:marTop w:val="0"/>
      <w:marBottom w:val="0"/>
      <w:divBdr>
        <w:top w:val="none" w:sz="0" w:space="0" w:color="auto"/>
        <w:left w:val="none" w:sz="0" w:space="0" w:color="auto"/>
        <w:bottom w:val="none" w:sz="0" w:space="0" w:color="auto"/>
        <w:right w:val="none" w:sz="0" w:space="0" w:color="auto"/>
      </w:divBdr>
    </w:div>
    <w:div w:id="1657537611">
      <w:bodyDiv w:val="1"/>
      <w:marLeft w:val="0"/>
      <w:marRight w:val="0"/>
      <w:marTop w:val="0"/>
      <w:marBottom w:val="0"/>
      <w:divBdr>
        <w:top w:val="none" w:sz="0" w:space="0" w:color="auto"/>
        <w:left w:val="none" w:sz="0" w:space="0" w:color="auto"/>
        <w:bottom w:val="none" w:sz="0" w:space="0" w:color="auto"/>
        <w:right w:val="none" w:sz="0" w:space="0" w:color="auto"/>
      </w:divBdr>
    </w:div>
    <w:div w:id="20654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ure.com/scientificreports" TargetMode="External"/><Relationship Id="rId5" Type="http://schemas.openxmlformats.org/officeDocument/2006/relationships/hyperlink" Target="http://discover.nci.nih"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1503</Words>
  <Characters>8569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dalmeida</cp:lastModifiedBy>
  <cp:revision>32</cp:revision>
  <dcterms:created xsi:type="dcterms:W3CDTF">2015-07-01T10:54:00Z</dcterms:created>
  <dcterms:modified xsi:type="dcterms:W3CDTF">2015-10-23T14:28:00Z</dcterms:modified>
</cp:coreProperties>
</file>