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040"/>
        <w:gridCol w:w="5040"/>
      </w:tblGrid>
      <w:tr>
        <w:tc>
          <w:tcPr>
            <w:tcW w:type="dxa" w:w="7200"/>
            <w:tcBorders>
              <w:top w:val="none" w:sz="0" w:space="0"/>
              <w:left w:val="none" w:sz="0" w:space="0"/>
              <w:bottom w:val="none" w:sz="0" w:space="0"/>
              <w:right w:val="none" w:sz="0" w:space="0"/>
            </w:tcBorders>
          </w:tcPr>
          <w:p>
            <w:pPr>
              <w:spacing w:after="40"/>
            </w:pPr>
            <w:r>
              <w:rPr>
                <w:b/>
                <w:color w:val="1A3C6E"/>
                <w:sz w:val="44"/>
              </w:rPr>
              <w:t>JOHN LLOYD</w:t>
            </w:r>
          </w:p>
          <w:p>
            <w:pPr>
              <w:spacing w:after="40"/>
            </w:pPr>
            <w:r>
              <w:rPr>
                <w:color w:val="555555"/>
                <w:sz w:val="20"/>
              </w:rPr>
              <w:t>Tilburg, Netherlands  |  john.lloyd@itgonline.com  |  American Citizen</w:t>
            </w:r>
          </w:p>
          <w:p>
            <w:pPr>
              <w:spacing w:after="120"/>
            </w:pPr>
            <w:r>
              <w:rPr>
                <w:i/>
                <w:color w:val="1A3C6E"/>
                <w:sz w:val="22"/>
              </w:rPr>
              <w:t>A/V Consultant  |  Systems Designer  |  Programmer  |  Automation Engineer</w:t>
            </w:r>
          </w:p>
        </w:tc>
        <w:tc>
          <w:tcPr>
            <w:tcW w:type="dxa" w:w="2160"/>
            <w:tcBorders>
              <w:top w:val="none" w:sz="0" w:space="0"/>
              <w:left w:val="none" w:sz="0" w:space="0"/>
              <w:bottom w:val="none" w:sz="0" w:space="0"/>
              <w:right w:val="none" w:sz="0" w:space="0"/>
            </w:tcBorders>
          </w:tcPr>
          <w:p>
            <w:pPr>
              <w:jc w:val="right"/>
            </w:pPr>
            <w:r>
              <w:drawing>
                <wp:inline xmlns:a="http://schemas.openxmlformats.org/drawingml/2006/main" xmlns:pic="http://schemas.openxmlformats.org/drawingml/2006/picture">
                  <wp:extent cx="1188720" cy="1772906"/>
                  <wp:docPr id="1" name="Picture 1"/>
                  <wp:cNvGraphicFramePr>
                    <a:graphicFrameLocks noChangeAspect="1"/>
                  </wp:cNvGraphicFramePr>
                  <a:graphic>
                    <a:graphicData uri="http://schemas.openxmlformats.org/drawingml/2006/picture">
                      <pic:pic>
                        <pic:nvPicPr>
                          <pic:cNvPr id="0" name="profile_cropped.png"/>
                          <pic:cNvPicPr/>
                        </pic:nvPicPr>
                        <pic:blipFill>
                          <a:blip r:embed="rId9"/>
                          <a:stretch>
                            <a:fillRect/>
                          </a:stretch>
                        </pic:blipFill>
                        <pic:spPr>
                          <a:xfrm>
                            <a:off x="0" y="0"/>
                            <a:ext cx="1188720" cy="1772906"/>
                          </a:xfrm>
                          <a:prstGeom prst="rect"/>
                        </pic:spPr>
                      </pic:pic>
                    </a:graphicData>
                  </a:graphic>
                </wp:inline>
              </w:drawing>
            </w:r>
          </w:p>
        </w:tc>
      </w:tr>
    </w:tbl>
    <w:p>
      <w:pPr>
        <w:spacing w:before="280" w:after="80"/>
        <w:pBdr>
          <w:bottom w:val="single" w:sz="4" w:space="1" w:color="1a3c6e"/>
        </w:pBdr>
      </w:pPr>
      <w:r>
        <w:rPr>
          <w:b/>
          <w:color w:val="1A3C6E"/>
          <w:sz w:val="24"/>
        </w:rPr>
        <w:t>PROFESSIONAL SUMMARY</w:t>
      </w:r>
    </w:p>
    <w:p>
      <w:pPr>
        <w:spacing w:after="80"/>
      </w:pPr>
      <w:r>
        <w:rPr>
          <w:sz w:val="21"/>
        </w:rPr>
        <w:t>Audio-visual consultant and full-stack developer with over 20 years of experience in system design, integration, and programming. Currently combining deep AV expertise with software engineering to build internal web applications, ERP automation, and quoting tools. Proven track record managing international production teams and delivering complex technical projects across diverse industries.</w:t>
      </w:r>
    </w:p>
    <w:p>
      <w:pPr>
        <w:spacing w:before="280" w:after="80"/>
        <w:pBdr>
          <w:bottom w:val="single" w:sz="4" w:space="1" w:color="1a3c6e"/>
        </w:pBdr>
      </w:pPr>
      <w:r>
        <w:rPr>
          <w:b/>
          <w:color w:val="1A3C6E"/>
          <w:sz w:val="24"/>
        </w:rPr>
        <w:t>WORK EXPERIENCE</w:t>
      </w:r>
    </w:p>
    <w:p>
      <w:pPr>
        <w:spacing w:before="160" w:after="40"/>
      </w:pPr>
      <w:r>
        <w:rPr>
          <w:b/>
          <w:sz w:val="22"/>
        </w:rPr>
        <w:t>A/V Consultant, Designer, Programmer &amp; Automation Engineer</w:t>
      </w:r>
      <w:r>
        <w:rPr>
          <w:i/>
          <w:sz w:val="21"/>
        </w:rPr>
        <w:t xml:space="preserve">  |  Integration Technologies Group (ITG)</w:t>
      </w:r>
    </w:p>
    <w:p>
      <w:pPr>
        <w:spacing w:before="0" w:after="60"/>
      </w:pPr>
      <w:r>
        <w:rPr>
          <w:color w:val="666666"/>
          <w:sz w:val="19"/>
        </w:rPr>
        <w:t>February 2020 – Present</w:t>
      </w:r>
    </w:p>
    <w:p>
      <w:pPr>
        <w:pStyle w:val="ListBullet"/>
        <w:spacing w:before="20" w:after="20"/>
      </w:pPr>
      <w:r>
        <w:rPr>
          <w:sz w:val="20"/>
        </w:rPr>
        <w:t>Design and implement enterprise AV and VTC systems for government and commercial clients.</w:t>
      </w:r>
    </w:p>
    <w:p>
      <w:pPr>
        <w:pStyle w:val="ListBullet"/>
        <w:spacing w:before="20" w:after="20"/>
      </w:pPr>
      <w:r>
        <w:rPr>
          <w:sz w:val="20"/>
        </w:rPr>
        <w:t>Develop full-stack internal web applications (Flask, Node.js, SQLite) for post-sales project management, labor tracking, and quoting.</w:t>
      </w:r>
    </w:p>
    <w:p>
      <w:pPr>
        <w:pStyle w:val="ListBullet"/>
        <w:spacing w:before="20" w:after="20"/>
      </w:pPr>
      <w:r>
        <w:rPr>
          <w:sz w:val="20"/>
        </w:rPr>
        <w:t>Automate proposal and quoting workflows using Python, replacing manual Excel/Visio/AutoCAD processes.</w:t>
      </w:r>
    </w:p>
    <w:p>
      <w:pPr>
        <w:pStyle w:val="ListBullet"/>
        <w:spacing w:before="20" w:after="20"/>
      </w:pPr>
      <w:r>
        <w:rPr>
          <w:sz w:val="20"/>
        </w:rPr>
        <w:t>Build and maintain a comprehensive AV quoting workbook with VBA-driven automation and database integration.</w:t>
      </w:r>
    </w:p>
    <w:p>
      <w:pPr>
        <w:pStyle w:val="ListBullet"/>
        <w:spacing w:before="20" w:after="20"/>
      </w:pPr>
      <w:r>
        <w:rPr>
          <w:sz w:val="20"/>
        </w:rPr>
        <w:t>Program Crestron control systems for deployed AV environments.</w:t>
      </w:r>
    </w:p>
    <w:p>
      <w:pPr>
        <w:pStyle w:val="ListBullet"/>
        <w:spacing w:before="20" w:after="20"/>
      </w:pPr>
      <w:r>
        <w:rPr>
          <w:sz w:val="20"/>
        </w:rPr>
        <w:t>Design and implement COM automation pipelines connecting Excel, Visio, AutoCAD, and DTools.</w:t>
      </w:r>
    </w:p>
    <w:p>
      <w:pPr>
        <w:spacing w:before="160" w:after="40"/>
      </w:pPr>
      <w:r>
        <w:rPr>
          <w:b/>
          <w:sz w:val="22"/>
        </w:rPr>
        <w:t>Sound Designer</w:t>
      </w:r>
      <w:r>
        <w:rPr>
          <w:i/>
          <w:sz w:val="21"/>
        </w:rPr>
        <w:t xml:space="preserve">  |  Sprechwerk Hamburg, Elbphilharmonie, Cologne Opera, Kampnagel, NWE Vorst</w:t>
      </w:r>
    </w:p>
    <w:p>
      <w:pPr>
        <w:spacing w:before="0" w:after="60"/>
      </w:pPr>
      <w:r>
        <w:rPr>
          <w:color w:val="666666"/>
          <w:sz w:val="19"/>
        </w:rPr>
        <w:t>2003 – 2020</w:t>
      </w:r>
    </w:p>
    <w:p>
      <w:pPr>
        <w:pStyle w:val="ListBullet"/>
        <w:spacing w:before="20" w:after="20"/>
      </w:pPr>
      <w:r>
        <w:rPr>
          <w:sz w:val="20"/>
        </w:rPr>
        <w:t>Sound design and implementation for stage productions across major European venues.</w:t>
      </w:r>
    </w:p>
    <w:p>
      <w:pPr>
        <w:pStyle w:val="ListBullet"/>
        <w:spacing w:before="20" w:after="20"/>
      </w:pPr>
      <w:r>
        <w:rPr>
          <w:sz w:val="20"/>
        </w:rPr>
        <w:t>Recording and mixing for live music, speech, and performance.</w:t>
      </w:r>
    </w:p>
    <w:p>
      <w:pPr>
        <w:pStyle w:val="ListBullet"/>
        <w:spacing w:before="20" w:after="20"/>
      </w:pPr>
      <w:r>
        <w:rPr>
          <w:sz w:val="20"/>
        </w:rPr>
        <w:t>Set up and managed amplification systems for diverse performance environments.</w:t>
      </w:r>
    </w:p>
    <w:p>
      <w:pPr>
        <w:spacing w:before="160" w:after="40"/>
      </w:pPr>
      <w:r>
        <w:rPr>
          <w:b/>
          <w:sz w:val="22"/>
        </w:rPr>
        <w:t>Light Designer, Film &amp; Theater Producer</w:t>
      </w:r>
      <w:r>
        <w:rPr>
          <w:i/>
          <w:sz w:val="21"/>
        </w:rPr>
        <w:t xml:space="preserve">  |  Kampnagel Hamburg, DansBrabant Tilburg</w:t>
      </w:r>
    </w:p>
    <w:p>
      <w:pPr>
        <w:spacing w:before="0" w:after="60"/>
      </w:pPr>
      <w:r>
        <w:rPr>
          <w:color w:val="666666"/>
          <w:sz w:val="19"/>
        </w:rPr>
        <w:t>2003 – 2020</w:t>
      </w:r>
    </w:p>
    <w:p>
      <w:pPr>
        <w:pStyle w:val="ListBullet"/>
        <w:spacing w:before="20" w:after="20"/>
      </w:pPr>
      <w:r>
        <w:rPr>
          <w:sz w:val="20"/>
        </w:rPr>
        <w:t>Created lighting designs for stage productions; operated lighting during live performances.</w:t>
      </w:r>
    </w:p>
    <w:p>
      <w:pPr>
        <w:pStyle w:val="ListBullet"/>
        <w:spacing w:before="20" w:after="20"/>
      </w:pPr>
      <w:r>
        <w:rPr>
          <w:sz w:val="20"/>
        </w:rPr>
        <w:t>Produced and implemented video and projection for live theater and installations.</w:t>
      </w:r>
    </w:p>
    <w:p>
      <w:pPr>
        <w:pStyle w:val="ListBullet"/>
        <w:spacing w:before="20" w:after="20"/>
      </w:pPr>
      <w:r>
        <w:rPr>
          <w:sz w:val="20"/>
        </w:rPr>
        <w:t>Programmed interactive visual installations.</w:t>
      </w:r>
    </w:p>
    <w:p>
      <w:pPr>
        <w:spacing w:before="280" w:after="80"/>
        <w:pBdr>
          <w:bottom w:val="single" w:sz="4" w:space="1" w:color="1a3c6e"/>
        </w:pBdr>
      </w:pPr>
      <w:r>
        <w:rPr>
          <w:b/>
          <w:color w:val="1A3C6E"/>
          <w:sz w:val="24"/>
        </w:rPr>
        <w:t>TECHNICAL SKILLS</w:t>
      </w:r>
    </w:p>
    <w:p>
      <w:pPr>
        <w:spacing w:before="40" w:after="40"/>
      </w:pPr>
      <w:r>
        <w:rPr>
          <w:b/>
          <w:sz w:val="20"/>
        </w:rPr>
        <w:t xml:space="preserve">Programming:  </w:t>
      </w:r>
      <w:r>
        <w:rPr>
          <w:sz w:val="20"/>
        </w:rPr>
        <w:t>Python, JavaScript/Node.js, VBA/Visual Basic, SQL, HTML/CSS, SIMPL+ (Crestron)</w:t>
      </w:r>
    </w:p>
    <w:p>
      <w:pPr>
        <w:spacing w:before="40" w:after="40"/>
      </w:pPr>
      <w:r>
        <w:rPr>
          <w:b/>
          <w:sz w:val="20"/>
        </w:rPr>
        <w:t xml:space="preserve">Frameworks &amp; Libraries:  </w:t>
      </w:r>
      <w:r>
        <w:rPr>
          <w:sz w:val="20"/>
        </w:rPr>
        <w:t>Flask, pandas, openpyxl, python-docx, COM automation (win32com)</w:t>
      </w:r>
    </w:p>
    <w:p>
      <w:pPr>
        <w:spacing w:before="40" w:after="40"/>
      </w:pPr>
      <w:r>
        <w:rPr>
          <w:b/>
          <w:sz w:val="20"/>
        </w:rPr>
        <w:t xml:space="preserve">Databases:  </w:t>
      </w:r>
      <w:r>
        <w:rPr>
          <w:sz w:val="20"/>
        </w:rPr>
        <w:t>SQLite, SQL Server (via DTools)</w:t>
      </w:r>
    </w:p>
    <w:p>
      <w:pPr>
        <w:spacing w:before="40" w:after="40"/>
      </w:pPr>
      <w:r>
        <w:rPr>
          <w:b/>
          <w:sz w:val="20"/>
        </w:rPr>
        <w:t xml:space="preserve">AV Platforms:  </w:t>
      </w:r>
      <w:r>
        <w:rPr>
          <w:sz w:val="20"/>
        </w:rPr>
        <w:t>Crestron (SIMPL Windows, Vision Tools, Toolbox, Avia), Extron PCS, DTools</w:t>
      </w:r>
    </w:p>
    <w:p>
      <w:pPr>
        <w:spacing w:before="40" w:after="40"/>
      </w:pPr>
      <w:r>
        <w:rPr>
          <w:b/>
          <w:sz w:val="20"/>
        </w:rPr>
        <w:t xml:space="preserve">Design &amp; Media:  </w:t>
      </w:r>
      <w:r>
        <w:rPr>
          <w:sz w:val="20"/>
        </w:rPr>
        <w:t>AutoCAD, Visio, Adobe Photoshop, Dimensions, Audition, Premiere Pro, After Effects, Final Cut Pro, SketchUp</w:t>
      </w:r>
    </w:p>
    <w:p>
      <w:pPr>
        <w:spacing w:before="40" w:after="40"/>
      </w:pPr>
      <w:r>
        <w:rPr>
          <w:b/>
          <w:sz w:val="20"/>
        </w:rPr>
        <w:t xml:space="preserve">Workflow Automation:  </w:t>
      </w:r>
      <w:r>
        <w:rPr>
          <w:sz w:val="20"/>
        </w:rPr>
        <w:t>Excel VBA macros, Python COM automation, ERP tooling, proposal/quoting pipelines</w:t>
      </w:r>
    </w:p>
    <w:p>
      <w:pPr>
        <w:spacing w:before="280" w:after="80"/>
        <w:pBdr>
          <w:bottom w:val="single" w:sz="4" w:space="1" w:color="1a3c6e"/>
        </w:pBdr>
      </w:pPr>
      <w:r>
        <w:rPr>
          <w:b/>
          <w:color w:val="1A3C6E"/>
          <w:sz w:val="24"/>
        </w:rPr>
        <w:t>CERTIFICATIONS</w:t>
      </w:r>
    </w:p>
    <w:p>
      <w:pPr>
        <w:pStyle w:val="ListBullet"/>
        <w:spacing w:before="20" w:after="20"/>
      </w:pPr>
      <w:r>
        <w:rPr>
          <w:sz w:val="20"/>
        </w:rPr>
        <w:t>Crestron: CTI-P101, CTI-P201, CTI-CFC, Certified 4K Designer, Certified NVX Networking, Certified DM</w:t>
      </w:r>
    </w:p>
    <w:p>
      <w:pPr>
        <w:pStyle w:val="ListBullet"/>
        <w:spacing w:before="20" w:after="20"/>
      </w:pPr>
      <w:r>
        <w:rPr>
          <w:sz w:val="20"/>
        </w:rPr>
        <w:t>Extron: A/V Associate, Control Principles</w:t>
      </w:r>
    </w:p>
    <w:p>
      <w:pPr>
        <w:pStyle w:val="ListBullet"/>
        <w:spacing w:before="20" w:after="20"/>
      </w:pPr>
      <w:r>
        <w:rPr>
          <w:sz w:val="20"/>
        </w:rPr>
        <w:t>Poly: Sound Structure and Design, Pre-Sales Technical, Audio Sales</w:t>
      </w:r>
    </w:p>
    <w:p>
      <w:pPr>
        <w:spacing w:before="280" w:after="80"/>
        <w:pBdr>
          <w:bottom w:val="single" w:sz="4" w:space="1" w:color="1a3c6e"/>
        </w:pBdr>
      </w:pPr>
      <w:r>
        <w:rPr>
          <w:b/>
          <w:color w:val="1A3C6E"/>
          <w:sz w:val="24"/>
        </w:rPr>
        <w:t>EDUCATION</w:t>
      </w:r>
    </w:p>
    <w:p>
      <w:pPr>
        <w:spacing w:before="80" w:after="40"/>
      </w:pPr>
      <w:r>
        <w:rPr>
          <w:b/>
          <w:sz w:val="21"/>
        </w:rPr>
        <w:t>University of California, Irvine</w:t>
      </w:r>
      <w:r>
        <w:rPr>
          <w:sz w:val="20"/>
        </w:rPr>
        <w:t xml:space="preserve">  —  American Literature (1992–1995)</w:t>
      </w:r>
    </w:p>
    <w:p>
      <w:pPr>
        <w:spacing w:before="40" w:after="40"/>
      </w:pPr>
      <w:r>
        <w:rPr>
          <w:b/>
          <w:sz w:val="21"/>
        </w:rPr>
        <w:t>Fullerton College</w:t>
      </w:r>
      <w:r>
        <w:rPr>
          <w:sz w:val="20"/>
        </w:rPr>
        <w:t xml:space="preserve">  —  Associate of Arts, Music (1992–1994)</w:t>
      </w:r>
    </w:p>
    <w:p>
      <w:pPr>
        <w:spacing w:before="280" w:after="80"/>
        <w:pBdr>
          <w:bottom w:val="single" w:sz="4" w:space="1" w:color="1a3c6e"/>
        </w:pBdr>
      </w:pPr>
      <w:r>
        <w:rPr>
          <w:b/>
          <w:color w:val="1A3C6E"/>
          <w:sz w:val="24"/>
        </w:rPr>
        <w:t>LANGUAGES</w:t>
      </w:r>
    </w:p>
    <w:p>
      <w:pPr>
        <w:spacing w:before="40" w:after="40"/>
      </w:pPr>
      <w:r>
        <w:rPr>
          <w:b/>
          <w:sz w:val="20"/>
        </w:rPr>
        <w:t xml:space="preserve">English:  </w:t>
      </w:r>
      <w:r>
        <w:rPr>
          <w:sz w:val="20"/>
        </w:rPr>
        <w:t>Native</w:t>
      </w:r>
    </w:p>
    <w:p>
      <w:pPr>
        <w:spacing w:before="40" w:after="40"/>
      </w:pPr>
      <w:r>
        <w:rPr>
          <w:b/>
          <w:sz w:val="20"/>
        </w:rPr>
        <w:t xml:space="preserve">Dutch:  </w:t>
      </w:r>
      <w:r>
        <w:rPr>
          <w:sz w:val="20"/>
        </w:rPr>
        <w:t>C2 (Master diploma)</w:t>
      </w:r>
    </w:p>
    <w:p>
      <w:pPr>
        <w:spacing w:before="40" w:after="40"/>
      </w:pPr>
      <w:r>
        <w:rPr>
          <w:b/>
          <w:sz w:val="20"/>
        </w:rPr>
        <w:t xml:space="preserve">German:  </w:t>
      </w:r>
      <w:r>
        <w:rPr>
          <w:sz w:val="20"/>
        </w:rPr>
        <w:t>Fluent</w:t>
      </w:r>
    </w:p>
    <w:p>
      <w:pPr>
        <w:spacing w:before="40" w:after="40"/>
      </w:pPr>
      <w:r>
        <w:rPr>
          <w:b/>
          <w:sz w:val="20"/>
        </w:rPr>
        <w:t xml:space="preserve">Swiss-German:  </w:t>
      </w:r>
      <w:r>
        <w:rPr>
          <w:sz w:val="20"/>
        </w:rPr>
        <w:t>Fluent</w:t>
      </w:r>
    </w:p>
    <w:p>
      <w:pPr>
        <w:spacing w:before="40" w:after="40"/>
      </w:pPr>
      <w:r>
        <w:rPr>
          <w:b/>
          <w:sz w:val="20"/>
        </w:rPr>
        <w:t xml:space="preserve">Spanish:  </w:t>
      </w:r>
      <w:r>
        <w:rPr>
          <w:sz w:val="20"/>
        </w:rPr>
        <w:t>Proficient</w:t>
      </w:r>
    </w:p>
    <w:p>
      <w:pPr>
        <w:spacing w:before="280" w:after="80"/>
        <w:pBdr>
          <w:bottom w:val="single" w:sz="4" w:space="1" w:color="1a3c6e"/>
        </w:pBdr>
      </w:pPr>
      <w:r>
        <w:rPr>
          <w:b/>
          <w:color w:val="1A3C6E"/>
          <w:sz w:val="24"/>
        </w:rPr>
        <w:t>LEADERSHIP &amp; INTERNATIONAL EXPERIENCE</w:t>
      </w:r>
    </w:p>
    <w:p>
      <w:pPr>
        <w:spacing w:after="80"/>
      </w:pPr>
      <w:r>
        <w:rPr>
          <w:sz w:val="21"/>
        </w:rPr>
        <w:t>Over 20 years managing and directing large production teams across a wide range of technical and creative disciplines, including sound, lighting, and video implementation. Extensive experience working with international teams across the EU, Russia, and China.</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