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239F0" w14:textId="77777777" w:rsidR="00A57E34" w:rsidRPr="00A57E34" w:rsidRDefault="00A57E34" w:rsidP="00A57E34">
      <w:pPr>
        <w:pStyle w:val="Title"/>
        <w:rPr>
          <w:sz w:val="40"/>
          <w:szCs w:val="40"/>
        </w:rPr>
      </w:pPr>
      <w:r w:rsidRPr="00A57E34">
        <w:rPr>
          <w:sz w:val="40"/>
          <w:szCs w:val="40"/>
        </w:rPr>
        <w:t>[Working Draft]</w:t>
      </w:r>
      <w:r w:rsidR="00E758F7" w:rsidRPr="00A57E34">
        <w:rPr>
          <w:sz w:val="40"/>
          <w:szCs w:val="40"/>
        </w:rPr>
        <w:t xml:space="preserve"> Terms of Reference of the</w:t>
      </w:r>
      <w:r w:rsidRPr="00A57E34">
        <w:rPr>
          <w:sz w:val="40"/>
          <w:szCs w:val="40"/>
        </w:rPr>
        <w:t xml:space="preserve"> </w:t>
      </w:r>
      <w:r w:rsidR="00E758F7" w:rsidRPr="00A57E34">
        <w:rPr>
          <w:sz w:val="40"/>
          <w:szCs w:val="40"/>
        </w:rPr>
        <w:t>ISO/IEC 10646 Maintenance Agency (ISO/IEC 10646/MA)</w:t>
      </w:r>
    </w:p>
    <w:p w14:paraId="0BF2B5B7" w14:textId="27BD92E3" w:rsidR="00E758F7" w:rsidRDefault="00A57E34" w:rsidP="00A57E34">
      <w:pPr>
        <w:pStyle w:val="NormalWeb"/>
      </w:pPr>
      <w:r>
        <w:t>[Consolidated N 15 + N 20]</w:t>
      </w:r>
    </w:p>
    <w:p w14:paraId="7931DE8E" w14:textId="679021D2" w:rsidR="00E758F7" w:rsidRDefault="0042033C" w:rsidP="00E758F7">
      <w:pPr>
        <w:pStyle w:val="Heading1"/>
        <w:rPr>
          <w:rFonts w:eastAsia="Times New Roman"/>
        </w:rPr>
      </w:pPr>
      <w:r>
        <w:rPr>
          <w:rFonts w:eastAsia="Times New Roman"/>
        </w:rPr>
        <w:t xml:space="preserve">1. </w:t>
      </w:r>
      <w:r w:rsidR="00E758F7">
        <w:rPr>
          <w:rFonts w:eastAsia="Times New Roman"/>
        </w:rPr>
        <w:t>Background and role of the ISO/IEC 10646/MA</w:t>
      </w:r>
    </w:p>
    <w:p w14:paraId="0933ECD1" w14:textId="15388752" w:rsidR="00E758F7" w:rsidRDefault="0042033C" w:rsidP="00E758F7">
      <w:pPr>
        <w:pStyle w:val="Heading2"/>
        <w:rPr>
          <w:rFonts w:eastAsia="Times New Roman"/>
        </w:rPr>
      </w:pPr>
      <w:r>
        <w:rPr>
          <w:rFonts w:eastAsia="Times New Roman"/>
        </w:rPr>
        <w:t xml:space="preserve">1.1. </w:t>
      </w:r>
      <w:r w:rsidR="00E758F7">
        <w:rPr>
          <w:rFonts w:eastAsia="Times New Roman"/>
        </w:rPr>
        <w:t>Background</w:t>
      </w:r>
    </w:p>
    <w:p w14:paraId="2810D1E3" w14:textId="77777777" w:rsidR="00E758F7" w:rsidRDefault="00E758F7" w:rsidP="00E758F7">
      <w:pPr>
        <w:pStyle w:val="NormalWeb"/>
      </w:pPr>
      <w:r>
        <w:t xml:space="preserve">ISO/IEC 10646, </w:t>
      </w:r>
      <w:r>
        <w:rPr>
          <w:i/>
          <w:iCs/>
        </w:rPr>
        <w:t>Information technology – Universal Coded Character Set (UCS)</w:t>
      </w:r>
      <w:r>
        <w:t xml:space="preserve">, developed by ISO/IEC JTC 1/SC 2, specifies the encoded representation of characters used for writing the languages of the world as well as additional symbols. In addition to defining encoding forms that are used to represent sequences of characters in terms of sequences of octets, it also defines an underlying </w:t>
      </w:r>
      <w:proofErr w:type="spellStart"/>
      <w:r>
        <w:t>codespace</w:t>
      </w:r>
      <w:proofErr w:type="spellEnd"/>
      <w:r>
        <w:t xml:space="preserve"> and assigns individual characters to code points within that </w:t>
      </w:r>
      <w:proofErr w:type="spellStart"/>
      <w:r>
        <w:t>codespace</w:t>
      </w:r>
      <w:proofErr w:type="spellEnd"/>
      <w:r>
        <w:t xml:space="preserve">. Characters that have been assigned to a code point are referred to as </w:t>
      </w:r>
      <w:r>
        <w:rPr>
          <w:i/>
          <w:iCs/>
        </w:rPr>
        <w:t>coded characters</w:t>
      </w:r>
      <w:r>
        <w:t xml:space="preserve">. The set of UCS code characters can be referred to as the </w:t>
      </w:r>
      <w:r>
        <w:rPr>
          <w:i/>
          <w:iCs/>
        </w:rPr>
        <w:t>UCS character repertoire.</w:t>
      </w:r>
    </w:p>
    <w:p w14:paraId="2850C1A4" w14:textId="77777777" w:rsidR="00E758F7" w:rsidRDefault="00E758F7" w:rsidP="00E758F7">
      <w:pPr>
        <w:pStyle w:val="NormalWeb"/>
      </w:pPr>
      <w:r>
        <w:t xml:space="preserve">The UCS </w:t>
      </w:r>
      <w:proofErr w:type="spellStart"/>
      <w:r>
        <w:t>codespace</w:t>
      </w:r>
      <w:proofErr w:type="spellEnd"/>
      <w:r>
        <w:t xml:space="preserve"> consists of integers from 0 to 10FFFF (hexadecimal). Each coded character is represented by an integer within the code space—a </w:t>
      </w:r>
      <w:r>
        <w:rPr>
          <w:i/>
          <w:iCs/>
        </w:rPr>
        <w:t>code point</w:t>
      </w:r>
      <w:r>
        <w:t xml:space="preserve">. Each coded character is given a unique name, and in some cases can be given a normative name alias. The </w:t>
      </w:r>
      <w:proofErr w:type="spellStart"/>
      <w:r>
        <w:t>codespace</w:t>
      </w:r>
      <w:proofErr w:type="spellEnd"/>
      <w:r>
        <w:t xml:space="preserve"> is organized into named </w:t>
      </w:r>
      <w:r>
        <w:rPr>
          <w:i/>
          <w:iCs/>
        </w:rPr>
        <w:t>blocks</w:t>
      </w:r>
      <w:r>
        <w:t>, and all coded characters</w:t>
      </w:r>
      <w:r>
        <w:rPr>
          <w:i/>
          <w:iCs/>
        </w:rPr>
        <w:t> </w:t>
      </w:r>
      <w:r>
        <w:t>are assigned to code points within a named block.</w:t>
      </w:r>
    </w:p>
    <w:p w14:paraId="3D2171B1" w14:textId="77777777" w:rsidR="00E758F7" w:rsidRDefault="00E758F7" w:rsidP="00E758F7">
      <w:pPr>
        <w:pStyle w:val="NormalWeb"/>
      </w:pPr>
      <w:r>
        <w:t>The association between coded characters and their assigned code points is documented in code charts that show, for each coded character, the code point, character name, and at least one representative glyph, along with other optional information.</w:t>
      </w:r>
    </w:p>
    <w:p w14:paraId="47136738" w14:textId="77777777" w:rsidR="00E758F7" w:rsidRDefault="00E758F7" w:rsidP="00E758F7">
      <w:pPr>
        <w:pStyle w:val="NormalWeb"/>
      </w:pPr>
      <w:r>
        <w:t xml:space="preserve">Certain code points within the UCS </w:t>
      </w:r>
      <w:proofErr w:type="spellStart"/>
      <w:r>
        <w:t>codespace</w:t>
      </w:r>
      <w:proofErr w:type="spellEnd"/>
      <w:r>
        <w:t xml:space="preserve"> are reserved for certain purposes. One such purpose is for representation of </w:t>
      </w:r>
      <w:r>
        <w:rPr>
          <w:i/>
          <w:iCs/>
        </w:rPr>
        <w:t>private use characters</w:t>
      </w:r>
      <w:r>
        <w:t>—characters that may be defined by users or applications of the UCS, but which are not constrained in any way by the UCS.</w:t>
      </w:r>
    </w:p>
    <w:p w14:paraId="4E6BB9F7" w14:textId="77777777" w:rsidR="00E758F7" w:rsidRDefault="00E758F7" w:rsidP="00E758F7">
      <w:pPr>
        <w:pStyle w:val="NormalWeb"/>
      </w:pPr>
      <w:r>
        <w:t>The UCS includes various machine-readable data files that provide normative or informative data regarding coded characters or certain sequences of coded characters. These data files include normative source references for Han ideograph (CJK) characters and other ideographic characters. Data files for sequences pertain to the following types of coded character sequences:</w:t>
      </w:r>
    </w:p>
    <w:p w14:paraId="15CA24C8" w14:textId="77777777" w:rsidR="00E758F7" w:rsidRDefault="00E758F7" w:rsidP="00E758F7">
      <w:pPr>
        <w:numPr>
          <w:ilvl w:val="0"/>
          <w:numId w:val="1"/>
        </w:numPr>
        <w:spacing w:before="100" w:beforeAutospacing="1" w:after="100" w:afterAutospacing="1" w:line="240" w:lineRule="auto"/>
        <w:jc w:val="left"/>
        <w:rPr>
          <w:rFonts w:eastAsia="Times New Roman"/>
        </w:rPr>
      </w:pPr>
      <w:r>
        <w:rPr>
          <w:rFonts w:eastAsia="Times New Roman"/>
        </w:rPr>
        <w:t>Variation selectors and variation sequences</w:t>
      </w:r>
    </w:p>
    <w:p w14:paraId="06F1BD4A" w14:textId="77777777" w:rsidR="00E758F7" w:rsidRDefault="00E758F7" w:rsidP="00E758F7">
      <w:pPr>
        <w:numPr>
          <w:ilvl w:val="0"/>
          <w:numId w:val="1"/>
        </w:numPr>
        <w:spacing w:before="100" w:beforeAutospacing="1" w:after="100" w:afterAutospacing="1" w:line="240" w:lineRule="auto"/>
        <w:jc w:val="left"/>
        <w:rPr>
          <w:rFonts w:eastAsia="Times New Roman"/>
        </w:rPr>
      </w:pPr>
      <w:r>
        <w:rPr>
          <w:rFonts w:eastAsia="Times New Roman"/>
        </w:rPr>
        <w:t>Emoji variation sequences</w:t>
      </w:r>
    </w:p>
    <w:p w14:paraId="02F76EF1" w14:textId="77777777" w:rsidR="00E758F7" w:rsidRDefault="00E758F7" w:rsidP="00E758F7">
      <w:pPr>
        <w:numPr>
          <w:ilvl w:val="0"/>
          <w:numId w:val="1"/>
        </w:numPr>
        <w:spacing w:before="100" w:beforeAutospacing="1" w:after="100" w:afterAutospacing="1" w:line="240" w:lineRule="auto"/>
        <w:jc w:val="left"/>
        <w:rPr>
          <w:rFonts w:eastAsia="Times New Roman"/>
        </w:rPr>
      </w:pPr>
      <w:r>
        <w:rPr>
          <w:rFonts w:eastAsia="Times New Roman"/>
        </w:rPr>
        <w:t>Named UCS sequences</w:t>
      </w:r>
    </w:p>
    <w:p w14:paraId="6967C9B9" w14:textId="77777777" w:rsidR="00E758F7" w:rsidRDefault="00E758F7" w:rsidP="00E758F7">
      <w:pPr>
        <w:pStyle w:val="NormalWeb"/>
      </w:pPr>
      <w:r>
        <w:t>The UCS defines normative specifications for formation of character names, name aliases, names of blocks and collections, and identifiers for named UCS sequences. It also specifies ideograph source references, and use of variation selector characters and formation of variation sequences. It also designates certain characters as combining characters and defines specifications for combining character sequences.</w:t>
      </w:r>
    </w:p>
    <w:p w14:paraId="4DB2A490" w14:textId="77777777" w:rsidR="00E758F7" w:rsidRDefault="00E758F7" w:rsidP="00E758F7">
      <w:pPr>
        <w:pStyle w:val="NormalWeb"/>
      </w:pPr>
      <w:r>
        <w:lastRenderedPageBreak/>
        <w:t>The text of ISO/IEC 10646 specifies the coding structure and conformance requirements of the UCS, whereas the UCS character repertoire is maintained and documented by the ISO/IEC 10646/MA.</w:t>
      </w:r>
    </w:p>
    <w:p w14:paraId="595FF770" w14:textId="77777777" w:rsidR="00E758F7" w:rsidRDefault="00E758F7" w:rsidP="00E758F7">
      <w:pPr>
        <w:pStyle w:val="NormalWeb"/>
      </w:pPr>
      <w:r>
        <w:t>The UCS character repertoire has historically been maintained in synchronization with The Unicode® Standard, which is maintained by the Unicode Consortium. A priority for maintenance of the UCS character repertoire is to maintain on-going synchronization with versions of The Unicode Standard. Within the MA processes specified in this document, the Unicode Consortium will have a role that includes publishing documentation for each version of the UCS character repertoire.</w:t>
      </w:r>
    </w:p>
    <w:p w14:paraId="51A45655" w14:textId="76A0E556" w:rsidR="00E758F7" w:rsidRDefault="0042033C" w:rsidP="00E758F7">
      <w:pPr>
        <w:pStyle w:val="Heading2"/>
        <w:rPr>
          <w:rFonts w:eastAsia="Times New Roman"/>
        </w:rPr>
      </w:pPr>
      <w:r>
        <w:rPr>
          <w:rFonts w:eastAsia="Times New Roman"/>
        </w:rPr>
        <w:t xml:space="preserve">1.2. </w:t>
      </w:r>
      <w:r w:rsidR="00E758F7">
        <w:rPr>
          <w:rFonts w:eastAsia="Times New Roman"/>
        </w:rPr>
        <w:t>Role of ISO/IEC 10646/MA</w:t>
      </w:r>
    </w:p>
    <w:p w14:paraId="2890E222" w14:textId="4FC460BA" w:rsidR="00E758F7" w:rsidRDefault="00E86D3A" w:rsidP="00E758F7">
      <w:pPr>
        <w:pStyle w:val="NormalWeb"/>
      </w:pPr>
      <w:r w:rsidRPr="00E86D3A">
        <w:t>The ISO/IEC 10646/MA is established and governed by ISO/IEC JTC 1/SC 2. Its primary role is to maintain</w:t>
      </w:r>
      <w:r w:rsidR="00E758F7">
        <w:t xml:space="preserve"> the coded character assignments and code tables for the UCS, along with other components that are subject to on-going change particularly when new coded characters are assigned. This role includes receiving, analysing, resolving and publishing requests for assignment of new coded characters or other changes. The ISO/IEC 10646/MA works on a continuous basis through procedures specified in this document, ensuring that the UCS is maintained in strict conformance with the normative specifications of ISO/IEC 10646.</w:t>
      </w:r>
    </w:p>
    <w:p w14:paraId="593FF15D" w14:textId="77777777" w:rsidR="00E758F7" w:rsidRDefault="00E758F7" w:rsidP="00E758F7">
      <w:pPr>
        <w:pStyle w:val="NormalWeb"/>
      </w:pPr>
      <w:r>
        <w:t>In the past, the Unicode Consortium and the Ideographic Research Group (IRG) have functioned in essential roles in the analysis and evaluation of requests for changes. In the current maintenance framework, these entities are designated as Character Coding Agencies (CCAs), each taking primary responsibility for specific sets of coded characters, as specified in Clause 4 of this document.</w:t>
      </w:r>
    </w:p>
    <w:p w14:paraId="051B73C6" w14:textId="43BA56BC" w:rsidR="00E758F7" w:rsidRDefault="0042033C" w:rsidP="00E758F7">
      <w:pPr>
        <w:pStyle w:val="Heading1"/>
        <w:rPr>
          <w:rFonts w:eastAsia="Times New Roman"/>
        </w:rPr>
      </w:pPr>
      <w:r>
        <w:rPr>
          <w:rFonts w:eastAsia="Times New Roman"/>
        </w:rPr>
        <w:t xml:space="preserve">2. </w:t>
      </w:r>
      <w:r w:rsidR="00E758F7">
        <w:rPr>
          <w:rFonts w:eastAsia="Times New Roman"/>
        </w:rPr>
        <w:t>Composition of the ISO/IEC 10646/MA</w:t>
      </w:r>
    </w:p>
    <w:p w14:paraId="0935377E" w14:textId="11BA598E" w:rsidR="00E758F7" w:rsidRDefault="0042033C" w:rsidP="00E758F7">
      <w:pPr>
        <w:pStyle w:val="Heading2"/>
        <w:rPr>
          <w:rFonts w:eastAsia="Times New Roman"/>
        </w:rPr>
      </w:pPr>
      <w:r>
        <w:rPr>
          <w:rFonts w:eastAsia="Times New Roman"/>
        </w:rPr>
        <w:t xml:space="preserve">2.1. </w:t>
      </w:r>
      <w:r w:rsidR="00E758F7">
        <w:rPr>
          <w:rFonts w:eastAsia="Times New Roman"/>
        </w:rPr>
        <w:t>ISO/IEC 10646/MA Secretariat</w:t>
      </w:r>
    </w:p>
    <w:p w14:paraId="599E97F7" w14:textId="77777777" w:rsidR="00E758F7" w:rsidRDefault="00E758F7" w:rsidP="00E758F7">
      <w:pPr>
        <w:pStyle w:val="NormalWeb"/>
      </w:pPr>
      <w:r>
        <w:t>An agency is designated as the ISO/IEC 10646/MA Secretariat (MAS) to coordinate and administer the maintenance activity. See Clause 3 for details.</w:t>
      </w:r>
    </w:p>
    <w:p w14:paraId="3438CB9A" w14:textId="3F41257F" w:rsidR="00E758F7" w:rsidRDefault="0042033C" w:rsidP="00E758F7">
      <w:pPr>
        <w:pStyle w:val="Heading2"/>
        <w:rPr>
          <w:rFonts w:eastAsia="Times New Roman"/>
        </w:rPr>
      </w:pPr>
      <w:r>
        <w:rPr>
          <w:rFonts w:eastAsia="Times New Roman"/>
        </w:rPr>
        <w:t xml:space="preserve">2.2. </w:t>
      </w:r>
      <w:r w:rsidR="00E758F7">
        <w:rPr>
          <w:rFonts w:eastAsia="Times New Roman"/>
        </w:rPr>
        <w:t>Character Coding Agencies</w:t>
      </w:r>
    </w:p>
    <w:p w14:paraId="11EFBD03" w14:textId="77777777" w:rsidR="003A6C1C" w:rsidRPr="00B408C7" w:rsidRDefault="003A6C1C" w:rsidP="003A6C1C">
      <w:r w:rsidRPr="00B408C7">
        <w:t>Character Coding Agencies (CCAs) are established to process and evaluate proposed changes to the UCS repertoire and to provide recommendations to the Voting Group (2.4). See clause 4 for details.</w:t>
      </w:r>
    </w:p>
    <w:p w14:paraId="3532C71A" w14:textId="77777777" w:rsidR="003A6C1C" w:rsidRPr="00B408C7" w:rsidRDefault="003A6C1C" w:rsidP="003A6C1C">
      <w:r w:rsidRPr="00B408C7">
        <w:t>The following two entities are designated as CCAs:</w:t>
      </w:r>
    </w:p>
    <w:p w14:paraId="780CEDF5" w14:textId="77777777" w:rsidR="003A6C1C" w:rsidRPr="00B408C7" w:rsidRDefault="003A6C1C" w:rsidP="003A6C1C">
      <w:pPr>
        <w:numPr>
          <w:ilvl w:val="0"/>
          <w:numId w:val="32"/>
        </w:numPr>
        <w:jc w:val="left"/>
      </w:pPr>
      <w:r w:rsidRPr="00B408C7">
        <w:t>The Unicode Consortium</w:t>
      </w:r>
    </w:p>
    <w:p w14:paraId="2311D514" w14:textId="0F5E60DB" w:rsidR="003A6C1C" w:rsidRPr="00B408C7" w:rsidRDefault="003A6C1C" w:rsidP="003A6C1C">
      <w:pPr>
        <w:numPr>
          <w:ilvl w:val="0"/>
          <w:numId w:val="32"/>
        </w:numPr>
        <w:jc w:val="left"/>
      </w:pPr>
      <w:r w:rsidRPr="00B408C7">
        <w:t xml:space="preserve">ISO/IEC JTC 1/SC 2/AG 1, </w:t>
      </w:r>
      <w:r w:rsidRPr="00B408C7">
        <w:rPr>
          <w:i/>
          <w:iCs/>
        </w:rPr>
        <w:t>Ideographic Research Group</w:t>
      </w:r>
    </w:p>
    <w:p w14:paraId="7E282A84" w14:textId="77777777" w:rsidR="003A6C1C" w:rsidRPr="00B408C7" w:rsidRDefault="003A6C1C" w:rsidP="003A6C1C">
      <w:r w:rsidRPr="00B408C7">
        <w:t>Replacement or removal of either of these CCAs shall require revision of this document. </w:t>
      </w:r>
    </w:p>
    <w:p w14:paraId="65F40A61" w14:textId="77777777" w:rsidR="003A6C1C" w:rsidRPr="00B408C7" w:rsidRDefault="003A6C1C" w:rsidP="003A6C1C">
      <w:r w:rsidRPr="00B408C7">
        <w:lastRenderedPageBreak/>
        <w:t>As described in clause 4.1 these two CCAs have complementary roles in relation to different classes of characters that are encoded in the UCS.</w:t>
      </w:r>
    </w:p>
    <w:p w14:paraId="5E3F11F7" w14:textId="77777777" w:rsidR="003A6C1C" w:rsidRPr="00B408C7" w:rsidRDefault="003A6C1C" w:rsidP="003A6C1C">
      <w:r w:rsidRPr="00B408C7">
        <w:t xml:space="preserve"> ISO/IEC JTC 1/SC 2 can establish other advisory groups for specific tasks that can include preparation of proposals or recommendations for </w:t>
      </w:r>
      <w:proofErr w:type="gramStart"/>
      <w:r w:rsidRPr="00B408C7">
        <w:t>particular UCS</w:t>
      </w:r>
      <w:proofErr w:type="gramEnd"/>
      <w:r w:rsidRPr="00B408C7">
        <w:t xml:space="preserve"> changes to be considered by the MA. Such an advisory group can have a limited duration, while the specified proposals or recommendations are being prepared, and their proposals or recommendations should normally be routed to the MA via one of the designated CCAs. </w:t>
      </w:r>
    </w:p>
    <w:p w14:paraId="214A72C6" w14:textId="77681419" w:rsidR="003A6C1C" w:rsidRDefault="003A6C1C" w:rsidP="003A6C1C">
      <w:r w:rsidRPr="00B408C7">
        <w:t>In addition, SC 2 may also establish another advisory group to function as an additional CCA. Such an advisory group shall be explicitly designated by SC 2 as a CCA within the ISO/IEC 10646/MA structure and shall be given an explicit scope of responsibility. Such a CCA shall be subject to the terms of this document regarding CCAs.</w:t>
      </w:r>
    </w:p>
    <w:p w14:paraId="3B8EE6B4" w14:textId="370E79EC" w:rsidR="00E758F7" w:rsidRDefault="0042033C" w:rsidP="00E758F7">
      <w:pPr>
        <w:pStyle w:val="Heading2"/>
        <w:rPr>
          <w:rFonts w:eastAsia="Times New Roman"/>
        </w:rPr>
      </w:pPr>
      <w:r>
        <w:rPr>
          <w:rFonts w:eastAsia="Times New Roman"/>
        </w:rPr>
        <w:t xml:space="preserve">2.3. </w:t>
      </w:r>
      <w:r w:rsidR="00E758F7">
        <w:rPr>
          <w:rFonts w:eastAsia="Times New Roman"/>
        </w:rPr>
        <w:t>Implementation Agency</w:t>
      </w:r>
    </w:p>
    <w:p w14:paraId="7435522B" w14:textId="77777777" w:rsidR="00E758F7" w:rsidRDefault="00E758F7" w:rsidP="00E758F7">
      <w:pPr>
        <w:pStyle w:val="NormalWeb"/>
      </w:pPr>
      <w:r>
        <w:t>The Implementation Agency (IA) handles the preparation and publication of all code charts and data files for the UCS repertoire. The Unicode Consortium is designated as the Implementation Agency.</w:t>
      </w:r>
    </w:p>
    <w:p w14:paraId="3C9E201A" w14:textId="77777777" w:rsidR="00E758F7" w:rsidRDefault="00E758F7" w:rsidP="00E758F7">
      <w:pPr>
        <w:pStyle w:val="NormalWeb"/>
      </w:pPr>
      <w:r>
        <w:t>The IA shall be a Category A liaison with ISO/IEC JTC 1/SC 2.</w:t>
      </w:r>
    </w:p>
    <w:p w14:paraId="19424F41" w14:textId="4D569AA4" w:rsidR="00E758F7" w:rsidRDefault="0042033C" w:rsidP="00E758F7">
      <w:pPr>
        <w:pStyle w:val="Heading2"/>
        <w:rPr>
          <w:rFonts w:eastAsia="Times New Roman"/>
        </w:rPr>
      </w:pPr>
      <w:r>
        <w:rPr>
          <w:rFonts w:eastAsia="Times New Roman"/>
        </w:rPr>
        <w:t xml:space="preserve">2.4. </w:t>
      </w:r>
      <w:r w:rsidR="00E758F7">
        <w:rPr>
          <w:rFonts w:eastAsia="Times New Roman"/>
        </w:rPr>
        <w:t>Voting Group</w:t>
      </w:r>
    </w:p>
    <w:p w14:paraId="1FE720DF" w14:textId="77777777" w:rsidR="00E758F7" w:rsidRDefault="00E758F7" w:rsidP="00E758F7">
      <w:pPr>
        <w:pStyle w:val="NormalWeb"/>
      </w:pPr>
      <w:r>
        <w:t>The ISO/IEC 10646/MA has Representatives appointed as follows:</w:t>
      </w:r>
    </w:p>
    <w:p w14:paraId="00E4BD98" w14:textId="77777777" w:rsidR="00E758F7" w:rsidRDefault="00E758F7" w:rsidP="00E758F7">
      <w:pPr>
        <w:numPr>
          <w:ilvl w:val="0"/>
          <w:numId w:val="3"/>
        </w:numPr>
        <w:spacing w:before="100" w:beforeAutospacing="1" w:after="100" w:afterAutospacing="1" w:line="240" w:lineRule="auto"/>
        <w:jc w:val="left"/>
        <w:rPr>
          <w:rFonts w:eastAsia="Times New Roman"/>
        </w:rPr>
      </w:pPr>
      <w:r>
        <w:rPr>
          <w:rFonts w:eastAsia="Times New Roman"/>
        </w:rPr>
        <w:t>IA Representatives, whose number and appointment is determined according to the internal procedures of the IA. One IA representative shall be designated as a Primary Representative who reports collective IA positions.</w:t>
      </w:r>
    </w:p>
    <w:p w14:paraId="624A14A2" w14:textId="77777777" w:rsidR="00E758F7" w:rsidRDefault="00E758F7" w:rsidP="00E758F7">
      <w:pPr>
        <w:numPr>
          <w:ilvl w:val="0"/>
          <w:numId w:val="3"/>
        </w:numPr>
        <w:spacing w:before="100" w:beforeAutospacing="1" w:after="100" w:afterAutospacing="1" w:line="240" w:lineRule="auto"/>
        <w:jc w:val="left"/>
        <w:rPr>
          <w:rFonts w:eastAsia="Times New Roman"/>
        </w:rPr>
      </w:pPr>
      <w:r>
        <w:rPr>
          <w:rFonts w:eastAsia="Times New Roman"/>
        </w:rPr>
        <w:t>P-member Representatives. Each P-member may appoint at most one representative.</w:t>
      </w:r>
    </w:p>
    <w:p w14:paraId="4F066F55" w14:textId="77777777" w:rsidR="00E758F7" w:rsidRDefault="00E758F7" w:rsidP="00E758F7">
      <w:pPr>
        <w:pStyle w:val="NormalWeb"/>
      </w:pPr>
      <w:r>
        <w:t xml:space="preserve">The IA and the P-members inform the secretariat of their respective representatives. The set of Representatives is the </w:t>
      </w:r>
      <w:r>
        <w:rPr>
          <w:i/>
          <w:iCs/>
        </w:rPr>
        <w:t>Voting Group.</w:t>
      </w:r>
    </w:p>
    <w:p w14:paraId="44E9E513" w14:textId="77777777" w:rsidR="00E758F7" w:rsidRDefault="00E758F7" w:rsidP="00E758F7">
      <w:pPr>
        <w:pStyle w:val="NormalWeb"/>
      </w:pPr>
      <w:r>
        <w:t>The CCAs as well as SC 2 may each also appoint an observer who can observe Voting Group processes but have no vote on decisions</w:t>
      </w:r>
    </w:p>
    <w:p w14:paraId="5C05D188" w14:textId="77777777" w:rsidR="00E758F7" w:rsidRDefault="00E758F7" w:rsidP="00E758F7">
      <w:pPr>
        <w:pStyle w:val="NormalWeb"/>
      </w:pPr>
      <w:r>
        <w:t>The Voting Group, at its discretion and by unanimous decision of representatives present at a given meeting, may also invite other observers to that meeting.</w:t>
      </w:r>
    </w:p>
    <w:p w14:paraId="6644411F" w14:textId="3BFCCD3E" w:rsidR="00E758F7" w:rsidRDefault="00E758F7" w:rsidP="00E758F7">
      <w:pPr>
        <w:pStyle w:val="NormalWeb"/>
      </w:pPr>
      <w:r>
        <w:t>The MA is not required to publicly document the names of the</w:t>
      </w:r>
      <w:r w:rsidR="00840897">
        <w:t xml:space="preserve"> </w:t>
      </w:r>
      <w:r>
        <w:t>Representatives or observers.</w:t>
      </w:r>
    </w:p>
    <w:p w14:paraId="63831F9F" w14:textId="77777777" w:rsidR="00E758F7" w:rsidRDefault="00E758F7" w:rsidP="00E758F7">
      <w:pPr>
        <w:pStyle w:val="NormalWeb"/>
      </w:pPr>
      <w:r>
        <w:t>Responsibilities: The Representatives have a duty to actively participate in all discussions and to cast a vote in all ballots to resolve a change request. In performing their function, they can consult further knowledgeable Experts on individual characters, writing systems or on character coding during the Registration (see 5.1), Commenting (see 5.2) and Resolution (see 5.3) phases.</w:t>
      </w:r>
    </w:p>
    <w:p w14:paraId="3860FD0A" w14:textId="77777777" w:rsidR="00E758F7" w:rsidRDefault="00E758F7" w:rsidP="00E758F7">
      <w:pPr>
        <w:pStyle w:val="NormalWeb"/>
      </w:pPr>
      <w:r>
        <w:lastRenderedPageBreak/>
        <w:t>The Voting Group operates under all policies applicable to ISO/IEC JTC 1 groups including the ISO Code of Ethics and Conduct.</w:t>
      </w:r>
    </w:p>
    <w:p w14:paraId="7BD84025" w14:textId="77777777" w:rsidR="00E758F7" w:rsidRDefault="00E758F7" w:rsidP="00E758F7">
      <w:pPr>
        <w:pStyle w:val="NormalWeb"/>
      </w:pPr>
      <w:r>
        <w:t>Because the Unicode Consortium needs to prepare new versions of the Unicode Standard and the UCS character repertoire on a predictable schedule, the Voting Group shall make every reasonable effort to complete evaluation and resolution of change requests in a timely manner.</w:t>
      </w:r>
    </w:p>
    <w:p w14:paraId="3221D1A4" w14:textId="77777777" w:rsidR="00E758F7" w:rsidRDefault="00E758F7" w:rsidP="00E758F7">
      <w:pPr>
        <w:pStyle w:val="NormalWeb"/>
      </w:pPr>
      <w:r>
        <w:t>The Voting Group may establish its own processes for conducting its work, including voting on changes, or may coordinate with the MA Secretariat on processes (see 3). While decisions on CRs made by the Voting Group will eventually be reflected publicly, their internal deliberations may remain private.</w:t>
      </w:r>
    </w:p>
    <w:p w14:paraId="2E54013E" w14:textId="6354A84B" w:rsidR="001279D6" w:rsidRDefault="001279D6" w:rsidP="00E758F7">
      <w:pPr>
        <w:pStyle w:val="Heading2"/>
        <w:rPr>
          <w:rFonts w:eastAsia="Times New Roman"/>
        </w:rPr>
      </w:pPr>
      <w:r>
        <w:rPr>
          <w:rFonts w:eastAsia="Times New Roman"/>
        </w:rPr>
        <w:t>2.5. Observers</w:t>
      </w:r>
    </w:p>
    <w:p w14:paraId="66FB0646" w14:textId="186B07B9" w:rsidR="001279D6" w:rsidRDefault="001279D6" w:rsidP="001279D6">
      <w:r w:rsidRPr="001279D6">
        <w:t>The CCAs and SC 2 P-members that have appointed Voting Group members may each also appoint an observer who can observe Voting Group processes but have no vote on decisions. The primary purpose for allowing observers is to provide each appointee another person representing the same agency that is familiar with current Voting Group work items that they can confer with, and that could replace them if the appointee is no longer available. (Such replacement shall be subject to appointment by the CCA or P-member.)</w:t>
      </w:r>
    </w:p>
    <w:p w14:paraId="03EB15DD" w14:textId="77777777" w:rsidR="001279D6" w:rsidRDefault="001279D6" w:rsidP="001279D6">
      <w:r>
        <w:t xml:space="preserve">Observers may contribute documents or submit comments on proposals. Observers should be invited to participate and contribute </w:t>
      </w:r>
      <w:proofErr w:type="gramStart"/>
      <w:r>
        <w:t>in</w:t>
      </w:r>
      <w:proofErr w:type="gramEnd"/>
      <w:r>
        <w:t xml:space="preserve"> any meetings between Voting Group members and experts to discuss proposals. Observers should be invited to observe closed deliberations within the Voting Group and, at the discretion of the Voting Group members, to participate in those discussions. Observers should be able to observe but shall not participate in Voting Group decisions.</w:t>
      </w:r>
    </w:p>
    <w:p w14:paraId="65EE99C2" w14:textId="14A197BF" w:rsidR="001279D6" w:rsidRPr="001279D6" w:rsidRDefault="001279D6" w:rsidP="001279D6">
      <w:r>
        <w:t>The list of appointed observers shall be made available to SC 2 members.</w:t>
      </w:r>
    </w:p>
    <w:p w14:paraId="56744057" w14:textId="5E582288" w:rsidR="00E758F7" w:rsidRDefault="0042033C" w:rsidP="00E758F7">
      <w:pPr>
        <w:pStyle w:val="Heading2"/>
        <w:rPr>
          <w:rFonts w:eastAsia="Times New Roman"/>
        </w:rPr>
      </w:pPr>
      <w:r>
        <w:rPr>
          <w:rFonts w:eastAsia="Times New Roman"/>
        </w:rPr>
        <w:t>2.</w:t>
      </w:r>
      <w:r w:rsidR="001279D6">
        <w:rPr>
          <w:rFonts w:eastAsia="Times New Roman"/>
        </w:rPr>
        <w:t>6</w:t>
      </w:r>
      <w:r>
        <w:rPr>
          <w:rFonts w:eastAsia="Times New Roman"/>
        </w:rPr>
        <w:t xml:space="preserve">. </w:t>
      </w:r>
      <w:r w:rsidR="00E758F7">
        <w:rPr>
          <w:rFonts w:eastAsia="Times New Roman"/>
        </w:rPr>
        <w:t>Chairperson</w:t>
      </w:r>
    </w:p>
    <w:p w14:paraId="44D5398C" w14:textId="77777777" w:rsidR="00E758F7" w:rsidRDefault="00E758F7" w:rsidP="00E758F7">
      <w:pPr>
        <w:pStyle w:val="NormalWeb"/>
      </w:pPr>
      <w:r>
        <w:t>The Chairperson of the ISO/IEC 10646/MA Voting Group is a Representative appointed as specified in 2.4 but elected to this role within the Voting Group by the Representatives. for a period of three years. Consecutive re-election as Chairperson is possible for five consecutive terms. The Chairperson is responsible for coordinating activities of the Voting Group.</w:t>
      </w:r>
    </w:p>
    <w:p w14:paraId="430D97EF" w14:textId="77777777" w:rsidR="00E758F7" w:rsidRDefault="00E758F7" w:rsidP="00E758F7">
      <w:pPr>
        <w:pStyle w:val="NormalWeb"/>
      </w:pPr>
      <w:r>
        <w:t>The Chairperson should communicate with the MAS regarding any concerns hindering successful functioning of the Voting Group. If a Representative is not participating constructively in MA procedures, the Chairperson may consult with the MAS regarding asking the body (IA or P-member) that appointed the Representative to review the appointment or to consider appointing a replacement. Any such communication back to the appointing body should be done by the MAS.</w:t>
      </w:r>
    </w:p>
    <w:p w14:paraId="7B8A9120" w14:textId="6554C785" w:rsidR="00E758F7" w:rsidRPr="00B67EDC" w:rsidRDefault="0042033C" w:rsidP="00E758F7">
      <w:pPr>
        <w:pStyle w:val="Heading1"/>
        <w:rPr>
          <w:rFonts w:eastAsia="Times New Roman"/>
          <w:lang w:val="fr-FR"/>
        </w:rPr>
      </w:pPr>
      <w:r>
        <w:rPr>
          <w:rFonts w:eastAsia="Times New Roman"/>
          <w:lang w:val="fr-FR"/>
        </w:rPr>
        <w:lastRenderedPageBreak/>
        <w:t xml:space="preserve">3. </w:t>
      </w:r>
      <w:r w:rsidR="00E758F7" w:rsidRPr="00B67EDC">
        <w:rPr>
          <w:rFonts w:eastAsia="Times New Roman"/>
          <w:lang w:val="fr-FR"/>
        </w:rPr>
        <w:t xml:space="preserve">ISO/IEC 10646/MA </w:t>
      </w:r>
      <w:proofErr w:type="spellStart"/>
      <w:r w:rsidR="00E758F7" w:rsidRPr="00B67EDC">
        <w:rPr>
          <w:rFonts w:eastAsia="Times New Roman"/>
          <w:lang w:val="fr-FR"/>
        </w:rPr>
        <w:t>Secretariat</w:t>
      </w:r>
      <w:proofErr w:type="spellEnd"/>
      <w:r w:rsidR="00E758F7" w:rsidRPr="00B67EDC">
        <w:rPr>
          <w:rFonts w:eastAsia="Times New Roman"/>
          <w:lang w:val="fr-FR"/>
        </w:rPr>
        <w:t xml:space="preserve"> (MAS)</w:t>
      </w:r>
    </w:p>
    <w:p w14:paraId="0DEE68A5" w14:textId="77777777" w:rsidR="00E758F7" w:rsidRDefault="00E758F7" w:rsidP="00E758F7">
      <w:pPr>
        <w:pStyle w:val="NormalWeb"/>
      </w:pPr>
      <w:r>
        <w:t>The ISO/IEC 10646/MA Secretariat (MAS) is assigned to JISC, the ISO member body for Japan and Secretariat of JTC 1/SC 2. It assists in administrative tasks of the maintenance procedures (see Clause 5) through an appointed Secretary supported by a Secretariat Support Team (SST). Except as noted below, it delegates to the CCAs the entire execution of the Registration phase (see 5.1), as well as the maintenance and publication of code tables and other data components of the UCS.</w:t>
      </w:r>
    </w:p>
    <w:p w14:paraId="0E314AB3" w14:textId="77777777" w:rsidR="00E758F7" w:rsidRDefault="00E758F7" w:rsidP="00E758F7">
      <w:pPr>
        <w:pStyle w:val="NormalWeb"/>
      </w:pPr>
      <w:r>
        <w:t>Responsibilities: the MAS is responsible for the following administrative tasks:</w:t>
      </w:r>
    </w:p>
    <w:p w14:paraId="140B76D1" w14:textId="77777777" w:rsidR="00E758F7" w:rsidRDefault="00E758F7" w:rsidP="00E758F7">
      <w:pPr>
        <w:numPr>
          <w:ilvl w:val="0"/>
          <w:numId w:val="4"/>
        </w:numPr>
        <w:spacing w:before="100" w:beforeAutospacing="1" w:after="100" w:afterAutospacing="1" w:line="240" w:lineRule="auto"/>
        <w:jc w:val="left"/>
        <w:rPr>
          <w:rFonts w:eastAsia="Times New Roman"/>
        </w:rPr>
      </w:pPr>
      <w:r>
        <w:rPr>
          <w:rFonts w:eastAsia="Times New Roman"/>
        </w:rPr>
        <w:t>Receiving proposals for changes from submitters and forwarding those to the relevant CCA for registration. (Proposals may also be submitted directly to the CCAs—see 4.1.)</w:t>
      </w:r>
    </w:p>
    <w:p w14:paraId="16D9F5D6" w14:textId="77777777" w:rsidR="00E758F7" w:rsidRDefault="00E758F7" w:rsidP="00E758F7">
      <w:pPr>
        <w:numPr>
          <w:ilvl w:val="0"/>
          <w:numId w:val="4"/>
        </w:numPr>
        <w:spacing w:before="100" w:beforeAutospacing="1" w:after="100" w:afterAutospacing="1" w:line="240" w:lineRule="auto"/>
        <w:jc w:val="left"/>
        <w:rPr>
          <w:rFonts w:eastAsia="Times New Roman"/>
        </w:rPr>
      </w:pPr>
      <w:r>
        <w:rPr>
          <w:rFonts w:eastAsia="Times New Roman"/>
        </w:rPr>
        <w:t>Assisting in circulation of documents required for the 10646/MA deliberation and voting.</w:t>
      </w:r>
    </w:p>
    <w:p w14:paraId="42B8D847" w14:textId="77777777" w:rsidR="00E758F7" w:rsidRDefault="00E758F7" w:rsidP="00E758F7">
      <w:pPr>
        <w:numPr>
          <w:ilvl w:val="0"/>
          <w:numId w:val="4"/>
        </w:numPr>
        <w:spacing w:before="100" w:beforeAutospacing="1" w:after="100" w:afterAutospacing="1" w:line="240" w:lineRule="auto"/>
        <w:jc w:val="left"/>
        <w:rPr>
          <w:rFonts w:eastAsia="Times New Roman"/>
        </w:rPr>
      </w:pPr>
      <w:r>
        <w:rPr>
          <w:rFonts w:eastAsia="Times New Roman"/>
        </w:rPr>
        <w:t>Assisting in scheduling of 10646/MA meetings and ballots.</w:t>
      </w:r>
    </w:p>
    <w:p w14:paraId="484DE4D9" w14:textId="77777777" w:rsidR="00E758F7" w:rsidRDefault="00E758F7" w:rsidP="00E758F7">
      <w:pPr>
        <w:numPr>
          <w:ilvl w:val="0"/>
          <w:numId w:val="4"/>
        </w:numPr>
        <w:spacing w:before="100" w:beforeAutospacing="1" w:after="100" w:afterAutospacing="1" w:line="240" w:lineRule="auto"/>
        <w:jc w:val="left"/>
        <w:rPr>
          <w:rFonts w:eastAsia="Times New Roman"/>
        </w:rPr>
      </w:pPr>
      <w:r>
        <w:rPr>
          <w:rFonts w:eastAsia="Times New Roman"/>
        </w:rPr>
        <w:t>Assisting in communication of final 10646/MA decisions.</w:t>
      </w:r>
    </w:p>
    <w:p w14:paraId="6F51367D" w14:textId="77777777" w:rsidR="00E758F7" w:rsidRDefault="00E758F7" w:rsidP="00E758F7">
      <w:pPr>
        <w:numPr>
          <w:ilvl w:val="0"/>
          <w:numId w:val="4"/>
        </w:numPr>
        <w:spacing w:before="100" w:beforeAutospacing="1" w:after="100" w:afterAutospacing="1" w:line="240" w:lineRule="auto"/>
        <w:jc w:val="left"/>
        <w:rPr>
          <w:rFonts w:eastAsia="Times New Roman"/>
        </w:rPr>
      </w:pPr>
      <w:r>
        <w:rPr>
          <w:rFonts w:eastAsia="Times New Roman"/>
        </w:rPr>
        <w:t>Maintaining the list of Representatives and observers.</w:t>
      </w:r>
    </w:p>
    <w:p w14:paraId="19A45B90" w14:textId="77777777" w:rsidR="00E758F7" w:rsidRDefault="00E758F7" w:rsidP="00E758F7">
      <w:pPr>
        <w:numPr>
          <w:ilvl w:val="0"/>
          <w:numId w:val="4"/>
        </w:numPr>
        <w:spacing w:before="100" w:beforeAutospacing="1" w:after="100" w:afterAutospacing="1" w:line="240" w:lineRule="auto"/>
        <w:jc w:val="left"/>
        <w:rPr>
          <w:rFonts w:eastAsia="Times New Roman"/>
        </w:rPr>
      </w:pPr>
      <w:r>
        <w:rPr>
          <w:rFonts w:eastAsia="Times New Roman"/>
        </w:rPr>
        <w:t>Circulating a regular newsletter of 10646/MA activities and decisions; this could include maintaining a mailing list for this purpose.</w:t>
      </w:r>
    </w:p>
    <w:p w14:paraId="51596A6B" w14:textId="77777777" w:rsidR="00E758F7" w:rsidRDefault="00E758F7" w:rsidP="00E758F7">
      <w:pPr>
        <w:numPr>
          <w:ilvl w:val="0"/>
          <w:numId w:val="4"/>
        </w:numPr>
        <w:spacing w:before="100" w:beforeAutospacing="1" w:after="100" w:afterAutospacing="1" w:line="240" w:lineRule="auto"/>
        <w:jc w:val="left"/>
        <w:rPr>
          <w:rFonts w:eastAsia="Times New Roman"/>
        </w:rPr>
      </w:pPr>
      <w:r>
        <w:rPr>
          <w:rFonts w:eastAsia="Times New Roman"/>
        </w:rPr>
        <w:t xml:space="preserve">Producing </w:t>
      </w:r>
      <w:proofErr w:type="gramStart"/>
      <w:r>
        <w:rPr>
          <w:rFonts w:eastAsia="Times New Roman"/>
        </w:rPr>
        <w:t>a</w:t>
      </w:r>
      <w:proofErr w:type="gramEnd"/>
      <w:r>
        <w:rPr>
          <w:rFonts w:eastAsia="Times New Roman"/>
        </w:rPr>
        <w:t xml:space="preserve"> ISO/IEC 10646/MA Annual Report and circulating it to JTC 1/SC 2 members and liaisons.</w:t>
      </w:r>
    </w:p>
    <w:p w14:paraId="6E54732B" w14:textId="77777777" w:rsidR="00E758F7" w:rsidRDefault="00E758F7" w:rsidP="00E758F7">
      <w:pPr>
        <w:pStyle w:val="NormalWeb"/>
      </w:pPr>
      <w:r>
        <w:t>Secretariat Support Team (SST): The SST assists the Secretary in all administrative tasks for which the MAS has responsibility. For the purposes of coordination, each CCA and the Voting Group nominates a person to the SST.</w:t>
      </w:r>
    </w:p>
    <w:p w14:paraId="38D332D4" w14:textId="600E265C" w:rsidR="00E758F7" w:rsidRDefault="0042033C" w:rsidP="00E758F7">
      <w:pPr>
        <w:pStyle w:val="Heading1"/>
        <w:rPr>
          <w:rFonts w:eastAsia="Times New Roman"/>
        </w:rPr>
      </w:pPr>
      <w:r>
        <w:rPr>
          <w:rFonts w:eastAsia="Times New Roman"/>
        </w:rPr>
        <w:t xml:space="preserve">4. </w:t>
      </w:r>
      <w:r w:rsidR="00E758F7">
        <w:rPr>
          <w:rFonts w:eastAsia="Times New Roman"/>
        </w:rPr>
        <w:t>Character Coding Agencies (CCAs)</w:t>
      </w:r>
    </w:p>
    <w:p w14:paraId="1951D2BF" w14:textId="6915889B" w:rsidR="00E758F7" w:rsidRDefault="0042033C" w:rsidP="00E758F7">
      <w:pPr>
        <w:pStyle w:val="Heading2"/>
        <w:rPr>
          <w:rFonts w:eastAsia="Times New Roman"/>
        </w:rPr>
      </w:pPr>
      <w:r>
        <w:rPr>
          <w:rFonts w:eastAsia="Times New Roman"/>
        </w:rPr>
        <w:t xml:space="preserve">4.1. </w:t>
      </w:r>
      <w:r w:rsidR="00E758F7">
        <w:rPr>
          <w:rFonts w:eastAsia="Times New Roman"/>
        </w:rPr>
        <w:t>General overview</w:t>
      </w:r>
    </w:p>
    <w:p w14:paraId="730EBA28" w14:textId="77777777" w:rsidR="00E758F7" w:rsidRDefault="00E758F7" w:rsidP="00E758F7">
      <w:pPr>
        <w:pStyle w:val="NormalWeb"/>
      </w:pPr>
      <w:r>
        <w:t>The Unicode Consortium and AG 1 (IRG) function as CCAs responsible for analysing and evaluating proposed changes to the coded character repertoire of the UCS. Primary responsibility for different categories of characters is divided between the CCAs as follows:</w:t>
      </w:r>
    </w:p>
    <w:p w14:paraId="17088965" w14:textId="77777777" w:rsidR="00E758F7" w:rsidRDefault="00E758F7" w:rsidP="00E758F7">
      <w:pPr>
        <w:numPr>
          <w:ilvl w:val="0"/>
          <w:numId w:val="5"/>
        </w:numPr>
        <w:spacing w:before="100" w:beforeAutospacing="1" w:after="100" w:afterAutospacing="1" w:line="240" w:lineRule="auto"/>
        <w:jc w:val="left"/>
        <w:rPr>
          <w:rFonts w:eastAsia="Times New Roman"/>
        </w:rPr>
      </w:pPr>
      <w:r>
        <w:rPr>
          <w:rFonts w:eastAsia="Times New Roman"/>
        </w:rPr>
        <w:t>IRG is primarily responsible for CJK ideographs.</w:t>
      </w:r>
    </w:p>
    <w:p w14:paraId="3D8B9AB8" w14:textId="77777777" w:rsidR="00E758F7" w:rsidRDefault="00E758F7" w:rsidP="00E758F7">
      <w:pPr>
        <w:numPr>
          <w:ilvl w:val="0"/>
          <w:numId w:val="5"/>
        </w:numPr>
        <w:spacing w:before="100" w:beforeAutospacing="1" w:after="100" w:afterAutospacing="1" w:line="240" w:lineRule="auto"/>
        <w:jc w:val="left"/>
        <w:rPr>
          <w:rFonts w:eastAsia="Times New Roman"/>
        </w:rPr>
      </w:pPr>
      <w:r>
        <w:rPr>
          <w:rFonts w:eastAsia="Times New Roman"/>
        </w:rPr>
        <w:t>The Unicode Consortium is primarily responsible for characters from scripts other than CJK ideographs as well as for other symbols and for non-graphic characters.</w:t>
      </w:r>
    </w:p>
    <w:p w14:paraId="2FBB5312" w14:textId="77777777" w:rsidR="00E758F7" w:rsidRDefault="00E758F7" w:rsidP="00E758F7">
      <w:pPr>
        <w:pStyle w:val="NormalWeb"/>
      </w:pPr>
      <w:r>
        <w:t>The two CCAs may collaborate on any topics regardless of the categories listed above and shall assist one another in evaluation of proposed changes whenever necessary. The CCAs develop recommendations based on their evaluation of proposed changes using criteria and precedents consistent with normative requirements of ISO/IEC 10646 and with principles of character coding and past practice in the maintenance of ISO/IEC 10646 and the Unicode Standard. Recommendations from the CCAs are reviewed by the 10646/MA Voting Group on a regular basis for formal decisions.</w:t>
      </w:r>
    </w:p>
    <w:p w14:paraId="406EA54B" w14:textId="77777777" w:rsidR="00E758F7" w:rsidRDefault="00E758F7" w:rsidP="00E758F7">
      <w:pPr>
        <w:pStyle w:val="NormalWeb"/>
      </w:pPr>
      <w:r>
        <w:lastRenderedPageBreak/>
        <w:t>Common responsibilities: Each CCA is responsible for:</w:t>
      </w:r>
    </w:p>
    <w:p w14:paraId="6FC7FA39" w14:textId="77777777" w:rsidR="00E758F7" w:rsidRDefault="00E758F7" w:rsidP="00E758F7">
      <w:pPr>
        <w:numPr>
          <w:ilvl w:val="0"/>
          <w:numId w:val="6"/>
        </w:numPr>
        <w:spacing w:before="100" w:beforeAutospacing="1" w:after="100" w:afterAutospacing="1" w:line="240" w:lineRule="auto"/>
        <w:jc w:val="left"/>
        <w:rPr>
          <w:rFonts w:eastAsia="Times New Roman"/>
        </w:rPr>
      </w:pPr>
      <w:r>
        <w:rPr>
          <w:rFonts w:eastAsia="Times New Roman"/>
        </w:rPr>
        <w:t>Providing instructions with guidance on acceptable types of changes (new encoding, glyph changes, etc.), and on how to submit proposals for changes.</w:t>
      </w:r>
    </w:p>
    <w:p w14:paraId="65D73D96" w14:textId="77777777" w:rsidR="00E758F7" w:rsidRDefault="00E758F7" w:rsidP="00E758F7">
      <w:pPr>
        <w:numPr>
          <w:ilvl w:val="0"/>
          <w:numId w:val="6"/>
        </w:numPr>
        <w:spacing w:before="100" w:beforeAutospacing="1" w:after="100" w:afterAutospacing="1" w:line="240" w:lineRule="auto"/>
        <w:jc w:val="left"/>
        <w:rPr>
          <w:rFonts w:eastAsia="Times New Roman"/>
        </w:rPr>
      </w:pPr>
      <w:r>
        <w:rPr>
          <w:rFonts w:eastAsia="Times New Roman"/>
        </w:rPr>
        <w:t>Receiving proposals for changes, and (barring any highly sensitive user community information) making proposal documents publicly available.</w:t>
      </w:r>
    </w:p>
    <w:p w14:paraId="0D629E74" w14:textId="77777777" w:rsidR="00E758F7" w:rsidRDefault="00E758F7" w:rsidP="00E758F7">
      <w:pPr>
        <w:numPr>
          <w:ilvl w:val="0"/>
          <w:numId w:val="6"/>
        </w:numPr>
        <w:spacing w:before="100" w:beforeAutospacing="1" w:after="100" w:afterAutospacing="1" w:line="240" w:lineRule="auto"/>
        <w:jc w:val="left"/>
        <w:rPr>
          <w:rFonts w:eastAsia="Times New Roman"/>
        </w:rPr>
      </w:pPr>
      <w:r>
        <w:rPr>
          <w:rFonts w:eastAsia="Times New Roman"/>
        </w:rPr>
        <w:t>Vetting proposed changes against the provisions of ISO/IEC 10646 and the Unicode Standard, and evaluating well-formed proposals based on their technical merits.</w:t>
      </w:r>
    </w:p>
    <w:p w14:paraId="1B657E64" w14:textId="77777777" w:rsidR="00E758F7" w:rsidRDefault="00E758F7" w:rsidP="00E758F7">
      <w:pPr>
        <w:numPr>
          <w:ilvl w:val="0"/>
          <w:numId w:val="6"/>
        </w:numPr>
        <w:spacing w:before="100" w:beforeAutospacing="1" w:after="100" w:afterAutospacing="1" w:line="240" w:lineRule="auto"/>
        <w:jc w:val="left"/>
        <w:rPr>
          <w:rFonts w:eastAsia="Times New Roman"/>
        </w:rPr>
      </w:pPr>
      <w:r>
        <w:rPr>
          <w:rFonts w:eastAsia="Times New Roman"/>
        </w:rPr>
        <w:t>Preparing recommendations for formal approval by the 10646/MA Voting Members.</w:t>
      </w:r>
    </w:p>
    <w:p w14:paraId="1FAE894A" w14:textId="77777777" w:rsidR="00E758F7" w:rsidRDefault="00E758F7" w:rsidP="00E758F7">
      <w:pPr>
        <w:pStyle w:val="NormalWeb"/>
      </w:pPr>
      <w:r>
        <w:t>Each CCA shall maintain its own public registry of proposal documents, with each document given a unique sequence number. All MA documentation may reference documents in any of the CCA document registries.</w:t>
      </w:r>
    </w:p>
    <w:p w14:paraId="05D58FE3" w14:textId="77777777" w:rsidR="00E758F7" w:rsidRDefault="00E758F7" w:rsidP="00E758F7">
      <w:pPr>
        <w:pStyle w:val="NormalWeb"/>
      </w:pPr>
      <w:r>
        <w:t>Each CCA may also maintain documents in the same registry for other purposes than proposals for changes to the UCS character repertoire; it is not necessary to maintain separate registries for UCS proposals versus other CCA purposes.</w:t>
      </w:r>
    </w:p>
    <w:p w14:paraId="6CFDAD30" w14:textId="77777777" w:rsidR="00E758F7" w:rsidRDefault="00E758F7" w:rsidP="00E758F7">
      <w:pPr>
        <w:pStyle w:val="NormalWeb"/>
      </w:pPr>
      <w:r>
        <w:t>For purposes of coordination, each CCA nominates an expert to the SST.</w:t>
      </w:r>
    </w:p>
    <w:p w14:paraId="5AE9ED57" w14:textId="5D4941B0" w:rsidR="00E758F7" w:rsidRDefault="0042033C" w:rsidP="00E758F7">
      <w:pPr>
        <w:pStyle w:val="Heading2"/>
        <w:rPr>
          <w:rFonts w:eastAsia="Times New Roman"/>
        </w:rPr>
      </w:pPr>
      <w:r>
        <w:rPr>
          <w:rFonts w:eastAsia="Times New Roman"/>
        </w:rPr>
        <w:t xml:space="preserve">4.2. </w:t>
      </w:r>
      <w:r w:rsidR="00E758F7">
        <w:rPr>
          <w:rFonts w:eastAsia="Times New Roman"/>
        </w:rPr>
        <w:t>CCA for characters from CJK ideographs: AG 1 (IRG)</w:t>
      </w:r>
    </w:p>
    <w:p w14:paraId="5B4319D1" w14:textId="77777777" w:rsidR="00E758F7" w:rsidRDefault="00E758F7" w:rsidP="00E758F7">
      <w:pPr>
        <w:pStyle w:val="NormalWeb"/>
      </w:pPr>
      <w:r>
        <w:t>JTC 1/SC 2/AG 1 is formed for the purpose of evaluating proposals related to CJK ideographs. CJK ideographs present special challenges in the identification and unification of characters, making a CCA with deep expertise in these characters essential for maintenance of the UCS.</w:t>
      </w:r>
    </w:p>
    <w:p w14:paraId="38424064" w14:textId="77777777" w:rsidR="00E758F7" w:rsidRDefault="00E758F7" w:rsidP="00E758F7">
      <w:pPr>
        <w:pStyle w:val="NormalWeb"/>
      </w:pPr>
      <w:r>
        <w:t xml:space="preserve">NOTE:         AG 1 is established by SC 2, and a Convenor is appointed by SC 2. </w:t>
      </w:r>
      <w:proofErr w:type="spellStart"/>
      <w:r>
        <w:t>IIts</w:t>
      </w:r>
      <w:proofErr w:type="spellEnd"/>
      <w:r>
        <w:t xml:space="preserve"> participants are experts nominated by participating P and O members of SC 2, by Category C liaisons to AG 1, and by other Category A liaisons SC 2. Other experts can also be invited to participate at the discretion of the Convenor.</w:t>
      </w:r>
    </w:p>
    <w:p w14:paraId="60AD1185" w14:textId="77777777" w:rsidR="00E758F7" w:rsidRDefault="00E758F7" w:rsidP="00E758F7">
      <w:pPr>
        <w:pStyle w:val="NormalWeb"/>
      </w:pPr>
      <w:r>
        <w:t>Specific responsibilities:</w:t>
      </w:r>
    </w:p>
    <w:p w14:paraId="6A86094F" w14:textId="77777777" w:rsidR="00E758F7" w:rsidRDefault="00E758F7" w:rsidP="00E758F7">
      <w:pPr>
        <w:numPr>
          <w:ilvl w:val="0"/>
          <w:numId w:val="7"/>
        </w:numPr>
        <w:spacing w:before="100" w:beforeAutospacing="1" w:after="100" w:afterAutospacing="1" w:line="240" w:lineRule="auto"/>
        <w:jc w:val="left"/>
        <w:rPr>
          <w:rFonts w:eastAsia="Times New Roman"/>
        </w:rPr>
      </w:pPr>
      <w:r>
        <w:rPr>
          <w:rFonts w:eastAsia="Times New Roman"/>
        </w:rPr>
        <w:t>Developing new CJK ideograph repertoires with submissions from member and liaison organizations.</w:t>
      </w:r>
    </w:p>
    <w:p w14:paraId="33200E6A" w14:textId="77777777" w:rsidR="00E758F7" w:rsidRDefault="00E758F7" w:rsidP="00E758F7">
      <w:pPr>
        <w:numPr>
          <w:ilvl w:val="0"/>
          <w:numId w:val="7"/>
        </w:numPr>
        <w:spacing w:before="100" w:beforeAutospacing="1" w:after="100" w:afterAutospacing="1" w:line="240" w:lineRule="auto"/>
        <w:jc w:val="left"/>
        <w:rPr>
          <w:rFonts w:eastAsia="Times New Roman"/>
        </w:rPr>
      </w:pPr>
      <w:r>
        <w:rPr>
          <w:rFonts w:eastAsia="Times New Roman"/>
        </w:rPr>
        <w:t>Receiving and processing proposals for changes pertaining to CJK ideographs and maintaining a public document registry of registered proposals.</w:t>
      </w:r>
    </w:p>
    <w:p w14:paraId="6FD5D5DE" w14:textId="77777777" w:rsidR="00E758F7" w:rsidRDefault="00E758F7" w:rsidP="00E758F7">
      <w:pPr>
        <w:numPr>
          <w:ilvl w:val="0"/>
          <w:numId w:val="7"/>
        </w:numPr>
        <w:spacing w:before="100" w:beforeAutospacing="1" w:after="100" w:afterAutospacing="1" w:line="240" w:lineRule="auto"/>
        <w:jc w:val="left"/>
        <w:rPr>
          <w:rFonts w:eastAsia="Times New Roman"/>
        </w:rPr>
      </w:pPr>
      <w:r>
        <w:rPr>
          <w:rFonts w:eastAsia="Times New Roman"/>
        </w:rPr>
        <w:t>Maintaining principles and procedures that govern the processes used in evaluation of proposals for CJK ideographs.</w:t>
      </w:r>
    </w:p>
    <w:p w14:paraId="797A8BEC" w14:textId="77777777" w:rsidR="00E758F7" w:rsidRDefault="00E758F7" w:rsidP="00E758F7">
      <w:pPr>
        <w:numPr>
          <w:ilvl w:val="0"/>
          <w:numId w:val="7"/>
        </w:numPr>
        <w:spacing w:before="100" w:beforeAutospacing="1" w:after="100" w:afterAutospacing="1" w:line="240" w:lineRule="auto"/>
        <w:jc w:val="left"/>
        <w:rPr>
          <w:rFonts w:eastAsia="Times New Roman"/>
        </w:rPr>
      </w:pPr>
      <w:r>
        <w:rPr>
          <w:rFonts w:eastAsia="Times New Roman"/>
        </w:rPr>
        <w:t>Maintain documentation on source references for Han ideographs and assisting in preparation of corresponding data file components of the UCS.</w:t>
      </w:r>
    </w:p>
    <w:p w14:paraId="6D56DAB0" w14:textId="77777777" w:rsidR="00E758F7" w:rsidRDefault="00E758F7" w:rsidP="00E758F7">
      <w:pPr>
        <w:numPr>
          <w:ilvl w:val="0"/>
          <w:numId w:val="7"/>
        </w:numPr>
        <w:spacing w:before="100" w:beforeAutospacing="1" w:after="100" w:afterAutospacing="1" w:line="240" w:lineRule="auto"/>
        <w:jc w:val="left"/>
        <w:rPr>
          <w:rFonts w:eastAsia="Times New Roman"/>
        </w:rPr>
      </w:pPr>
      <w:r>
        <w:rPr>
          <w:rFonts w:eastAsia="Times New Roman"/>
        </w:rPr>
        <w:t>Provide fonts for use by The Unicode Consortium in development and publication of multi-column code charts for CJK ideographs.</w:t>
      </w:r>
    </w:p>
    <w:p w14:paraId="381078D1" w14:textId="77777777" w:rsidR="00E758F7" w:rsidRDefault="00E758F7" w:rsidP="00E758F7">
      <w:pPr>
        <w:pStyle w:val="NormalWeb"/>
      </w:pPr>
      <w:r>
        <w:t>IRG information and documents can be found at the IRG website: https://www.unicode.org/irg/.</w:t>
      </w:r>
    </w:p>
    <w:p w14:paraId="6AF7AC89" w14:textId="01026B63" w:rsidR="00E758F7" w:rsidRDefault="0042033C" w:rsidP="00E758F7">
      <w:pPr>
        <w:pStyle w:val="Heading2"/>
        <w:rPr>
          <w:rFonts w:eastAsia="Times New Roman"/>
        </w:rPr>
      </w:pPr>
      <w:r>
        <w:rPr>
          <w:rFonts w:eastAsia="Times New Roman"/>
        </w:rPr>
        <w:lastRenderedPageBreak/>
        <w:t xml:space="preserve">4.3. </w:t>
      </w:r>
      <w:r w:rsidR="00E758F7">
        <w:rPr>
          <w:rFonts w:eastAsia="Times New Roman"/>
        </w:rPr>
        <w:t>CCA for other characters: the Unicode Consortium</w:t>
      </w:r>
    </w:p>
    <w:p w14:paraId="3AA2EFF7" w14:textId="77777777" w:rsidR="00E758F7" w:rsidRDefault="00E758F7" w:rsidP="00E758F7">
      <w:pPr>
        <w:pStyle w:val="NormalWeb"/>
      </w:pPr>
      <w:r>
        <w:t>The Unicode Consortium is the CCA with primary responsibility for maintenance of coded characters other than CJK ideographs. The Unicode Consortium provides comprehensive specifications for processing of multi-lingual text, along with data files and software implementations that are widely used in information and communication technologies. Because of the many technical challenges in processing multilingual text from many scripts throughout the world and the span of human history, the technical expertise provided by the Unicode Consortium is essential for maintenance of the UCS.</w:t>
      </w:r>
    </w:p>
    <w:p w14:paraId="17DCBBA9" w14:textId="77777777" w:rsidR="00E758F7" w:rsidRDefault="00E758F7" w:rsidP="00E758F7">
      <w:pPr>
        <w:pStyle w:val="NormalWeb"/>
      </w:pPr>
      <w:r>
        <w:t>Specific responsibilities:</w:t>
      </w:r>
    </w:p>
    <w:p w14:paraId="0A180F93" w14:textId="77777777" w:rsidR="00E758F7" w:rsidRDefault="00E758F7" w:rsidP="00E758F7">
      <w:pPr>
        <w:numPr>
          <w:ilvl w:val="0"/>
          <w:numId w:val="8"/>
        </w:numPr>
        <w:spacing w:before="100" w:beforeAutospacing="1" w:after="100" w:afterAutospacing="1" w:line="240" w:lineRule="auto"/>
        <w:jc w:val="left"/>
        <w:rPr>
          <w:rFonts w:eastAsia="Times New Roman"/>
        </w:rPr>
      </w:pPr>
      <w:r>
        <w:rPr>
          <w:rFonts w:eastAsia="Times New Roman"/>
        </w:rPr>
        <w:t>Receiving and registering proposals for changes pertaining to any characters other than CJK ideographs and maintaining a public document registry of registered proposals.</w:t>
      </w:r>
    </w:p>
    <w:p w14:paraId="581A3153" w14:textId="77777777" w:rsidR="00E758F7" w:rsidRDefault="00E758F7" w:rsidP="00E758F7">
      <w:pPr>
        <w:pStyle w:val="NormalWeb"/>
      </w:pPr>
      <w:r>
        <w:t>Unicode Consortium information and documents can be found at the Unicode Consortium website: https://www.unicode.org/main.html.</w:t>
      </w:r>
    </w:p>
    <w:p w14:paraId="7FE31C75" w14:textId="442F8253" w:rsidR="00E758F7" w:rsidRDefault="0042033C" w:rsidP="00E758F7">
      <w:pPr>
        <w:pStyle w:val="Heading1"/>
        <w:rPr>
          <w:rFonts w:eastAsia="Times New Roman"/>
        </w:rPr>
      </w:pPr>
      <w:r>
        <w:rPr>
          <w:rFonts w:eastAsia="Times New Roman"/>
        </w:rPr>
        <w:t xml:space="preserve">5. </w:t>
      </w:r>
      <w:r w:rsidR="00E758F7">
        <w:rPr>
          <w:rFonts w:eastAsia="Times New Roman"/>
        </w:rPr>
        <w:t>Procedures for the maintenance of the UCS character repertoire</w:t>
      </w:r>
    </w:p>
    <w:p w14:paraId="46C7B681" w14:textId="6AD074C0" w:rsidR="00E758F7" w:rsidRDefault="0042033C" w:rsidP="00E758F7">
      <w:pPr>
        <w:pStyle w:val="Heading2"/>
        <w:rPr>
          <w:rFonts w:eastAsia="Times New Roman"/>
        </w:rPr>
      </w:pPr>
      <w:r>
        <w:rPr>
          <w:rFonts w:eastAsia="Times New Roman"/>
        </w:rPr>
        <w:t xml:space="preserve">5.1. </w:t>
      </w:r>
      <w:r w:rsidR="00E758F7">
        <w:rPr>
          <w:rFonts w:eastAsia="Times New Roman"/>
        </w:rPr>
        <w:t>Overview</w:t>
      </w:r>
    </w:p>
    <w:p w14:paraId="76B15265" w14:textId="77777777" w:rsidR="00E758F7" w:rsidRDefault="00E758F7" w:rsidP="00E758F7">
      <w:pPr>
        <w:pStyle w:val="NormalWeb"/>
      </w:pPr>
      <w:proofErr w:type="gramStart"/>
      <w:r>
        <w:t>In order to</w:t>
      </w:r>
      <w:proofErr w:type="gramEnd"/>
      <w:r>
        <w:t xml:space="preserve"> request a new script or character for encoding or a modification to an existing coded character (as permitted by ISO/IEC 10646), it is necessary to submit a change request proposal (CR) to the ISO/IEC 10646 MA or its designated CCAs. Each CR is maintained in a CCA document registry with an assigned sequence number. The MA then processes the CRs following a procedure that comprises four phases: </w:t>
      </w:r>
      <w:r>
        <w:rPr>
          <w:i/>
          <w:iCs/>
        </w:rPr>
        <w:t>registration</w:t>
      </w:r>
      <w:r>
        <w:t xml:space="preserve">, </w:t>
      </w:r>
      <w:proofErr w:type="gramStart"/>
      <w:r>
        <w:rPr>
          <w:i/>
          <w:iCs/>
        </w:rPr>
        <w:t>commenting</w:t>
      </w:r>
      <w:r>
        <w:t xml:space="preserve">, </w:t>
      </w:r>
      <w:r>
        <w:rPr>
          <w:i/>
          <w:iCs/>
        </w:rPr>
        <w:t> resolution</w:t>
      </w:r>
      <w:proofErr w:type="gramEnd"/>
      <w:r>
        <w:t xml:space="preserve">, and </w:t>
      </w:r>
      <w:r>
        <w:rPr>
          <w:i/>
          <w:iCs/>
        </w:rPr>
        <w:t>implementation</w:t>
      </w:r>
      <w:r>
        <w:t>. These are described in detail in 5.2 to 5.5.</w:t>
      </w:r>
    </w:p>
    <w:p w14:paraId="0BB2DD3D" w14:textId="77777777" w:rsidR="00E758F7" w:rsidRDefault="00E758F7" w:rsidP="00E758F7">
      <w:pPr>
        <w:pStyle w:val="NormalWeb"/>
      </w:pPr>
      <w:r>
        <w:t>In rare cases, the MA could determine that special input is required from SC 2. Procedures for such exceptional cases are described in 5.6.</w:t>
      </w:r>
    </w:p>
    <w:p w14:paraId="67DE1A0A" w14:textId="77777777" w:rsidR="00E758F7" w:rsidRDefault="00E758F7" w:rsidP="00E758F7">
      <w:pPr>
        <w:pStyle w:val="NormalWeb"/>
      </w:pPr>
      <w:r>
        <w:t xml:space="preserve">Some details related to the UCS character repertoire are informative, and change requests related to such details do not require explicit decisions by the MA Voting Group. Such CRs may bypass the </w:t>
      </w:r>
      <w:r>
        <w:rPr>
          <w:i/>
          <w:iCs/>
        </w:rPr>
        <w:t>resolution</w:t>
      </w:r>
      <w:r>
        <w:t> phase but should usually still progress through other phases. Changes that require an explicit decision of Voting Members include:</w:t>
      </w:r>
    </w:p>
    <w:p w14:paraId="4E99EA44" w14:textId="77777777" w:rsidR="00E758F7" w:rsidRDefault="00E758F7" w:rsidP="00E758F7">
      <w:pPr>
        <w:numPr>
          <w:ilvl w:val="0"/>
          <w:numId w:val="9"/>
        </w:numPr>
        <w:spacing w:before="100" w:beforeAutospacing="1" w:after="100" w:afterAutospacing="1" w:line="240" w:lineRule="auto"/>
        <w:jc w:val="left"/>
        <w:rPr>
          <w:rFonts w:eastAsia="Times New Roman"/>
        </w:rPr>
      </w:pPr>
      <w:r>
        <w:rPr>
          <w:rFonts w:eastAsia="Times New Roman"/>
        </w:rPr>
        <w:t>Encoding of new characters</w:t>
      </w:r>
    </w:p>
    <w:p w14:paraId="01BD1D7B" w14:textId="77777777" w:rsidR="00E758F7" w:rsidRDefault="00E758F7" w:rsidP="00E758F7">
      <w:pPr>
        <w:numPr>
          <w:ilvl w:val="0"/>
          <w:numId w:val="9"/>
        </w:numPr>
        <w:spacing w:before="100" w:beforeAutospacing="1" w:after="100" w:afterAutospacing="1" w:line="240" w:lineRule="auto"/>
        <w:jc w:val="left"/>
        <w:rPr>
          <w:rFonts w:eastAsia="Times New Roman"/>
        </w:rPr>
      </w:pPr>
      <w:r>
        <w:rPr>
          <w:rFonts w:eastAsia="Times New Roman"/>
        </w:rPr>
        <w:t>Creation of decomposition mappings at the point of initial encoding</w:t>
      </w:r>
    </w:p>
    <w:p w14:paraId="4F20A4F1" w14:textId="32FB937E" w:rsidR="00E758F7" w:rsidRDefault="00A14D4F" w:rsidP="00E758F7">
      <w:pPr>
        <w:numPr>
          <w:ilvl w:val="0"/>
          <w:numId w:val="9"/>
        </w:numPr>
        <w:spacing w:before="100" w:beforeAutospacing="1" w:after="100" w:afterAutospacing="1" w:line="240" w:lineRule="auto"/>
        <w:jc w:val="left"/>
        <w:rPr>
          <w:rFonts w:eastAsia="Times New Roman"/>
        </w:rPr>
      </w:pPr>
      <w:r w:rsidRPr="00A14D4F">
        <w:rPr>
          <w:rFonts w:eastAsia="Times New Roman"/>
        </w:rPr>
        <w:t>Significant changes to representative glyphs that could affect character identity.</w:t>
      </w:r>
    </w:p>
    <w:p w14:paraId="3264804E" w14:textId="77777777" w:rsidR="00E758F7" w:rsidRDefault="00E758F7" w:rsidP="00E758F7">
      <w:pPr>
        <w:numPr>
          <w:ilvl w:val="0"/>
          <w:numId w:val="9"/>
        </w:numPr>
        <w:spacing w:before="100" w:beforeAutospacing="1" w:after="100" w:afterAutospacing="1" w:line="240" w:lineRule="auto"/>
        <w:jc w:val="left"/>
        <w:rPr>
          <w:rFonts w:eastAsia="Times New Roman"/>
        </w:rPr>
      </w:pPr>
      <w:r>
        <w:rPr>
          <w:rFonts w:eastAsia="Times New Roman"/>
        </w:rPr>
        <w:t>Allocation of blocks</w:t>
      </w:r>
    </w:p>
    <w:p w14:paraId="549AF724" w14:textId="77777777" w:rsidR="00E758F7" w:rsidRDefault="00E758F7" w:rsidP="00E758F7">
      <w:pPr>
        <w:numPr>
          <w:ilvl w:val="0"/>
          <w:numId w:val="9"/>
        </w:numPr>
        <w:spacing w:before="100" w:beforeAutospacing="1" w:after="100" w:afterAutospacing="1" w:line="240" w:lineRule="auto"/>
        <w:jc w:val="left"/>
        <w:rPr>
          <w:rFonts w:eastAsia="Times New Roman"/>
        </w:rPr>
      </w:pPr>
      <w:r>
        <w:rPr>
          <w:rFonts w:eastAsia="Times New Roman"/>
        </w:rPr>
        <w:t>Changes to standardized variation sequences or to named UCS sequence identifiers</w:t>
      </w:r>
    </w:p>
    <w:p w14:paraId="580812DE" w14:textId="77777777" w:rsidR="00E758F7" w:rsidRDefault="00E758F7" w:rsidP="00E758F7">
      <w:pPr>
        <w:numPr>
          <w:ilvl w:val="0"/>
          <w:numId w:val="9"/>
        </w:numPr>
        <w:spacing w:before="100" w:beforeAutospacing="1" w:after="100" w:afterAutospacing="1" w:line="240" w:lineRule="auto"/>
        <w:jc w:val="left"/>
        <w:rPr>
          <w:rFonts w:eastAsia="Times New Roman"/>
        </w:rPr>
      </w:pPr>
      <w:r>
        <w:rPr>
          <w:rFonts w:eastAsia="Times New Roman"/>
        </w:rPr>
        <w:t>Changes to normative source references (e.g., for CJK ideographs)</w:t>
      </w:r>
    </w:p>
    <w:p w14:paraId="48C8B2FA" w14:textId="77777777" w:rsidR="00E758F7" w:rsidRDefault="00E758F7" w:rsidP="00E758F7">
      <w:pPr>
        <w:numPr>
          <w:ilvl w:val="0"/>
          <w:numId w:val="9"/>
        </w:numPr>
        <w:spacing w:before="100" w:beforeAutospacing="1" w:after="100" w:afterAutospacing="1" w:line="240" w:lineRule="auto"/>
        <w:jc w:val="left"/>
        <w:rPr>
          <w:rFonts w:eastAsia="Times New Roman"/>
        </w:rPr>
      </w:pPr>
      <w:r>
        <w:rPr>
          <w:rFonts w:eastAsia="Times New Roman"/>
        </w:rPr>
        <w:t>Creation of new data files (e.g., for documenting source references for a new ideographic script)</w:t>
      </w:r>
    </w:p>
    <w:p w14:paraId="568702FA" w14:textId="77777777" w:rsidR="00E758F7" w:rsidRDefault="00E758F7" w:rsidP="00E758F7">
      <w:pPr>
        <w:pStyle w:val="NormalWeb"/>
      </w:pPr>
      <w:r>
        <w:lastRenderedPageBreak/>
        <w:t>NOTE 1:         The Unicode Standard includes additional technical details beyond the scope of ISO/IEC 10646, and proposals for some changes not listed above could require formal decisions governed exclusively by Unicode Consortium processes.</w:t>
      </w:r>
    </w:p>
    <w:p w14:paraId="148A08B7" w14:textId="77777777" w:rsidR="00E758F7" w:rsidRDefault="00E758F7" w:rsidP="00E758F7">
      <w:pPr>
        <w:pStyle w:val="NormalWeb"/>
      </w:pPr>
      <w:r>
        <w:t>NOTE 2:        Changes to the UCS architecture or coding structure, such as defining a new encoding form or allocation of additional private use code points, are outside the scope of changes permitted by the MA process described in this document, and would require revision to the core text of ISO/IEC 10646.</w:t>
      </w:r>
    </w:p>
    <w:p w14:paraId="0E7D0A6F" w14:textId="02183F46" w:rsidR="00E758F7" w:rsidRDefault="0042033C" w:rsidP="00E758F7">
      <w:pPr>
        <w:pStyle w:val="Heading2"/>
        <w:rPr>
          <w:rFonts w:eastAsia="Times New Roman"/>
        </w:rPr>
      </w:pPr>
      <w:r>
        <w:rPr>
          <w:rFonts w:eastAsia="Times New Roman"/>
        </w:rPr>
        <w:t xml:space="preserve">5.2. </w:t>
      </w:r>
      <w:r w:rsidR="00E758F7">
        <w:rPr>
          <w:rFonts w:eastAsia="Times New Roman"/>
        </w:rPr>
        <w:t>Registration phase</w:t>
      </w:r>
    </w:p>
    <w:p w14:paraId="6E05EF68" w14:textId="77777777" w:rsidR="00E758F7" w:rsidRDefault="00E758F7" w:rsidP="00E758F7">
      <w:pPr>
        <w:pStyle w:val="NormalWeb"/>
      </w:pPr>
      <w:r>
        <w:rPr>
          <w:i/>
          <w:iCs/>
        </w:rPr>
        <w:t>Objective:</w:t>
      </w:r>
      <w:r>
        <w:t> Receive a Submitter’s CR, verify it falls within the scope of what is acceptable by the provisions of ISO/IEC 10646 and has sufficient information to be actionable, and prepare it for public comment (see 5.2).</w:t>
      </w:r>
    </w:p>
    <w:p w14:paraId="74BE53A0" w14:textId="77777777" w:rsidR="00E758F7" w:rsidRDefault="00E758F7" w:rsidP="00E758F7">
      <w:pPr>
        <w:pStyle w:val="NormalWeb"/>
      </w:pPr>
      <w:r>
        <w:rPr>
          <w:i/>
          <w:iCs/>
        </w:rPr>
        <w:t xml:space="preserve">Oversight: </w:t>
      </w:r>
      <w:r>
        <w:t>The CCA responsible for the affected characters based on the type of characters (see 4.1), which consults with the other CCAs as needed.</w:t>
      </w:r>
    </w:p>
    <w:p w14:paraId="449B223A" w14:textId="77777777" w:rsidR="00E758F7" w:rsidRDefault="00E758F7" w:rsidP="00E758F7">
      <w:pPr>
        <w:pStyle w:val="NormalWeb"/>
      </w:pPr>
      <w:r>
        <w:t>Input: A CR is received by the MAS or by one of the CCAs.</w:t>
      </w:r>
    </w:p>
    <w:p w14:paraId="0E7CE3B7" w14:textId="77777777" w:rsidR="00E758F7" w:rsidRDefault="00E758F7" w:rsidP="00B67EDC">
      <w:pPr>
        <w:numPr>
          <w:ilvl w:val="0"/>
          <w:numId w:val="10"/>
        </w:numPr>
        <w:spacing w:before="100" w:beforeAutospacing="1" w:after="100" w:afterAutospacing="1" w:line="240" w:lineRule="auto"/>
        <w:rPr>
          <w:rFonts w:eastAsia="Times New Roman"/>
        </w:rPr>
      </w:pPr>
      <w:r>
        <w:rPr>
          <w:rFonts w:eastAsia="Times New Roman"/>
        </w:rPr>
        <w:t>Submitters are recommended to submit a CR to the relevant CCA. If the Submitter is unclear about the relevant CCA, the CR can be submitted to the MAS, which shall forward it to the relevant CCA.</w:t>
      </w:r>
    </w:p>
    <w:p w14:paraId="6A42D712" w14:textId="77777777" w:rsidR="00B67EDC" w:rsidRDefault="00E758F7" w:rsidP="00B67EDC">
      <w:pPr>
        <w:numPr>
          <w:ilvl w:val="0"/>
          <w:numId w:val="10"/>
        </w:numPr>
        <w:spacing w:before="100" w:beforeAutospacing="1" w:after="100" w:afterAutospacing="1" w:line="240" w:lineRule="auto"/>
        <w:rPr>
          <w:rFonts w:eastAsia="Times New Roman"/>
        </w:rPr>
      </w:pPr>
      <w:r>
        <w:rPr>
          <w:rFonts w:eastAsia="Times New Roman"/>
        </w:rPr>
        <w:t>The CCA with responsibility for the concerned characters uses a CCA-internal review process to determine whether the Submitter’s request falls within the scope of acceptable changes as permitted by ISO/IEC 10646. If necessary, the CCA may ask the Submitter for further information or clarifications until the CCA deems the request is ready for consideration by the ISO/IEC 10646/MA.</w:t>
      </w:r>
    </w:p>
    <w:p w14:paraId="0C8D3383" w14:textId="77777777" w:rsidR="00B67EDC" w:rsidRDefault="00E758F7" w:rsidP="00B67EDC">
      <w:pPr>
        <w:numPr>
          <w:ilvl w:val="1"/>
          <w:numId w:val="10"/>
        </w:numPr>
        <w:spacing w:before="100" w:beforeAutospacing="1" w:after="100" w:afterAutospacing="1" w:line="240" w:lineRule="auto"/>
        <w:rPr>
          <w:rFonts w:eastAsia="Times New Roman"/>
        </w:rPr>
      </w:pPr>
      <w:r w:rsidRPr="00B67EDC">
        <w:rPr>
          <w:rFonts w:eastAsia="Times New Roman"/>
        </w:rPr>
        <w:t>The CCA may publish criteria for exclusion of certain classes of characters, such as certain types of emoji (e.g., flags), or recently invented scripts that do not meet certain criteria. Such exclusion criteria shall be reviewed and approved by the MA. If a CR is submitted that out of scope based on such exclusion criteria, it may be rejected without further notification to the MA.</w:t>
      </w:r>
    </w:p>
    <w:p w14:paraId="488AFF01" w14:textId="77777777" w:rsidR="00B67EDC" w:rsidRDefault="00E758F7" w:rsidP="00B67EDC">
      <w:pPr>
        <w:numPr>
          <w:ilvl w:val="1"/>
          <w:numId w:val="10"/>
        </w:numPr>
        <w:spacing w:before="100" w:beforeAutospacing="1" w:after="100" w:afterAutospacing="1" w:line="240" w:lineRule="auto"/>
        <w:rPr>
          <w:rFonts w:eastAsia="Times New Roman"/>
        </w:rPr>
      </w:pPr>
      <w:r w:rsidRPr="00B67EDC">
        <w:rPr>
          <w:rFonts w:eastAsia="Times New Roman"/>
        </w:rPr>
        <w:t>If a CR is not excluded by approved exclusion criteria yet the CCA, nonetheless, deems that the CR falls outside the scope of acceptable changes or is not actionable, the CCA informs the Voting Group that the case should be rejected. Such notifications may be given on a regular cadence but should be provided to the Voting Group within four months.</w:t>
      </w:r>
    </w:p>
    <w:p w14:paraId="35523904" w14:textId="77777777" w:rsidR="00B67EDC" w:rsidRDefault="00E758F7" w:rsidP="00B67EDC">
      <w:pPr>
        <w:numPr>
          <w:ilvl w:val="2"/>
          <w:numId w:val="10"/>
        </w:numPr>
        <w:spacing w:before="100" w:beforeAutospacing="1" w:after="100" w:afterAutospacing="1" w:line="240" w:lineRule="auto"/>
        <w:rPr>
          <w:rFonts w:eastAsia="Times New Roman"/>
        </w:rPr>
      </w:pPr>
      <w:r w:rsidRPr="00B67EDC">
        <w:rPr>
          <w:rFonts w:eastAsia="Times New Roman"/>
        </w:rPr>
        <w:t>If any Representative objects to the rejection, the CR is registered for further processing. Reasons for the objection to the rejection shall be provided.</w:t>
      </w:r>
    </w:p>
    <w:p w14:paraId="0F46B41D" w14:textId="77777777" w:rsidR="0042033C" w:rsidRPr="0042033C" w:rsidRDefault="00E758F7" w:rsidP="00B67EDC">
      <w:pPr>
        <w:numPr>
          <w:ilvl w:val="2"/>
          <w:numId w:val="10"/>
        </w:numPr>
        <w:spacing w:before="100" w:beforeAutospacing="1" w:after="100" w:afterAutospacing="1" w:line="240" w:lineRule="auto"/>
      </w:pPr>
      <w:r w:rsidRPr="00B67EDC">
        <w:rPr>
          <w:rFonts w:eastAsia="Times New Roman"/>
        </w:rPr>
        <w:t>In the absence of an objection from any Representative after a period of two weeks, the CR is rejected. The CCA may but is not required to enter the CR into its document registry. The CCA informs the Submitter of the rejection, including reasons for the rejection.</w:t>
      </w:r>
    </w:p>
    <w:p w14:paraId="2A236102" w14:textId="2678764F" w:rsidR="00B67EDC" w:rsidRDefault="00E758F7" w:rsidP="0042033C">
      <w:pPr>
        <w:spacing w:before="100" w:beforeAutospacing="1" w:after="100" w:afterAutospacing="1" w:line="240" w:lineRule="auto"/>
        <w:ind w:left="2160"/>
      </w:pPr>
      <w:r>
        <w:t xml:space="preserve">The Submitter may submit a revised CR that addresses the reasons for the rejection, but if a CR is resubmitted without substantive revisions to address the reasons for the rejection, the re-submitted CR can be rejected </w:t>
      </w:r>
      <w:r>
        <w:lastRenderedPageBreak/>
        <w:t>without further process. If the Submitter disagrees with a decision regarding their CR, they can appeal to the MAS, which shall coordinate with the Voting Group and CCAs to determine a resolution.</w:t>
      </w:r>
    </w:p>
    <w:p w14:paraId="29580CC0" w14:textId="1D10D761" w:rsidR="00E758F7" w:rsidRPr="00B67EDC" w:rsidRDefault="00E758F7" w:rsidP="00B67EDC">
      <w:pPr>
        <w:numPr>
          <w:ilvl w:val="0"/>
          <w:numId w:val="10"/>
        </w:numPr>
        <w:spacing w:before="100" w:beforeAutospacing="1" w:after="100" w:afterAutospacing="1" w:line="240" w:lineRule="auto"/>
      </w:pPr>
      <w:r w:rsidRPr="00B67EDC">
        <w:rPr>
          <w:rFonts w:eastAsia="Times New Roman"/>
        </w:rPr>
        <w:t>Well-elaborated CRs that are within scope are registered for further processing. These shall be posted in the relevant CCA’s document registry and progress to the Commenting phase (see 5.2).</w:t>
      </w:r>
    </w:p>
    <w:p w14:paraId="31EDF632" w14:textId="77777777" w:rsidR="00E758F7" w:rsidRPr="00B67EDC" w:rsidRDefault="00E758F7" w:rsidP="00E758F7">
      <w:pPr>
        <w:pStyle w:val="NormalWeb"/>
        <w:rPr>
          <w:b/>
          <w:bCs/>
        </w:rPr>
      </w:pPr>
      <w:r w:rsidRPr="00B67EDC">
        <w:rPr>
          <w:b/>
          <w:bCs/>
        </w:rPr>
        <w:t>Output: The submitted CR is either rejected as out of scope or is registered and progresses to the Commenting phase (5.2).</w:t>
      </w:r>
    </w:p>
    <w:p w14:paraId="110AAAD8" w14:textId="0A1C4100" w:rsidR="00E758F7" w:rsidRDefault="0042033C" w:rsidP="00E758F7">
      <w:pPr>
        <w:pStyle w:val="Heading2"/>
        <w:rPr>
          <w:rFonts w:eastAsia="Times New Roman"/>
        </w:rPr>
      </w:pPr>
      <w:r>
        <w:rPr>
          <w:rFonts w:eastAsia="Times New Roman"/>
        </w:rPr>
        <w:t xml:space="preserve">5.3. </w:t>
      </w:r>
      <w:r w:rsidR="00E758F7">
        <w:rPr>
          <w:rFonts w:eastAsia="Times New Roman"/>
        </w:rPr>
        <w:t>Commenting phase</w:t>
      </w:r>
    </w:p>
    <w:p w14:paraId="6148C94E" w14:textId="77777777" w:rsidR="00E758F7" w:rsidRDefault="00E758F7" w:rsidP="00E758F7">
      <w:pPr>
        <w:pStyle w:val="NormalWeb"/>
      </w:pPr>
      <w:r>
        <w:rPr>
          <w:i/>
          <w:iCs/>
        </w:rPr>
        <w:t>Objective:</w:t>
      </w:r>
      <w:r>
        <w:t> Gather comments from the Voting Group, from consulted Experts as well as from the public, and collate comments for consideration in the Resolution phase (5.3).</w:t>
      </w:r>
    </w:p>
    <w:p w14:paraId="405F8EF3" w14:textId="77777777" w:rsidR="00E758F7" w:rsidRDefault="00E758F7" w:rsidP="00E758F7">
      <w:pPr>
        <w:pStyle w:val="NormalWeb"/>
      </w:pPr>
      <w:r>
        <w:rPr>
          <w:i/>
          <w:iCs/>
        </w:rPr>
        <w:t xml:space="preserve">Oversight: </w:t>
      </w:r>
      <w:r>
        <w:t>The CCA responsible for the affected characters based on the type of characters (see 4.1), which consults with the other CCAs as needed.</w:t>
      </w:r>
    </w:p>
    <w:p w14:paraId="2CFBE369" w14:textId="77777777" w:rsidR="00E758F7" w:rsidRDefault="00E758F7" w:rsidP="00E758F7">
      <w:pPr>
        <w:pStyle w:val="NormalWeb"/>
      </w:pPr>
      <w:r>
        <w:t>Input: The CCA announces a registered CR and makes a public call for comments.</w:t>
      </w:r>
    </w:p>
    <w:p w14:paraId="77478239" w14:textId="77777777" w:rsidR="00B67EDC" w:rsidRDefault="00E758F7" w:rsidP="00B67EDC">
      <w:pPr>
        <w:numPr>
          <w:ilvl w:val="0"/>
          <w:numId w:val="14"/>
        </w:numPr>
        <w:spacing w:before="100" w:beforeAutospacing="1" w:after="100" w:afterAutospacing="1" w:line="240" w:lineRule="auto"/>
        <w:rPr>
          <w:rFonts w:eastAsia="Times New Roman"/>
        </w:rPr>
      </w:pPr>
      <w:r>
        <w:rPr>
          <w:rFonts w:eastAsia="Times New Roman"/>
        </w:rPr>
        <w:t>Each CCA may establish its own processes for conducting commenting periods. This may include a provisional assignment of code points to characters that are candidates for encoding and preparation of draft code charts or data files. It may also include a preliminary recommendation of the CCA and requests from the CCA for comments on specific details.</w:t>
      </w:r>
    </w:p>
    <w:p w14:paraId="13B1951F" w14:textId="77777777" w:rsidR="00B67EDC" w:rsidRDefault="00E758F7" w:rsidP="00B67EDC">
      <w:pPr>
        <w:numPr>
          <w:ilvl w:val="1"/>
          <w:numId w:val="14"/>
        </w:numPr>
        <w:spacing w:before="100" w:beforeAutospacing="1" w:after="100" w:afterAutospacing="1" w:line="240" w:lineRule="auto"/>
        <w:rPr>
          <w:rFonts w:eastAsia="Times New Roman"/>
        </w:rPr>
      </w:pPr>
      <w:r w:rsidRPr="00B67EDC">
        <w:rPr>
          <w:rFonts w:eastAsia="Times New Roman"/>
        </w:rPr>
        <w:t>Each CCA may schedule meetings of experts to discuss CRs. These meetings may include experts nominated by SC 2 members or liaisons, or any other experts as considered appropriate to the CCA. Such meetings, conducted as part of these MA procedures, shall be conducted under ISO/IEC JTC 1 policies, such as the ISO Code of Ethics and Conduct.</w:t>
      </w:r>
    </w:p>
    <w:p w14:paraId="0BE4C6C8" w14:textId="77777777" w:rsidR="00B67EDC" w:rsidRDefault="00E758F7" w:rsidP="00B67EDC">
      <w:pPr>
        <w:numPr>
          <w:ilvl w:val="1"/>
          <w:numId w:val="14"/>
        </w:numPr>
        <w:spacing w:before="100" w:beforeAutospacing="1" w:after="100" w:afterAutospacing="1" w:line="240" w:lineRule="auto"/>
        <w:rPr>
          <w:rFonts w:eastAsia="Times New Roman"/>
        </w:rPr>
      </w:pPr>
      <w:r w:rsidRPr="00B67EDC">
        <w:rPr>
          <w:rFonts w:eastAsia="Times New Roman"/>
        </w:rPr>
        <w:t>Each CCA may conduct more than one commenting period for a given CR until it feels that sufficient input has been received to make a recommendation.</w:t>
      </w:r>
    </w:p>
    <w:p w14:paraId="0BEC711A" w14:textId="77777777" w:rsidR="00B67EDC" w:rsidRDefault="00E758F7" w:rsidP="00B67EDC">
      <w:pPr>
        <w:numPr>
          <w:ilvl w:val="1"/>
          <w:numId w:val="14"/>
        </w:numPr>
        <w:spacing w:before="100" w:beforeAutospacing="1" w:after="100" w:afterAutospacing="1" w:line="240" w:lineRule="auto"/>
        <w:rPr>
          <w:rFonts w:eastAsia="Times New Roman"/>
        </w:rPr>
      </w:pPr>
      <w:r w:rsidRPr="00B67EDC">
        <w:rPr>
          <w:rFonts w:eastAsia="Times New Roman"/>
        </w:rPr>
        <w:t>Since responsibility for final preparation and publishing of code charts and other documentation of the UCS repertoire is delegated to the Unicode Consortium, preliminary recommendations from other CCAs should be incorporated into one or more public commenting periods conducted by the Unicode Consortium.</w:t>
      </w:r>
    </w:p>
    <w:p w14:paraId="485D531A" w14:textId="77777777" w:rsidR="00B67EDC" w:rsidRDefault="00E758F7" w:rsidP="00B67EDC">
      <w:pPr>
        <w:numPr>
          <w:ilvl w:val="1"/>
          <w:numId w:val="14"/>
        </w:numPr>
        <w:spacing w:before="100" w:beforeAutospacing="1" w:after="100" w:afterAutospacing="1" w:line="240" w:lineRule="auto"/>
        <w:rPr>
          <w:rFonts w:eastAsia="Times New Roman"/>
        </w:rPr>
      </w:pPr>
      <w:r w:rsidRPr="00B67EDC">
        <w:rPr>
          <w:rFonts w:eastAsia="Times New Roman"/>
        </w:rPr>
        <w:t>The CCA with oversight for the affected characters should actively seek out relevant experts regarding a CR and encourage experts to notify other relevant experts within their professional networks. This is especially important in the case of CRs proposing encoding of new scripts or characters.</w:t>
      </w:r>
    </w:p>
    <w:p w14:paraId="3D70CD1C" w14:textId="3CF77A9A" w:rsidR="00B67EDC" w:rsidRDefault="000256AF" w:rsidP="00B67EDC">
      <w:pPr>
        <w:numPr>
          <w:ilvl w:val="1"/>
          <w:numId w:val="14"/>
        </w:numPr>
        <w:spacing w:before="100" w:beforeAutospacing="1" w:after="100" w:afterAutospacing="1" w:line="240" w:lineRule="auto"/>
        <w:rPr>
          <w:rFonts w:eastAsia="Times New Roman"/>
        </w:rPr>
      </w:pPr>
      <w:r w:rsidRPr="000256AF">
        <w:rPr>
          <w:rFonts w:eastAsia="Times New Roman"/>
        </w:rPr>
        <w:t xml:space="preserve">In the case of proposals for new scripts or characters, the CCA in coordination with the MAS shall notify all SC 2 members to solicit input from national body Experts. This shall normally be done at least four months prior to when the CCA submits a recommendation to the Voting Group for a decision. In exceptional cases involving urgently needed characters, the CCA may reduce the duration of the commenting period to six weeks. In that case, at the beginning of the commenting period, the CCA shall notify the Voting Group that the characters are urgently needed. National body experts are expected to respond within the </w:t>
      </w:r>
      <w:r w:rsidRPr="000256AF">
        <w:rPr>
          <w:rFonts w:eastAsia="Times New Roman"/>
        </w:rPr>
        <w:lastRenderedPageBreak/>
        <w:t>specified commenting period. If needed, national bodies may request one 40-day extension to submit comments. During the first week of the commenting period, any Representative may notify the Voting Group that the characters are urgently needed.</w:t>
      </w:r>
    </w:p>
    <w:p w14:paraId="15E782C3" w14:textId="77777777" w:rsidR="00B67EDC" w:rsidRDefault="00E758F7" w:rsidP="00B67EDC">
      <w:pPr>
        <w:numPr>
          <w:ilvl w:val="0"/>
          <w:numId w:val="14"/>
        </w:numPr>
        <w:spacing w:before="100" w:beforeAutospacing="1" w:after="100" w:afterAutospacing="1" w:line="240" w:lineRule="auto"/>
        <w:rPr>
          <w:rFonts w:eastAsia="Times New Roman"/>
        </w:rPr>
      </w:pPr>
      <w:r w:rsidRPr="00B67EDC">
        <w:rPr>
          <w:rFonts w:eastAsia="Times New Roman"/>
        </w:rPr>
        <w:t>The CCA shall conduct at least one public commenting period that remains open for at least 40 days. During a public commenting period, anyone who reads the CR or provisional recommendations of the CCA, including Representatives or national body Experts, may submit comments on the proposed CR. Such comments shall be publicly documented by the CCA.</w:t>
      </w:r>
    </w:p>
    <w:p w14:paraId="3067CA46" w14:textId="77777777" w:rsidR="00B67EDC" w:rsidRDefault="00E758F7" w:rsidP="00B67EDC">
      <w:pPr>
        <w:numPr>
          <w:ilvl w:val="0"/>
          <w:numId w:val="14"/>
        </w:numPr>
        <w:spacing w:before="100" w:beforeAutospacing="1" w:after="100" w:afterAutospacing="1" w:line="240" w:lineRule="auto"/>
        <w:rPr>
          <w:rFonts w:eastAsia="Times New Roman"/>
        </w:rPr>
      </w:pPr>
      <w:r w:rsidRPr="00B67EDC">
        <w:rPr>
          <w:rFonts w:eastAsia="Times New Roman"/>
        </w:rPr>
        <w:t xml:space="preserve">During the commenting phase, Representatives shall read the CR and any preliminary recommendations of the CCA. </w:t>
      </w:r>
      <w:proofErr w:type="gramStart"/>
      <w:r w:rsidRPr="00B67EDC">
        <w:rPr>
          <w:rFonts w:eastAsia="Times New Roman"/>
        </w:rPr>
        <w:t>The  Representatives</w:t>
      </w:r>
      <w:proofErr w:type="gramEnd"/>
      <w:r w:rsidRPr="00B67EDC">
        <w:rPr>
          <w:rFonts w:eastAsia="Times New Roman"/>
        </w:rPr>
        <w:t xml:space="preserve"> may prepare written comments that are circulated within the MA but are not made public.</w:t>
      </w:r>
    </w:p>
    <w:p w14:paraId="7752B719" w14:textId="77777777" w:rsidR="00B67EDC" w:rsidRDefault="00E758F7" w:rsidP="00B67EDC">
      <w:pPr>
        <w:numPr>
          <w:ilvl w:val="0"/>
          <w:numId w:val="14"/>
        </w:numPr>
        <w:spacing w:before="100" w:beforeAutospacing="1" w:after="100" w:afterAutospacing="1" w:line="240" w:lineRule="auto"/>
        <w:rPr>
          <w:rFonts w:eastAsia="Times New Roman"/>
        </w:rPr>
      </w:pPr>
      <w:r w:rsidRPr="00B67EDC">
        <w:rPr>
          <w:rFonts w:eastAsia="Times New Roman"/>
        </w:rPr>
        <w:t>During the commenting phase, SC 2 member bodies may submit comments to the MAS requesting that they be circulated within the MA but not made public.</w:t>
      </w:r>
    </w:p>
    <w:p w14:paraId="49C812BB" w14:textId="77777777" w:rsidR="00B67EDC" w:rsidRDefault="00E758F7" w:rsidP="00B67EDC">
      <w:pPr>
        <w:numPr>
          <w:ilvl w:val="0"/>
          <w:numId w:val="14"/>
        </w:numPr>
        <w:spacing w:before="100" w:beforeAutospacing="1" w:after="100" w:afterAutospacing="1" w:line="240" w:lineRule="auto"/>
        <w:rPr>
          <w:rFonts w:eastAsia="Times New Roman"/>
        </w:rPr>
      </w:pPr>
      <w:r w:rsidRPr="00B67EDC">
        <w:rPr>
          <w:rFonts w:eastAsia="Times New Roman"/>
        </w:rPr>
        <w:t>During the commenting phase, the CCA may also prepare comments from its own Experts for circulation within the MA but not made public.</w:t>
      </w:r>
    </w:p>
    <w:p w14:paraId="14A42C0A" w14:textId="77777777" w:rsidR="00B67EDC" w:rsidRDefault="00E758F7" w:rsidP="00B67EDC">
      <w:pPr>
        <w:numPr>
          <w:ilvl w:val="0"/>
          <w:numId w:val="14"/>
        </w:numPr>
        <w:spacing w:before="100" w:beforeAutospacing="1" w:after="100" w:afterAutospacing="1" w:line="240" w:lineRule="auto"/>
        <w:rPr>
          <w:rFonts w:eastAsia="Times New Roman"/>
        </w:rPr>
      </w:pPr>
      <w:r w:rsidRPr="00B67EDC">
        <w:rPr>
          <w:rFonts w:eastAsia="Times New Roman"/>
        </w:rPr>
        <w:t>After the CCA has conducted at least one public commenting period and has received enough information to form a final recommendation, it shall prepare the CR for the Resolution phase (5.4). In doing so, the CCA may revise the proposed change from the original CR based on additional information from the Submitter or comments from Experts. The CCA prepares a summary of the comments, reflecting all significant differences of opinion, and submits these along with its recommendations to the Voting Group.</w:t>
      </w:r>
    </w:p>
    <w:p w14:paraId="3C7900DF" w14:textId="6969A322" w:rsidR="00E758F7" w:rsidRPr="00B67EDC" w:rsidRDefault="00E758F7" w:rsidP="00B67EDC">
      <w:pPr>
        <w:numPr>
          <w:ilvl w:val="0"/>
          <w:numId w:val="14"/>
        </w:numPr>
        <w:spacing w:before="100" w:beforeAutospacing="1" w:after="100" w:afterAutospacing="1" w:line="240" w:lineRule="auto"/>
        <w:rPr>
          <w:rFonts w:eastAsia="Times New Roman"/>
        </w:rPr>
      </w:pPr>
      <w:r w:rsidRPr="00B67EDC">
        <w:rPr>
          <w:rFonts w:eastAsia="Times New Roman"/>
        </w:rPr>
        <w:t>In the case of CRs that propose changes that do not require a formal decision (see 5.1), the CCA recommendation is circulated within the MA for informational purposes, and the CR progresses directly to the Implementation phase (5.5).</w:t>
      </w:r>
    </w:p>
    <w:p w14:paraId="09233C9D" w14:textId="77777777" w:rsidR="00E758F7" w:rsidRPr="00B67EDC" w:rsidRDefault="00E758F7" w:rsidP="00E758F7">
      <w:pPr>
        <w:pStyle w:val="NormalWeb"/>
        <w:rPr>
          <w:b/>
          <w:bCs/>
        </w:rPr>
      </w:pPr>
      <w:r w:rsidRPr="00B67EDC">
        <w:rPr>
          <w:b/>
          <w:bCs/>
        </w:rPr>
        <w:t>Output: The CR is ready for deliberation and decision by the Voting Group (see 5.4). CRs not requiring a decision by the Voting Group progress directly to Implementation (5.5).</w:t>
      </w:r>
    </w:p>
    <w:p w14:paraId="5E05322F" w14:textId="77777777" w:rsidR="00390ED4" w:rsidRPr="00B408C7" w:rsidRDefault="00390ED4" w:rsidP="00390ED4">
      <w:pPr>
        <w:pStyle w:val="Heading2"/>
      </w:pPr>
      <w:r w:rsidRPr="00B408C7">
        <w:t>5.4 Resolution phase</w:t>
      </w:r>
    </w:p>
    <w:p w14:paraId="08632180" w14:textId="77777777" w:rsidR="00390ED4" w:rsidRPr="00B408C7" w:rsidRDefault="00390ED4" w:rsidP="00390ED4">
      <w:pPr>
        <w:pStyle w:val="Heading3"/>
      </w:pPr>
      <w:r w:rsidRPr="00B408C7">
        <w:t>5.4.1 Resolution procedure</w:t>
      </w:r>
    </w:p>
    <w:p w14:paraId="5E08D89B" w14:textId="77777777" w:rsidR="00390ED4" w:rsidRPr="00B408C7" w:rsidRDefault="00390ED4" w:rsidP="00390ED4">
      <w:r w:rsidRPr="00B408C7">
        <w:rPr>
          <w:i/>
          <w:iCs/>
        </w:rPr>
        <w:t>Objective:</w:t>
      </w:r>
      <w:r w:rsidRPr="00B408C7">
        <w:t xml:space="preserve"> Deliberation within the Voting Group based upon results of a call for comments and CCA recommendations, followed by formal voting to approve or reject the CR.</w:t>
      </w:r>
    </w:p>
    <w:p w14:paraId="146A997D" w14:textId="77777777" w:rsidR="00390ED4" w:rsidRPr="00B408C7" w:rsidRDefault="00390ED4" w:rsidP="00390ED4">
      <w:r w:rsidRPr="00B408C7">
        <w:rPr>
          <w:i/>
          <w:iCs/>
        </w:rPr>
        <w:t>Oversight:</w:t>
      </w:r>
      <w:r w:rsidRPr="00B408C7">
        <w:t xml:space="preserve"> Chairperson.</w:t>
      </w:r>
    </w:p>
    <w:p w14:paraId="588F0875" w14:textId="77777777" w:rsidR="00390ED4" w:rsidRPr="00B408C7" w:rsidRDefault="00390ED4" w:rsidP="00390ED4">
      <w:r w:rsidRPr="00B408C7">
        <w:rPr>
          <w:b/>
          <w:bCs/>
        </w:rPr>
        <w:t>Input: The Voting Group receives the CR, comments and recommendations from the CCAs.</w:t>
      </w:r>
    </w:p>
    <w:p w14:paraId="02444540" w14:textId="77777777" w:rsidR="00390ED4" w:rsidRPr="00B408C7" w:rsidRDefault="00390ED4" w:rsidP="00A57E34">
      <w:pPr>
        <w:numPr>
          <w:ilvl w:val="0"/>
          <w:numId w:val="33"/>
        </w:numPr>
      </w:pPr>
      <w:r w:rsidRPr="00B408C7">
        <w:t xml:space="preserve">The results of the Commenting phase (5.3) for a CR are circulated within the Voting Group for consideration. This initiates a </w:t>
      </w:r>
      <w:r w:rsidRPr="00B408C7">
        <w:rPr>
          <w:i/>
          <w:iCs/>
        </w:rPr>
        <w:t>Deliberation Period</w:t>
      </w:r>
      <w:r w:rsidRPr="00B408C7">
        <w:t xml:space="preserve"> for consideration of the CR within the Voting Group; its duration is initially set to 40 days.</w:t>
      </w:r>
    </w:p>
    <w:p w14:paraId="10216C70" w14:textId="77777777" w:rsidR="00390ED4" w:rsidRPr="00B408C7" w:rsidRDefault="00390ED4" w:rsidP="00A57E34">
      <w:pPr>
        <w:numPr>
          <w:ilvl w:val="0"/>
          <w:numId w:val="33"/>
        </w:numPr>
      </w:pPr>
      <w:r w:rsidRPr="00B408C7">
        <w:t xml:space="preserve">If, during the Commenting phase, the Voting Group was notified that the characters are urgently needed, the Chairperson shall immediately initiate a Decision that the Resolution is urgently needed. If the Decision that the Resolution is urgently needed is taken, the Deliberation Period is terminated, the Chairperson shall immediately initiate </w:t>
      </w:r>
      <w:r w:rsidRPr="00B408C7">
        <w:lastRenderedPageBreak/>
        <w:t>the Decision on the Resolution (item 6), and the Voting Period is accelerated (item 6). If the Voting Group was not notified that the characters are urgently needed, or if the Decision that the Resolution is urgently needed is rejected, the non-accelerated process in these steps continues.</w:t>
      </w:r>
    </w:p>
    <w:p w14:paraId="6D49C367" w14:textId="77777777" w:rsidR="00390ED4" w:rsidRPr="00B408C7" w:rsidRDefault="00390ED4" w:rsidP="00A57E34">
      <w:pPr>
        <w:numPr>
          <w:ilvl w:val="0"/>
          <w:numId w:val="33"/>
        </w:numPr>
      </w:pPr>
      <w:r w:rsidRPr="00B408C7">
        <w:t>At the discretion of the Chairperson or by request of a Representative, a meeting may be scheduled for discussion of the CR within the Voting Group. Such meetings may be conducted online with at least 14 days prior notice. A meeting to discuss a CR shall not take place later than seven days prior to the end of the Deliberation Period for that CR.</w:t>
      </w:r>
    </w:p>
    <w:p w14:paraId="41DA3889" w14:textId="77777777" w:rsidR="00390ED4" w:rsidRPr="00B408C7" w:rsidRDefault="00390ED4" w:rsidP="00A57E34">
      <w:pPr>
        <w:numPr>
          <w:ilvl w:val="0"/>
          <w:numId w:val="33"/>
        </w:numPr>
      </w:pPr>
      <w:r w:rsidRPr="00B408C7">
        <w:t>Within 40 days, the Chairperson will query the Voting Group to assess readiness to proceed to a vote. If any Representative requests additional time for deliberation, 20 additional days shall be added for further deliberation. In exceptional cases involving urgently needed characters, the Chairperson may overrule this request, in which case an extension of the Deliberation Period shall be required only if requested by consensus of the Representatives other than the Chairperson present at a meeting, or by a Decision of the Voting Group taken prior to the end of the Deliberation Period. After the first extension, further 20-day extensions shall be required only if requested by consensus of the Representatives present at a meeting or by a Decision of the Voting Group taken prior to the end of the Deliberation Period.</w:t>
      </w:r>
    </w:p>
    <w:p w14:paraId="6BB7ABD2" w14:textId="77777777" w:rsidR="00390ED4" w:rsidRPr="00B408C7" w:rsidRDefault="00390ED4" w:rsidP="00A57E34">
      <w:pPr>
        <w:numPr>
          <w:ilvl w:val="0"/>
          <w:numId w:val="33"/>
        </w:numPr>
      </w:pPr>
      <w:r w:rsidRPr="00B408C7">
        <w:t>If a it is determined by consensus of Representatives present at a meeting, or by a Decision of the Voting Group taken prior to the end of the Deliberation Period, that the CR has not been sufficiently reviewed, that additional Expert input is required, or that some aspect of the CR requires revision, then the Voting Group shall provide written instructions to the relevant CCA regarding what additional input or changes to the CR are required, and the CR is reset back to the Commenting phase.</w:t>
      </w:r>
    </w:p>
    <w:p w14:paraId="00477F25" w14:textId="77777777" w:rsidR="00390ED4" w:rsidRPr="00B408C7" w:rsidRDefault="00390ED4" w:rsidP="00A57E34">
      <w:pPr>
        <w:numPr>
          <w:ilvl w:val="0"/>
          <w:numId w:val="33"/>
        </w:numPr>
      </w:pPr>
      <w:r w:rsidRPr="00B408C7">
        <w:t>When there is consensus that the CR is ready for a Resolution, or at the end of the Deliberation Period if there is no such consensus, the Chairperson shall initiate a Decision. The ballot shall clearly communicate the proposed changes to be decided. The Voting Period shall normally be 20 days; if more time is requested, the Chairperson may extend the Voting Period up to 40 days total; when a Decision has been taken that Resolution is urgently needed (see item 2 above) the Voting Period shall be 7 days.</w:t>
      </w:r>
    </w:p>
    <w:p w14:paraId="51E558A0" w14:textId="77777777" w:rsidR="00390ED4" w:rsidRPr="00B408C7" w:rsidRDefault="00390ED4" w:rsidP="00A57E34">
      <w:pPr>
        <w:numPr>
          <w:ilvl w:val="0"/>
          <w:numId w:val="33"/>
        </w:numPr>
      </w:pPr>
      <w:r w:rsidRPr="00B408C7">
        <w:t>A vote opposing the proposed change shall be accompanied by written reasons for opposing the change.</w:t>
      </w:r>
    </w:p>
    <w:p w14:paraId="6685D614" w14:textId="77777777" w:rsidR="00390ED4" w:rsidRDefault="00390ED4" w:rsidP="00A57E34">
      <w:pPr>
        <w:numPr>
          <w:ilvl w:val="0"/>
          <w:numId w:val="33"/>
        </w:numPr>
      </w:pPr>
      <w:r w:rsidRPr="00B408C7">
        <w:t>After the Voting Period has concluded, the following are possible outcomes:</w:t>
      </w:r>
    </w:p>
    <w:p w14:paraId="3772B155" w14:textId="77777777" w:rsidR="00390ED4" w:rsidRDefault="00390ED4" w:rsidP="00A57E34">
      <w:pPr>
        <w:numPr>
          <w:ilvl w:val="1"/>
          <w:numId w:val="33"/>
        </w:numPr>
      </w:pPr>
      <w:r w:rsidRPr="00B408C7">
        <w:t>If the Decision is taken, then the proposed changes are approved, and the CR progresses to the Implementation phase (5.5).</w:t>
      </w:r>
    </w:p>
    <w:p w14:paraId="4609CB37" w14:textId="77777777" w:rsidR="00390ED4" w:rsidRDefault="00390ED4" w:rsidP="00A57E34">
      <w:pPr>
        <w:numPr>
          <w:ilvl w:val="1"/>
          <w:numId w:val="33"/>
        </w:numPr>
      </w:pPr>
      <w:r w:rsidRPr="00B408C7">
        <w:t>If the Decision is rejected, then:</w:t>
      </w:r>
    </w:p>
    <w:p w14:paraId="00C5E5CF" w14:textId="77777777" w:rsidR="00390ED4" w:rsidRDefault="00390ED4" w:rsidP="00A57E34">
      <w:pPr>
        <w:numPr>
          <w:ilvl w:val="2"/>
          <w:numId w:val="33"/>
        </w:numPr>
      </w:pPr>
      <w:r w:rsidRPr="00B408C7">
        <w:t>By consensus within the Voting Group, the CR may be reset to the Commenting phase, with written instructions to the CCA for further information or revisions to the CR; or</w:t>
      </w:r>
    </w:p>
    <w:p w14:paraId="430DEE19" w14:textId="77777777" w:rsidR="00390ED4" w:rsidRDefault="00390ED4" w:rsidP="00A57E34">
      <w:pPr>
        <w:numPr>
          <w:ilvl w:val="2"/>
          <w:numId w:val="33"/>
        </w:numPr>
      </w:pPr>
      <w:r w:rsidRPr="00B408C7">
        <w:lastRenderedPageBreak/>
        <w:t>The CR is rejected, and the case is resolved.</w:t>
      </w:r>
    </w:p>
    <w:p w14:paraId="0873FBE5" w14:textId="77777777" w:rsidR="00390ED4" w:rsidRPr="00B408C7" w:rsidRDefault="00390ED4" w:rsidP="00A57E34">
      <w:pPr>
        <w:numPr>
          <w:ilvl w:val="0"/>
          <w:numId w:val="33"/>
        </w:numPr>
      </w:pPr>
      <w:r w:rsidRPr="00B408C7">
        <w:t>Decisions to resolve a CR with either approval or rejection of changes shall be publicly documented, and the Submitter shall be notified. Notification of a rejection should include a statement explaining the grounds for rejection. In coordination with the MAS, SC 2 shall also be notified of Resolutions. This may be done on a periodic basis (e.g., quarterly).</w:t>
      </w:r>
    </w:p>
    <w:p w14:paraId="649331B8" w14:textId="77777777" w:rsidR="00390ED4" w:rsidRPr="00B408C7" w:rsidRDefault="00390ED4" w:rsidP="00390ED4">
      <w:r w:rsidRPr="00B408C7">
        <w:t>NOTE 1</w:t>
      </w:r>
      <w:r w:rsidRPr="00B408C7">
        <w:tab/>
        <w:t>The Voting Period for the acceptance of a CR only starts after a Deliberation Period, not at the end of the Commenting phase. The default duration of the Resolution phase is thus 60 days, with 40 days of Deliberation Period and 20 days of Voting Period.</w:t>
      </w:r>
    </w:p>
    <w:p w14:paraId="7DE73C27" w14:textId="77777777" w:rsidR="00390ED4" w:rsidRPr="00B408C7" w:rsidRDefault="00390ED4" w:rsidP="00390ED4">
      <w:r w:rsidRPr="00B408C7">
        <w:t>NOTE 2</w:t>
      </w:r>
      <w:r w:rsidRPr="00B408C7">
        <w:tab/>
        <w:t>When the CCA deems that characters are urgently needed, the Voting Group will be notified at the start of the commenting period (see item e) in subclause 5.3). Item 2 above allows for a decision to move immediately to a Decision, which terminates the Deliberation Period of the Resolution Phase. Given the early notification of urgency from the CCA, it is expected that the Voting Group will deliberate among themselves as needed during the commenting phase.</w:t>
      </w:r>
    </w:p>
    <w:p w14:paraId="2AFB9BFB" w14:textId="77777777" w:rsidR="00390ED4" w:rsidRPr="00B408C7" w:rsidRDefault="00390ED4" w:rsidP="00390ED4">
      <w:r w:rsidRPr="00B408C7">
        <w:t>NOTE 3</w:t>
      </w:r>
      <w:r w:rsidRPr="00B408C7">
        <w:tab/>
        <w:t>As meetings are scheduled at least seven days prior to the end of the Deliberation Period, it is possible to initiate a Decision to extend the Deliberation Period at these meetings.</w:t>
      </w:r>
    </w:p>
    <w:p w14:paraId="119BB0BF" w14:textId="77777777" w:rsidR="00390ED4" w:rsidRPr="00B408C7" w:rsidRDefault="00390ED4" w:rsidP="00390ED4">
      <w:r w:rsidRPr="00B408C7">
        <w:t>NOTE 4</w:t>
      </w:r>
      <w:r w:rsidRPr="00B408C7">
        <w:tab/>
        <w:t>Consensus is defined by ISO/IEC Guide 2:2004, entry 1.7, and the ISO Directives, part 1, subclause 2.5.6.</w:t>
      </w:r>
    </w:p>
    <w:p w14:paraId="1CD84A95" w14:textId="77777777" w:rsidR="00390ED4" w:rsidRPr="00B408C7" w:rsidRDefault="00390ED4" w:rsidP="00390ED4">
      <w:pPr>
        <w:pStyle w:val="Heading3"/>
      </w:pPr>
      <w:r w:rsidRPr="00B408C7">
        <w:t>5.4.2 Decision process</w:t>
      </w:r>
    </w:p>
    <w:p w14:paraId="30B1FCA3" w14:textId="77777777" w:rsidR="00390ED4" w:rsidRPr="00B408C7" w:rsidRDefault="00390ED4" w:rsidP="00A57E34">
      <w:r w:rsidRPr="00B408C7">
        <w:t xml:space="preserve">During the Resolution phase, the Voting Group shall seek consensus before taking </w:t>
      </w:r>
      <w:proofErr w:type="gramStart"/>
      <w:r w:rsidRPr="00B408C7">
        <w:t>Decisions, but</w:t>
      </w:r>
      <w:proofErr w:type="gramEnd"/>
      <w:r w:rsidRPr="00B408C7">
        <w:t xml:space="preserve"> always takes Decisions by a vote according to the process given below. Decisions other than decisions to approve a CR are considered </w:t>
      </w:r>
      <w:r w:rsidRPr="00B408C7">
        <w:rPr>
          <w:i/>
          <w:iCs/>
        </w:rPr>
        <w:t>procedural</w:t>
      </w:r>
      <w:r w:rsidRPr="00B408C7">
        <w:t>.</w:t>
      </w:r>
    </w:p>
    <w:p w14:paraId="3735D022" w14:textId="77777777" w:rsidR="00390ED4" w:rsidRPr="00B408C7" w:rsidRDefault="00390ED4" w:rsidP="00A57E34">
      <w:pPr>
        <w:numPr>
          <w:ilvl w:val="0"/>
          <w:numId w:val="34"/>
        </w:numPr>
      </w:pPr>
      <w:r w:rsidRPr="00B408C7">
        <w:t>At the Chairperson’s discretion or at the request of any Representative, the Chairperson shall issue a ballot. For procedural matters, the Voting Period for the ballot shall be seven days. For approval of CRs, the Voting Period for the ballot shall be as described in subclause 5.4.1.</w:t>
      </w:r>
    </w:p>
    <w:p w14:paraId="267E76CE" w14:textId="77777777" w:rsidR="00390ED4" w:rsidRPr="00B408C7" w:rsidRDefault="00390ED4" w:rsidP="00A57E34">
      <w:pPr>
        <w:numPr>
          <w:ilvl w:val="0"/>
          <w:numId w:val="34"/>
        </w:numPr>
      </w:pPr>
      <w:r w:rsidRPr="00B408C7">
        <w:t xml:space="preserve">Representatives each cast a vote in favour or against the </w:t>
      </w:r>
      <w:proofErr w:type="gramStart"/>
      <w:r w:rsidRPr="00B408C7">
        <w:t>ballot, or</w:t>
      </w:r>
      <w:proofErr w:type="gramEnd"/>
      <w:r w:rsidRPr="00B408C7">
        <w:t xml:space="preserve"> abstain. Failure to vote within the Voting Period is counted as an abstention.</w:t>
      </w:r>
    </w:p>
    <w:p w14:paraId="5CA07721" w14:textId="77777777" w:rsidR="00390ED4" w:rsidRPr="00B408C7" w:rsidRDefault="00390ED4" w:rsidP="00A57E34">
      <w:pPr>
        <w:numPr>
          <w:ilvl w:val="0"/>
          <w:numId w:val="34"/>
        </w:numPr>
      </w:pPr>
      <w:r w:rsidRPr="00B408C7">
        <w:t>At the end of the Voting Period, the Primary Representative of the IA shall communicate to the Voting Group the position of the IA based on the votes of the IA representatives.</w:t>
      </w:r>
    </w:p>
    <w:p w14:paraId="130712F8" w14:textId="77777777" w:rsidR="00390ED4" w:rsidRDefault="00390ED4" w:rsidP="00A57E34">
      <w:pPr>
        <w:numPr>
          <w:ilvl w:val="0"/>
          <w:numId w:val="34"/>
        </w:numPr>
      </w:pPr>
      <w:r w:rsidRPr="00B408C7">
        <w:t>The Decision is taken if and only if both of the following conditions are met at the end of the Voting Period; otherwise, the Decision is rejected:</w:t>
      </w:r>
    </w:p>
    <w:p w14:paraId="116F6FBD" w14:textId="77777777" w:rsidR="00390ED4" w:rsidRDefault="00390ED4" w:rsidP="00A57E34">
      <w:pPr>
        <w:numPr>
          <w:ilvl w:val="1"/>
          <w:numId w:val="34"/>
        </w:numPr>
      </w:pPr>
      <w:r w:rsidRPr="00B408C7">
        <w:t>The Primary Representative of the IA communicates that the position of the IA is in favour of the Decision.</w:t>
      </w:r>
    </w:p>
    <w:p w14:paraId="7B1E6F9C" w14:textId="77777777" w:rsidR="00390ED4" w:rsidRPr="00B408C7" w:rsidRDefault="00390ED4" w:rsidP="00A57E34">
      <w:pPr>
        <w:numPr>
          <w:ilvl w:val="1"/>
          <w:numId w:val="34"/>
        </w:numPr>
      </w:pPr>
      <w:r w:rsidRPr="00B408C7">
        <w:lastRenderedPageBreak/>
        <w:t>Two-thirds of the votes from P-member Representatives, excluding abstentions, are in favour of the Decision.</w:t>
      </w:r>
    </w:p>
    <w:p w14:paraId="59ACBE96" w14:textId="77777777" w:rsidR="00390ED4" w:rsidRPr="00B408C7" w:rsidRDefault="00390ED4" w:rsidP="00390ED4">
      <w:r w:rsidRPr="00B408C7">
        <w:t>NOTE</w:t>
      </w:r>
      <w:r w:rsidRPr="00B408C7">
        <w:tab/>
        <w:t>During meetings of the Voting Group, procedural matters, but not CR resolutions, can be decided by consensus of the Representatives present (see items 3 and 4 in subclause 5.4.1). At the request of any Representative, such a matter is instead ruled on as formal Decision with a vote as described in this subclause.</w:t>
      </w:r>
    </w:p>
    <w:p w14:paraId="6CB50DDA" w14:textId="1BDA800E" w:rsidR="00390ED4" w:rsidRPr="00B408C7" w:rsidRDefault="00390ED4" w:rsidP="00390ED4">
      <w:r w:rsidRPr="00B408C7">
        <w:rPr>
          <w:b/>
          <w:bCs/>
        </w:rPr>
        <w:t>Output: A formal CR vote has been carried out, usually resulting in its acceptance or rejection. On Acceptance, a CR progresses to the Implementation phase.</w:t>
      </w:r>
    </w:p>
    <w:p w14:paraId="08A30F14" w14:textId="0387AF05" w:rsidR="00E758F7" w:rsidRDefault="0042033C" w:rsidP="0042033C">
      <w:pPr>
        <w:pStyle w:val="Heading2"/>
        <w:rPr>
          <w:rFonts w:eastAsia="Times New Roman"/>
        </w:rPr>
      </w:pPr>
      <w:r>
        <w:rPr>
          <w:rFonts w:eastAsia="Times New Roman"/>
        </w:rPr>
        <w:t xml:space="preserve">5.5. </w:t>
      </w:r>
      <w:r w:rsidR="00E758F7">
        <w:rPr>
          <w:rFonts w:eastAsia="Times New Roman"/>
        </w:rPr>
        <w:t>Implementation</w:t>
      </w:r>
    </w:p>
    <w:p w14:paraId="72862391" w14:textId="77777777" w:rsidR="00E758F7" w:rsidRDefault="00E758F7" w:rsidP="00E758F7">
      <w:pPr>
        <w:pStyle w:val="NormalWeb"/>
      </w:pPr>
      <w:r>
        <w:rPr>
          <w:i/>
          <w:iCs/>
        </w:rPr>
        <w:t xml:space="preserve">Objective: </w:t>
      </w:r>
      <w:r>
        <w:t>Update documentation of the UCS character repertoire when a CR is approved.</w:t>
      </w:r>
    </w:p>
    <w:p w14:paraId="1F0F5F73" w14:textId="77777777" w:rsidR="00E758F7" w:rsidRDefault="00E758F7" w:rsidP="00E758F7">
      <w:pPr>
        <w:pStyle w:val="NormalWeb"/>
      </w:pPr>
      <w:r>
        <w:rPr>
          <w:i/>
          <w:iCs/>
        </w:rPr>
        <w:t xml:space="preserve">Oversight: </w:t>
      </w:r>
      <w:r>
        <w:t>The IA.</w:t>
      </w:r>
    </w:p>
    <w:p w14:paraId="2BCD764D" w14:textId="77777777" w:rsidR="00E758F7" w:rsidRDefault="00E758F7" w:rsidP="00E758F7">
      <w:pPr>
        <w:pStyle w:val="NormalWeb"/>
      </w:pPr>
      <w:r>
        <w:t>Input: CRs that have successfully progressed through the Registration, Commenting and (as applicable) Resolution phases.</w:t>
      </w:r>
    </w:p>
    <w:p w14:paraId="0440324E" w14:textId="77777777" w:rsidR="00E758F7" w:rsidRDefault="00E758F7" w:rsidP="00E758F7">
      <w:pPr>
        <w:pStyle w:val="NormalWeb"/>
      </w:pPr>
      <w:r>
        <w:t xml:space="preserve">Preparation and publication of all documentation for the UCS character repertoire is delegated to the </w:t>
      </w:r>
      <w:proofErr w:type="gramStart"/>
      <w:r>
        <w:t>IA(</w:t>
      </w:r>
      <w:proofErr w:type="gramEnd"/>
      <w:r>
        <w:t xml:space="preserve">see 2.3). The IA shall implement all accepted modifications in the published code charts and data files that document the UCS repertoire. </w:t>
      </w:r>
    </w:p>
    <w:p w14:paraId="2DD69502" w14:textId="77777777" w:rsidR="00E758F7" w:rsidRDefault="00E758F7" w:rsidP="00E758F7">
      <w:pPr>
        <w:pStyle w:val="NormalWeb"/>
      </w:pPr>
      <w:r>
        <w:t>Updates to the UCS character repertoire shall be combined into batches and published on a generally regular cadence, with different sets of updates identified using a sequential versioning scheme. The Unicode Consortium may synchronize published updates to the UCS repertoire with its planned releases of the Unicode Standard. For each version, code charts, data files and other companion documentation shall be published on the Unicode Consortium website and may also be published on the ISO website.</w:t>
      </w:r>
    </w:p>
    <w:p w14:paraId="1C1F29D2" w14:textId="77777777" w:rsidR="00E758F7" w:rsidRPr="00B67EDC" w:rsidRDefault="00E758F7" w:rsidP="00E758F7">
      <w:pPr>
        <w:pStyle w:val="NormalWeb"/>
        <w:rPr>
          <w:b/>
          <w:bCs/>
        </w:rPr>
      </w:pPr>
      <w:r w:rsidRPr="00B67EDC">
        <w:rPr>
          <w:b/>
          <w:bCs/>
        </w:rPr>
        <w:t>Output: The CR is resolved and the UCS repertoire is updated.</w:t>
      </w:r>
    </w:p>
    <w:p w14:paraId="72942AB0" w14:textId="0D7561AD" w:rsidR="00E758F7" w:rsidRDefault="0042033C" w:rsidP="00E758F7">
      <w:pPr>
        <w:pStyle w:val="Heading2"/>
        <w:rPr>
          <w:rFonts w:eastAsia="Times New Roman"/>
        </w:rPr>
      </w:pPr>
      <w:r>
        <w:rPr>
          <w:rFonts w:eastAsia="Times New Roman"/>
        </w:rPr>
        <w:t xml:space="preserve">5.6. </w:t>
      </w:r>
      <w:r w:rsidR="00E758F7">
        <w:rPr>
          <w:rFonts w:eastAsia="Times New Roman"/>
        </w:rPr>
        <w:t>Exceptional procedures when SC 2 input is deemed necessary</w:t>
      </w:r>
    </w:p>
    <w:p w14:paraId="39369421" w14:textId="77777777" w:rsidR="00E758F7" w:rsidRDefault="00E758F7" w:rsidP="00E758F7">
      <w:pPr>
        <w:pStyle w:val="NormalWeb"/>
      </w:pPr>
      <w:r>
        <w:t>In some rare cases, the CCA responsible for the affected character could consider some aspect of a CR to require special consideration within SC 2 before it can progress through the normal MA procedures. In such a case, the CCA shall communicate this at the earliest opportunity to the Voting Members. A request for SC 2 input on some aspect of a particular CR may also be initiated based on a concern raised within the Voting Group.</w:t>
      </w:r>
    </w:p>
    <w:p w14:paraId="7DDD88EE" w14:textId="77777777" w:rsidR="00E758F7" w:rsidRDefault="00E758F7" w:rsidP="00E758F7">
      <w:pPr>
        <w:pStyle w:val="NormalWeb"/>
      </w:pPr>
      <w:r>
        <w:t>An example of a request for SC 2 input can be a request for clarification on criteria for deciding to encode proposed characters, input from national bodies regarding risks from a proposed disunification of existing characters, etc. In an extreme case, the Voting Group may request that the decision on a proposed change be made by SC 2 resolution.</w:t>
      </w:r>
    </w:p>
    <w:p w14:paraId="36DB1596" w14:textId="77777777" w:rsidR="00E758F7" w:rsidRDefault="00E758F7" w:rsidP="00E758F7">
      <w:pPr>
        <w:pStyle w:val="NormalWeb"/>
      </w:pPr>
      <w:r>
        <w:t xml:space="preserve">If a CCA raises such a concern but there is no consensus within the Voting Group that the concern requires special input from SC 2, the CCA may advise the Voting Group that it intends to publicly document the concern and the MA decision regarding that concern. (The CCA could </w:t>
      </w:r>
      <w:r>
        <w:lastRenderedPageBreak/>
        <w:t>consider this necessary, for instance, to avoid reputational harm.) If still there is no consensus within the Voting Group to engage SC 2 on the concern, progression of the CR under normal MA procedures shall resume.</w:t>
      </w:r>
    </w:p>
    <w:p w14:paraId="0DD7F08A" w14:textId="77777777" w:rsidR="00E758F7" w:rsidRDefault="00E758F7" w:rsidP="00E758F7">
      <w:pPr>
        <w:pStyle w:val="NormalWeb"/>
      </w:pPr>
      <w:r>
        <w:t xml:space="preserve">Determination that special input is required from SC 2 on a specific aspect of a CR may be made by consensus within the Voting Group during any phase of the CR procedures prior to a Resolution taken during the Resolution phase (5.4). On such a determination, progression of the CR through the normal procedures is put on hold until the issue is resolved. The concern shall be communicated to the MAS, which shall then engage with the SC 2 Secretariat to determine the best course of action. </w:t>
      </w:r>
    </w:p>
    <w:p w14:paraId="303397D4" w14:textId="03C57724" w:rsidR="00E758F7" w:rsidRDefault="0042033C" w:rsidP="00E758F7">
      <w:pPr>
        <w:pStyle w:val="Heading1"/>
        <w:rPr>
          <w:rFonts w:eastAsia="Times New Roman"/>
        </w:rPr>
      </w:pPr>
      <w:r>
        <w:rPr>
          <w:rFonts w:eastAsia="Times New Roman"/>
        </w:rPr>
        <w:t xml:space="preserve">6. </w:t>
      </w:r>
      <w:r w:rsidR="00E758F7">
        <w:rPr>
          <w:rFonts w:eastAsia="Times New Roman"/>
        </w:rPr>
        <w:t xml:space="preserve">Facilities used by the ISO/IEC 10646/MA </w:t>
      </w:r>
    </w:p>
    <w:p w14:paraId="4654749C" w14:textId="32B5069E" w:rsidR="00E758F7" w:rsidRDefault="0042033C" w:rsidP="00E758F7">
      <w:pPr>
        <w:pStyle w:val="Heading2"/>
        <w:rPr>
          <w:rFonts w:eastAsia="Times New Roman"/>
        </w:rPr>
      </w:pPr>
      <w:r>
        <w:rPr>
          <w:rFonts w:eastAsia="Times New Roman"/>
        </w:rPr>
        <w:t xml:space="preserve">6.1. </w:t>
      </w:r>
      <w:r w:rsidR="00E758F7">
        <w:rPr>
          <w:rFonts w:eastAsia="Times New Roman"/>
        </w:rPr>
        <w:t>Facilities specific to MA-internal operations</w:t>
      </w:r>
    </w:p>
    <w:p w14:paraId="310A6149" w14:textId="77777777" w:rsidR="00E758F7" w:rsidRDefault="00E758F7" w:rsidP="00E758F7">
      <w:pPr>
        <w:pStyle w:val="NormalWeb"/>
      </w:pPr>
      <w:r>
        <w:t xml:space="preserve">The ISO/IEC 10646/MA may use applications of the ISO platform for its internal operations, such as ISO Documents, ISO Ballots (for voting), ISO Meetings, etc. </w:t>
      </w:r>
    </w:p>
    <w:p w14:paraId="7642F479" w14:textId="77777777" w:rsidR="00E758F7" w:rsidRDefault="00E758F7" w:rsidP="00E758F7">
      <w:pPr>
        <w:pStyle w:val="NormalWeb"/>
      </w:pPr>
      <w:r>
        <w:t>The MA may also use facilities provided by the Unicode Consortium or its members provided that all records related to the MA operations remain perpetually available to the designated MAS.</w:t>
      </w:r>
    </w:p>
    <w:p w14:paraId="01A9C6B0" w14:textId="77777777" w:rsidR="00E758F7" w:rsidRDefault="00E758F7" w:rsidP="00E758F7">
      <w:pPr>
        <w:pStyle w:val="NormalWeb"/>
      </w:pPr>
      <w:r>
        <w:t>The MA may also use other external facilities, such as third-party document and issue-tracking repositories, provided that all such content remains under the control of the designated MAS.</w:t>
      </w:r>
    </w:p>
    <w:p w14:paraId="693803CF" w14:textId="3B2D51C8" w:rsidR="00E758F7" w:rsidRDefault="0042033C" w:rsidP="00E758F7">
      <w:pPr>
        <w:pStyle w:val="Heading2"/>
        <w:rPr>
          <w:rFonts w:eastAsia="Times New Roman"/>
        </w:rPr>
      </w:pPr>
      <w:r>
        <w:rPr>
          <w:rFonts w:eastAsia="Times New Roman"/>
        </w:rPr>
        <w:t xml:space="preserve">6.2. </w:t>
      </w:r>
      <w:r w:rsidR="00E758F7">
        <w:rPr>
          <w:rFonts w:eastAsia="Times New Roman"/>
        </w:rPr>
        <w:t>Publication of information</w:t>
      </w:r>
    </w:p>
    <w:p w14:paraId="24F70D0B" w14:textId="77777777" w:rsidR="00E758F7" w:rsidRDefault="00E758F7" w:rsidP="00E758F7">
      <w:pPr>
        <w:pStyle w:val="NormalWeb"/>
      </w:pPr>
      <w:r>
        <w:t>The ISO Maintenance Portal, at https://standards.iso.org/iso-iec/10646, will allow public access to the following:</w:t>
      </w:r>
    </w:p>
    <w:p w14:paraId="34BC3311" w14:textId="77777777" w:rsidR="00E758F7" w:rsidRDefault="00E758F7" w:rsidP="00E758F7">
      <w:pPr>
        <w:numPr>
          <w:ilvl w:val="0"/>
          <w:numId w:val="25"/>
        </w:numPr>
        <w:spacing w:before="100" w:beforeAutospacing="1" w:after="100" w:afterAutospacing="1" w:line="240" w:lineRule="auto"/>
        <w:jc w:val="left"/>
        <w:rPr>
          <w:rFonts w:eastAsia="Times New Roman"/>
        </w:rPr>
      </w:pPr>
      <w:r>
        <w:rPr>
          <w:rFonts w:eastAsia="Times New Roman"/>
        </w:rPr>
        <w:t xml:space="preserve">The ISO/IEC 10646/MA </w:t>
      </w:r>
      <w:proofErr w:type="spellStart"/>
      <w:r>
        <w:rPr>
          <w:rFonts w:eastAsia="Times New Roman"/>
        </w:rPr>
        <w:t>ToR</w:t>
      </w:r>
      <w:proofErr w:type="spellEnd"/>
      <w:r>
        <w:rPr>
          <w:rFonts w:eastAsia="Times New Roman"/>
        </w:rPr>
        <w:t xml:space="preserve"> (this document);</w:t>
      </w:r>
    </w:p>
    <w:p w14:paraId="32FFE560" w14:textId="77777777" w:rsidR="00E758F7" w:rsidRDefault="00E758F7" w:rsidP="00E758F7">
      <w:pPr>
        <w:numPr>
          <w:ilvl w:val="0"/>
          <w:numId w:val="25"/>
        </w:numPr>
        <w:spacing w:before="100" w:beforeAutospacing="1" w:after="100" w:afterAutospacing="1" w:line="240" w:lineRule="auto"/>
        <w:jc w:val="left"/>
        <w:rPr>
          <w:rFonts w:eastAsia="Times New Roman"/>
        </w:rPr>
      </w:pPr>
      <w:r>
        <w:rPr>
          <w:rFonts w:eastAsia="Times New Roman"/>
        </w:rPr>
        <w:t>Information regarding the CCAs and the MAS, including pointers to the Web sites for each;</w:t>
      </w:r>
    </w:p>
    <w:p w14:paraId="1E0F5152" w14:textId="77777777" w:rsidR="00E758F7" w:rsidRDefault="00E758F7" w:rsidP="00E758F7">
      <w:pPr>
        <w:numPr>
          <w:ilvl w:val="0"/>
          <w:numId w:val="25"/>
        </w:numPr>
        <w:spacing w:before="100" w:beforeAutospacing="1" w:after="100" w:afterAutospacing="1" w:line="240" w:lineRule="auto"/>
        <w:jc w:val="left"/>
        <w:rPr>
          <w:rFonts w:eastAsia="Times New Roman"/>
        </w:rPr>
      </w:pPr>
      <w:r>
        <w:rPr>
          <w:rFonts w:eastAsia="Times New Roman"/>
        </w:rPr>
        <w:t>Links to documentation of the UCS repertoire published by the Unicode Consortium.</w:t>
      </w:r>
    </w:p>
    <w:p w14:paraId="4CAF682B" w14:textId="77777777" w:rsidR="00E758F7" w:rsidRDefault="00E758F7" w:rsidP="00E758F7">
      <w:pPr>
        <w:pStyle w:val="NormalWeb"/>
      </w:pPr>
      <w:r>
        <w:t>The CCA Web sites will provide the following public information and communication:</w:t>
      </w:r>
    </w:p>
    <w:p w14:paraId="003C0800" w14:textId="77777777" w:rsidR="00E758F7" w:rsidRDefault="00E758F7" w:rsidP="00E758F7">
      <w:pPr>
        <w:numPr>
          <w:ilvl w:val="0"/>
          <w:numId w:val="26"/>
        </w:numPr>
        <w:spacing w:before="100" w:beforeAutospacing="1" w:after="100" w:afterAutospacing="1" w:line="240" w:lineRule="auto"/>
        <w:jc w:val="left"/>
        <w:rPr>
          <w:rFonts w:eastAsia="Times New Roman"/>
        </w:rPr>
      </w:pPr>
      <w:r>
        <w:rPr>
          <w:rFonts w:eastAsia="Times New Roman"/>
        </w:rPr>
        <w:t>Instructions on how to submit a CR.</w:t>
      </w:r>
    </w:p>
    <w:p w14:paraId="1A0B9B54" w14:textId="77777777" w:rsidR="00E758F7" w:rsidRDefault="00E758F7" w:rsidP="00E758F7">
      <w:pPr>
        <w:numPr>
          <w:ilvl w:val="0"/>
          <w:numId w:val="26"/>
        </w:numPr>
        <w:spacing w:before="100" w:beforeAutospacing="1" w:after="100" w:afterAutospacing="1" w:line="240" w:lineRule="auto"/>
        <w:jc w:val="left"/>
        <w:rPr>
          <w:rFonts w:eastAsia="Times New Roman"/>
        </w:rPr>
      </w:pPr>
      <w:r>
        <w:rPr>
          <w:rFonts w:eastAsia="Times New Roman"/>
        </w:rPr>
        <w:t>Public document registries that include all CRs as well as records of all comments on CRs received during public commenting periods.</w:t>
      </w:r>
    </w:p>
    <w:p w14:paraId="4A52A941" w14:textId="77777777" w:rsidR="00E758F7" w:rsidRDefault="00E758F7" w:rsidP="00E758F7">
      <w:pPr>
        <w:numPr>
          <w:ilvl w:val="0"/>
          <w:numId w:val="26"/>
        </w:numPr>
        <w:spacing w:before="100" w:beforeAutospacing="1" w:after="100" w:afterAutospacing="1" w:line="240" w:lineRule="auto"/>
        <w:jc w:val="left"/>
        <w:rPr>
          <w:rFonts w:eastAsia="Times New Roman"/>
        </w:rPr>
      </w:pPr>
      <w:r>
        <w:rPr>
          <w:rFonts w:eastAsia="Times New Roman"/>
        </w:rPr>
        <w:t>In the case of the Unicode Consortium, all documentation for the approved UCS repertoire.</w:t>
      </w:r>
    </w:p>
    <w:p w14:paraId="6033EC3F" w14:textId="77777777" w:rsidR="00E758F7" w:rsidRDefault="00E758F7" w:rsidP="00E758F7">
      <w:pPr>
        <w:pStyle w:val="NormalWeb"/>
      </w:pPr>
      <w:r>
        <w:t>The MAS Web site will provide public access to the following information and communication:</w:t>
      </w:r>
    </w:p>
    <w:p w14:paraId="42FB23CC" w14:textId="77777777" w:rsidR="00E758F7" w:rsidRDefault="00E758F7" w:rsidP="00E758F7">
      <w:pPr>
        <w:numPr>
          <w:ilvl w:val="0"/>
          <w:numId w:val="27"/>
        </w:numPr>
        <w:spacing w:before="100" w:beforeAutospacing="1" w:after="100" w:afterAutospacing="1" w:line="240" w:lineRule="auto"/>
        <w:jc w:val="left"/>
        <w:rPr>
          <w:rFonts w:eastAsia="Times New Roman"/>
        </w:rPr>
      </w:pPr>
      <w:r>
        <w:rPr>
          <w:rFonts w:eastAsia="Times New Roman"/>
        </w:rPr>
        <w:t>A regular newsletter summarizing status and outcomes of CRs.</w:t>
      </w:r>
    </w:p>
    <w:p w14:paraId="3A64D754" w14:textId="0F52BF71" w:rsidR="00C20DBB" w:rsidRPr="00B67EDC" w:rsidRDefault="00E758F7" w:rsidP="0042033C">
      <w:pPr>
        <w:numPr>
          <w:ilvl w:val="0"/>
          <w:numId w:val="27"/>
        </w:numPr>
        <w:spacing w:before="100" w:beforeAutospacing="1" w:after="100" w:afterAutospacing="1" w:line="240" w:lineRule="auto"/>
        <w:jc w:val="left"/>
        <w:rPr>
          <w:rFonts w:eastAsia="Times New Roman"/>
        </w:rPr>
      </w:pPr>
      <w:r>
        <w:rPr>
          <w:rFonts w:eastAsia="Times New Roman"/>
        </w:rPr>
        <w:t>The ISO/IEC 10646/MA Annual Report</w:t>
      </w:r>
    </w:p>
    <w:sectPr w:rsidR="00C20DBB" w:rsidRPr="00B67EDC" w:rsidSect="00E758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6CD23" w14:textId="77777777" w:rsidR="00FA0432" w:rsidRDefault="00FA0432" w:rsidP="00E758F7">
      <w:r>
        <w:separator/>
      </w:r>
    </w:p>
  </w:endnote>
  <w:endnote w:type="continuationSeparator" w:id="0">
    <w:p w14:paraId="10E28821" w14:textId="77777777" w:rsidR="00FA0432" w:rsidRDefault="00FA0432" w:rsidP="00E75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58B9" w14:textId="77777777" w:rsidR="00FA0432" w:rsidRDefault="00FA0432" w:rsidP="00E758F7">
      <w:r>
        <w:separator/>
      </w:r>
    </w:p>
  </w:footnote>
  <w:footnote w:type="continuationSeparator" w:id="0">
    <w:p w14:paraId="26FE8ADF" w14:textId="77777777" w:rsidR="00FA0432" w:rsidRDefault="00FA0432" w:rsidP="00E758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FAF"/>
    <w:multiLevelType w:val="multilevel"/>
    <w:tmpl w:val="3324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D7111"/>
    <w:multiLevelType w:val="multilevel"/>
    <w:tmpl w:val="3B8CFB9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B4D48"/>
    <w:multiLevelType w:val="multilevel"/>
    <w:tmpl w:val="0FB0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218B7"/>
    <w:multiLevelType w:val="multilevel"/>
    <w:tmpl w:val="7E68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6785E"/>
    <w:multiLevelType w:val="multilevel"/>
    <w:tmpl w:val="A7E81BF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50B95"/>
    <w:multiLevelType w:val="multilevel"/>
    <w:tmpl w:val="EEEA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13BEC"/>
    <w:multiLevelType w:val="multilevel"/>
    <w:tmpl w:val="03C6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25AC7"/>
    <w:multiLevelType w:val="multilevel"/>
    <w:tmpl w:val="A58A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0773B"/>
    <w:multiLevelType w:val="multilevel"/>
    <w:tmpl w:val="DBD2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E67B60"/>
    <w:multiLevelType w:val="multilevel"/>
    <w:tmpl w:val="D996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13EFC"/>
    <w:multiLevelType w:val="multilevel"/>
    <w:tmpl w:val="D04CB08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0B2A2C"/>
    <w:multiLevelType w:val="multilevel"/>
    <w:tmpl w:val="4696381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8BF61A4"/>
    <w:multiLevelType w:val="multilevel"/>
    <w:tmpl w:val="13388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AC20BE"/>
    <w:multiLevelType w:val="multilevel"/>
    <w:tmpl w:val="84BE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B1972"/>
    <w:multiLevelType w:val="multilevel"/>
    <w:tmpl w:val="A8AE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89452F"/>
    <w:multiLevelType w:val="multilevel"/>
    <w:tmpl w:val="A7A88A9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5C024B"/>
    <w:multiLevelType w:val="multilevel"/>
    <w:tmpl w:val="6BEA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17F53"/>
    <w:multiLevelType w:val="multilevel"/>
    <w:tmpl w:val="E27A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13416"/>
    <w:multiLevelType w:val="multilevel"/>
    <w:tmpl w:val="FDF0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8F4A16"/>
    <w:multiLevelType w:val="multilevel"/>
    <w:tmpl w:val="C1E4C46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4223BB"/>
    <w:multiLevelType w:val="multilevel"/>
    <w:tmpl w:val="DF02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A250A8"/>
    <w:multiLevelType w:val="multilevel"/>
    <w:tmpl w:val="F64E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A22BF7"/>
    <w:multiLevelType w:val="multilevel"/>
    <w:tmpl w:val="C40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F00DBD"/>
    <w:multiLevelType w:val="multilevel"/>
    <w:tmpl w:val="68A0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C75ACB"/>
    <w:multiLevelType w:val="multilevel"/>
    <w:tmpl w:val="EA043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1C19F1"/>
    <w:multiLevelType w:val="multilevel"/>
    <w:tmpl w:val="A938426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AF4D82"/>
    <w:multiLevelType w:val="multilevel"/>
    <w:tmpl w:val="7E0E6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4B749E"/>
    <w:multiLevelType w:val="multilevel"/>
    <w:tmpl w:val="4ED83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EB51CA"/>
    <w:multiLevelType w:val="multilevel"/>
    <w:tmpl w:val="D06C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A9415D"/>
    <w:multiLevelType w:val="multilevel"/>
    <w:tmpl w:val="BFFE1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8B6110"/>
    <w:multiLevelType w:val="multilevel"/>
    <w:tmpl w:val="E0FC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71525C"/>
    <w:multiLevelType w:val="multilevel"/>
    <w:tmpl w:val="A682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6E594C"/>
    <w:multiLevelType w:val="multilevel"/>
    <w:tmpl w:val="DF8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85DB4"/>
    <w:multiLevelType w:val="multilevel"/>
    <w:tmpl w:val="3498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596705">
    <w:abstractNumId w:val="13"/>
  </w:num>
  <w:num w:numId="2" w16cid:durableId="1420908134">
    <w:abstractNumId w:val="2"/>
  </w:num>
  <w:num w:numId="3" w16cid:durableId="781068373">
    <w:abstractNumId w:val="23"/>
  </w:num>
  <w:num w:numId="4" w16cid:durableId="1587226508">
    <w:abstractNumId w:val="6"/>
  </w:num>
  <w:num w:numId="5" w16cid:durableId="800462382">
    <w:abstractNumId w:val="28"/>
  </w:num>
  <w:num w:numId="6" w16cid:durableId="539245390">
    <w:abstractNumId w:val="5"/>
  </w:num>
  <w:num w:numId="7" w16cid:durableId="1903507">
    <w:abstractNumId w:val="20"/>
  </w:num>
  <w:num w:numId="8" w16cid:durableId="2134059008">
    <w:abstractNumId w:val="16"/>
  </w:num>
  <w:num w:numId="9" w16cid:durableId="1239901597">
    <w:abstractNumId w:val="17"/>
  </w:num>
  <w:num w:numId="10" w16cid:durableId="1720549218">
    <w:abstractNumId w:val="1"/>
  </w:num>
  <w:num w:numId="11" w16cid:durableId="1887836728">
    <w:abstractNumId w:val="11"/>
  </w:num>
  <w:num w:numId="12" w16cid:durableId="1332029813">
    <w:abstractNumId w:val="8"/>
  </w:num>
  <w:num w:numId="13" w16cid:durableId="1398431161">
    <w:abstractNumId w:val="12"/>
  </w:num>
  <w:num w:numId="14" w16cid:durableId="942610525">
    <w:abstractNumId w:val="19"/>
  </w:num>
  <w:num w:numId="15" w16cid:durableId="1053040374">
    <w:abstractNumId w:val="26"/>
  </w:num>
  <w:num w:numId="16" w16cid:durableId="1962304180">
    <w:abstractNumId w:val="29"/>
  </w:num>
  <w:num w:numId="17" w16cid:durableId="1421029698">
    <w:abstractNumId w:val="25"/>
  </w:num>
  <w:num w:numId="18" w16cid:durableId="515997301">
    <w:abstractNumId w:val="0"/>
  </w:num>
  <w:num w:numId="19" w16cid:durableId="1216701755">
    <w:abstractNumId w:val="15"/>
  </w:num>
  <w:num w:numId="20" w16cid:durableId="53816294">
    <w:abstractNumId w:val="24"/>
  </w:num>
  <w:num w:numId="21" w16cid:durableId="248083307">
    <w:abstractNumId w:val="18"/>
  </w:num>
  <w:num w:numId="22" w16cid:durableId="551307801">
    <w:abstractNumId w:val="14"/>
  </w:num>
  <w:num w:numId="23" w16cid:durableId="1071388968">
    <w:abstractNumId w:val="27"/>
  </w:num>
  <w:num w:numId="24" w16cid:durableId="764306324">
    <w:abstractNumId w:val="21"/>
  </w:num>
  <w:num w:numId="25" w16cid:durableId="624115409">
    <w:abstractNumId w:val="30"/>
  </w:num>
  <w:num w:numId="26" w16cid:durableId="240988673">
    <w:abstractNumId w:val="9"/>
  </w:num>
  <w:num w:numId="27" w16cid:durableId="2047484308">
    <w:abstractNumId w:val="33"/>
  </w:num>
  <w:num w:numId="28" w16cid:durableId="472648270">
    <w:abstractNumId w:val="3"/>
  </w:num>
  <w:num w:numId="29" w16cid:durableId="612785163">
    <w:abstractNumId w:val="31"/>
  </w:num>
  <w:num w:numId="30" w16cid:durableId="309988381">
    <w:abstractNumId w:val="22"/>
  </w:num>
  <w:num w:numId="31" w16cid:durableId="522405373">
    <w:abstractNumId w:val="32"/>
  </w:num>
  <w:num w:numId="32" w16cid:durableId="1082532143">
    <w:abstractNumId w:val="7"/>
  </w:num>
  <w:num w:numId="33" w16cid:durableId="1851485175">
    <w:abstractNumId w:val="4"/>
  </w:num>
  <w:num w:numId="34" w16cid:durableId="4572590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DBB"/>
    <w:rsid w:val="000256AF"/>
    <w:rsid w:val="000561B5"/>
    <w:rsid w:val="001279D6"/>
    <w:rsid w:val="00390ED4"/>
    <w:rsid w:val="003A6C1C"/>
    <w:rsid w:val="0042033C"/>
    <w:rsid w:val="0064154E"/>
    <w:rsid w:val="0077100C"/>
    <w:rsid w:val="00825B65"/>
    <w:rsid w:val="00840897"/>
    <w:rsid w:val="00A14D4F"/>
    <w:rsid w:val="00A57E34"/>
    <w:rsid w:val="00B24F39"/>
    <w:rsid w:val="00B67EDC"/>
    <w:rsid w:val="00C20DBB"/>
    <w:rsid w:val="00E758F7"/>
    <w:rsid w:val="00E86D3A"/>
    <w:rsid w:val="00FA043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B5E12"/>
  <w15:chartTrackingRefBased/>
  <w15:docId w15:val="{90B9A4F4-D97E-454F-AB57-A7098F6D5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8F7"/>
    <w:pPr>
      <w:jc w:val="both"/>
    </w:pPr>
    <w:rPr>
      <w:rFonts w:asciiTheme="majorBidi" w:hAnsiTheme="majorBidi" w:cstheme="majorBidi"/>
    </w:rPr>
  </w:style>
  <w:style w:type="paragraph" w:styleId="Heading1">
    <w:name w:val="heading 1"/>
    <w:basedOn w:val="Normal"/>
    <w:next w:val="Normal"/>
    <w:link w:val="Heading1Char"/>
    <w:uiPriority w:val="9"/>
    <w:qFormat/>
    <w:rsid w:val="00C20DBB"/>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C20DBB"/>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C20DBB"/>
    <w:pPr>
      <w:keepNext/>
      <w:keepLines/>
      <w:spacing w:before="160" w:after="80"/>
      <w:outlineLvl w:val="2"/>
    </w:pPr>
    <w:rPr>
      <w:rFonts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C20DBB"/>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C20DBB"/>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C20DBB"/>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C20DBB"/>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C20DBB"/>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C20DBB"/>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DBB"/>
    <w:rPr>
      <w:rFonts w:eastAsiaTheme="majorEastAsia" w:cstheme="majorBidi"/>
      <w:color w:val="272727" w:themeColor="text1" w:themeTint="D8"/>
    </w:rPr>
  </w:style>
  <w:style w:type="paragraph" w:styleId="Title">
    <w:name w:val="Title"/>
    <w:basedOn w:val="Normal"/>
    <w:next w:val="Normal"/>
    <w:link w:val="TitleChar"/>
    <w:uiPriority w:val="10"/>
    <w:qFormat/>
    <w:rsid w:val="00C20DBB"/>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C20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DBB"/>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C20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DBB"/>
    <w:pPr>
      <w:spacing w:before="160"/>
      <w:jc w:val="center"/>
    </w:pPr>
    <w:rPr>
      <w:i/>
      <w:iCs/>
      <w:color w:val="404040" w:themeColor="text1" w:themeTint="BF"/>
    </w:rPr>
  </w:style>
  <w:style w:type="character" w:customStyle="1" w:styleId="QuoteChar">
    <w:name w:val="Quote Char"/>
    <w:basedOn w:val="DefaultParagraphFont"/>
    <w:link w:val="Quote"/>
    <w:uiPriority w:val="29"/>
    <w:rsid w:val="00C20DBB"/>
    <w:rPr>
      <w:i/>
      <w:iCs/>
      <w:color w:val="404040" w:themeColor="text1" w:themeTint="BF"/>
    </w:rPr>
  </w:style>
  <w:style w:type="paragraph" w:styleId="ListParagraph">
    <w:name w:val="List Paragraph"/>
    <w:basedOn w:val="Normal"/>
    <w:uiPriority w:val="34"/>
    <w:qFormat/>
    <w:rsid w:val="00C20DBB"/>
    <w:pPr>
      <w:ind w:left="720"/>
      <w:contextualSpacing/>
    </w:pPr>
  </w:style>
  <w:style w:type="character" w:styleId="IntenseEmphasis">
    <w:name w:val="Intense Emphasis"/>
    <w:basedOn w:val="DefaultParagraphFont"/>
    <w:uiPriority w:val="21"/>
    <w:qFormat/>
    <w:rsid w:val="00C20DBB"/>
    <w:rPr>
      <w:i/>
      <w:iCs/>
      <w:color w:val="0F4761" w:themeColor="accent1" w:themeShade="BF"/>
    </w:rPr>
  </w:style>
  <w:style w:type="paragraph" w:styleId="IntenseQuote">
    <w:name w:val="Intense Quote"/>
    <w:basedOn w:val="Normal"/>
    <w:next w:val="Normal"/>
    <w:link w:val="IntenseQuoteChar"/>
    <w:uiPriority w:val="30"/>
    <w:qFormat/>
    <w:rsid w:val="00C20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DBB"/>
    <w:rPr>
      <w:i/>
      <w:iCs/>
      <w:color w:val="0F4761" w:themeColor="accent1" w:themeShade="BF"/>
    </w:rPr>
  </w:style>
  <w:style w:type="character" w:styleId="IntenseReference">
    <w:name w:val="Intense Reference"/>
    <w:basedOn w:val="DefaultParagraphFont"/>
    <w:uiPriority w:val="32"/>
    <w:qFormat/>
    <w:rsid w:val="00C20DBB"/>
    <w:rPr>
      <w:b/>
      <w:bCs/>
      <w:smallCaps/>
      <w:color w:val="0F4761" w:themeColor="accent1" w:themeShade="BF"/>
      <w:spacing w:val="5"/>
    </w:rPr>
  </w:style>
  <w:style w:type="paragraph" w:styleId="NormalWeb">
    <w:name w:val="Normal (Web)"/>
    <w:basedOn w:val="Normal"/>
    <w:uiPriority w:val="99"/>
    <w:semiHidden/>
    <w:unhideWhenUsed/>
    <w:rsid w:val="00C20DBB"/>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0561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1B5"/>
    <w:rPr>
      <w:rFonts w:ascii="Garamond" w:hAnsi="Garamond"/>
      <w:sz w:val="22"/>
      <w:szCs w:val="22"/>
    </w:rPr>
  </w:style>
  <w:style w:type="paragraph" w:styleId="Footer">
    <w:name w:val="footer"/>
    <w:basedOn w:val="Normal"/>
    <w:link w:val="FooterChar"/>
    <w:uiPriority w:val="99"/>
    <w:unhideWhenUsed/>
    <w:rsid w:val="000561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1B5"/>
    <w:rPr>
      <w:rFonts w:ascii="Garamond" w:hAnsi="Garamond"/>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793B6-3638-4F92-B1E4-14CBC3759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14</Pages>
  <Words>5523</Words>
  <Characters>31484</Characters>
  <Application>Microsoft Office Word</Application>
  <DocSecurity>0</DocSecurity>
  <Lines>262</Lines>
  <Paragraphs>73</Paragraphs>
  <ScaleCrop>false</ScaleCrop>
  <Company/>
  <LinksUpToDate>false</LinksUpToDate>
  <CharactersWithSpaces>36934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Leroy</dc:creator>
  <cp:keywords/>
  <dc:description/>
  <cp:lastModifiedBy>Robin Leroy</cp:lastModifiedBy>
  <cp:revision>14</cp:revision>
  <dcterms:created xsi:type="dcterms:W3CDTF">2026-05-14T17:10:00Z</dcterms:created>
  <dcterms:modified xsi:type="dcterms:W3CDTF">2026-05-14T18:18:00Z</dcterms:modified>
</cp:coreProperties>
</file>