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pml-mentorship-application-draft"/>
    <w:p>
      <w:pPr>
        <w:pStyle w:val="Heading1"/>
      </w:pPr>
      <w:r>
        <w:t xml:space="preserve">HPML Mentorship Application Draft</w:t>
      </w:r>
    </w:p>
    <w:bookmarkStart w:id="20" w:name="recommendation"/>
    <w:p>
      <w:pPr>
        <w:pStyle w:val="Heading2"/>
      </w:pPr>
      <w:r>
        <w:t xml:space="preserve">Recommendation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 choice:</w:t>
      </w:r>
      <w:r>
        <w:t xml:space="preserve"> </w:t>
      </w:r>
      <w:r>
        <w:t xml:space="preserve">Proposal 1,</w:t>
      </w:r>
      <w:r>
        <w:t xml:space="preserve"> </w:t>
      </w:r>
      <w:r>
        <w:rPr>
          <w:iCs/>
          <w:i/>
        </w:rPr>
        <w:t xml:space="preserve">Standardizing Industrial Agent Interoperability via MCP</w:t>
      </w:r>
      <w:r>
        <w:t xml:space="preserve"> </w:t>
      </w:r>
      <w:r>
        <w:t xml:space="preserve">(Dhaval Patel / Shuxin Lin)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Backup choice:</w:t>
      </w:r>
      <w:r>
        <w:t xml:space="preserve"> </w:t>
      </w:r>
      <w:r>
        <w:t xml:space="preserve">Proposal 3,</w:t>
      </w:r>
      <w:r>
        <w:t xml:space="preserve"> </w:t>
      </w:r>
      <w:r>
        <w:rPr>
          <w:iCs/>
          <w:i/>
        </w:rPr>
        <w:t xml:space="preserve">Agentic Skill-Inheritance and Knowledge-Augmented MCP for Industrial O&amp;M</w:t>
      </w:r>
      <w:r>
        <w:t xml:space="preserve"> </w:t>
      </w:r>
      <w:r>
        <w:t xml:space="preserve">(Dhaval Patel / Shuxin Lin)</w:t>
      </w:r>
    </w:p>
    <w:bookmarkEnd w:id="20"/>
    <w:bookmarkStart w:id="21" w:name="why-these-two"/>
    <w:p>
      <w:pPr>
        <w:pStyle w:val="Heading2"/>
      </w:pPr>
      <w:r>
        <w:t xml:space="preserve">Why these two</w:t>
      </w:r>
    </w:p>
    <w:p>
      <w:pPr>
        <w:numPr>
          <w:ilvl w:val="0"/>
          <w:numId w:val="1002"/>
        </w:numPr>
        <w:pStyle w:val="Compact"/>
      </w:pPr>
      <w:r>
        <w:t xml:space="preserve">Strong alignment with your team’s stated interests: systems-level performance, profiling, bottleneck analysis, and optimization.</w:t>
      </w:r>
    </w:p>
    <w:p>
      <w:pPr>
        <w:numPr>
          <w:ilvl w:val="0"/>
          <w:numId w:val="1002"/>
        </w:numPr>
        <w:pStyle w:val="Compact"/>
      </w:pPr>
      <w:r>
        <w:t xml:space="preserve">Direct fit with existing skills: agentic AI, model tuning, distributed systems, OpenAI API integration, and LLM planning research.</w:t>
      </w:r>
    </w:p>
    <w:p>
      <w:pPr>
        <w:numPr>
          <w:ilvl w:val="0"/>
          <w:numId w:val="1002"/>
        </w:numPr>
        <w:pStyle w:val="Compact"/>
      </w:pPr>
      <w:r>
        <w:t xml:space="preserve">Clear path to rigorous evaluation and publishable outputs (latency/throughput/resource trade-offs + ablations + reproducibility).</w:t>
      </w:r>
    </w:p>
    <w:bookmarkEnd w:id="21"/>
    <w:bookmarkStart w:id="22" w:name="copy-ready-application-skeleton"/>
    <w:p>
      <w:pPr>
        <w:pStyle w:val="Heading2"/>
      </w:pPr>
      <w:r>
        <w:t xml:space="preserve">Copy-Ready Application Skeleton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Project number and title:</w:t>
      </w:r>
      <w:r>
        <w:t xml:space="preserve"> </w:t>
      </w:r>
      <w:r>
        <w:t xml:space="preserve">[fill]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Team number:</w:t>
      </w:r>
      <w:r>
        <w:t xml:space="preserve"> </w:t>
      </w:r>
      <w:r>
        <w:t xml:space="preserve">[fill]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Team members (name + UNI):</w:t>
      </w:r>
      <w:r>
        <w:t xml:space="preserve"> </w:t>
      </w:r>
      <w:r>
        <w:t xml:space="preserve">[fill all 4]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CVs:</w:t>
      </w:r>
      <w:r>
        <w:t xml:space="preserve"> </w:t>
      </w:r>
      <w:r>
        <w:t xml:space="preserve">attach all four updated CVs in final combined PDF</w:t>
      </w:r>
    </w:p>
    <w:bookmarkEnd w:id="22"/>
    <w:bookmarkStart w:id="27" w:name="merged-justifications-proposals-1-4"/>
    <w:p>
      <w:pPr>
        <w:pStyle w:val="Heading2"/>
      </w:pPr>
      <w:r>
        <w:t xml:space="preserve">Merged Justifications (Proposals 1-4)</w:t>
      </w:r>
    </w:p>
    <w:bookmarkStart w:id="23" w:name="X2e67b340e304be9efa32d1de874fb39693d0c61"/>
    <w:p>
      <w:pPr>
        <w:pStyle w:val="Heading3"/>
      </w:pPr>
      <w:r>
        <w:t xml:space="preserve">Proposal 1: Standardizing Industrial Agent Interoperability via MCP</w:t>
      </w:r>
    </w:p>
    <w:p>
      <w:pPr>
        <w:pStyle w:val="FirstParagraph"/>
      </w:pPr>
      <w:r>
        <w:t xml:space="preserve">Our team combines agentic AI research and low-level systems performance engineering that map directly to this project. Akshat has built production multi-agent LLM systems (GPT-4/Claude) with asynchronous FastAPI backends and published vision-language reasoning work (EACL 2026). Tanisha brings distributed-systems and high-performance API experience from Caterpillar, including AWS/SageMaker deployment. Aaron contributes real-time embedded and distributed hardware-in-the-loop systems expertise for latency- and throughput-sensitive communication pipelines. Wei Alexander adds 12+ years of production analytics/data systems experience plus recent work in agentic AI, LLM workflows, and distributed systems coursework in Go. Together, we can implement MCP server architectures and run a measurement-first study with PyTorch Profiler/Nsight and WandB, producing reproducible orchestration comparisons with clear bottleneck attribution and optimization impact.</w:t>
      </w:r>
    </w:p>
    <w:bookmarkEnd w:id="23"/>
    <w:bookmarkStart w:id="24" w:name="Xe54e4d639808b7cdd43467f761b675ef0de62ce"/>
    <w:p>
      <w:pPr>
        <w:pStyle w:val="Heading3"/>
      </w:pPr>
      <w:r>
        <w:t xml:space="preserve">Proposal 2: Robustness and Failure-Mode Analysis in MCP-Enabled Industrial Agents</w:t>
      </w:r>
    </w:p>
    <w:p>
      <w:pPr>
        <w:pStyle w:val="FirstParagraph"/>
      </w:pPr>
      <w:r>
        <w:t xml:space="preserve">This proposal aligns with our strengths in reliability-focused ML systems. Akshat’s work spans federated-learning robustness, adversarial defenses against data/model poisoning, uncertainty-aware evaluation, LoRA fine-tuning, and quantization, which directly supports failure-mode discovery and Verification Agent optimization. Tanisha’s fault-tolerant distributed-systems and high-performance API background supports resilient MCP pipelines under real constraints. Aaron’s real-time and embedded systems experience fits latency-sensitive monitoring and control loops, and Wei Alexander brings production data science and agentic AI experience for end-to-end trace analysis and failure taxonomy design. We can run stress tests on noisy/incomplete context, profile the reliability-latency trade-off, and deliver a reproducible robustness benchmark with actionable best practices for safer industrial deployment.</w:t>
      </w:r>
    </w:p>
    <w:bookmarkEnd w:id="24"/>
    <w:bookmarkStart w:id="25" w:name="X0f670e5b533ad1a68bad992eed828ff777abfc7"/>
    <w:p>
      <w:pPr>
        <w:pStyle w:val="Heading3"/>
      </w:pPr>
      <w:r>
        <w:t xml:space="preserve">Proposal 3: Agentic Skill-Inheritance and Knowledge-Augmented MCP</w:t>
      </w:r>
    </w:p>
    <w:p>
      <w:pPr>
        <w:pStyle w:val="FirstParagraph"/>
      </w:pPr>
      <w:r>
        <w:t xml:space="preserve">Proposal 3 is a strong fit for our experience in agent reasoning, transfer, retrieval-augmented systems, and performance optimization. Akshat has published on multimodal reasoning and built evaluation harnesses for complex benchmarks, supporting rigorous skill-transfer analysis across asset classes. Tanisha has implemented LoRA-based parameter-efficient transfer and deployed real-time ML in industrial settings, matching this proposal’s operational focus. Aaron’s real-time data systems and API engineering background is well suited for efficient Knowledge Plugin retrieval and orchestration. Wei Alexander contributes deep production experience in data pipelines and latency-sensitive systems, plus recent LLM-agent workflow implementation. We can build MCP skill servers and knowledge plugins, then quantify retrieval/injection latency, context efficiency, and throughput across hardware configurations with ablations and reproducible experiment tracking.</w:t>
      </w:r>
    </w:p>
    <w:bookmarkEnd w:id="25"/>
    <w:bookmarkStart w:id="26" w:name="X5a3af06b4834c1e173b3b659c80b02858ccfef7"/>
    <w:p>
      <w:pPr>
        <w:pStyle w:val="Heading3"/>
      </w:pPr>
      <w:r>
        <w:t xml:space="preserve">Proposal 4: Automated Scenario Generation for Smart Grid Asset Ops</w:t>
      </w:r>
    </w:p>
    <w:p>
      <w:pPr>
        <w:pStyle w:val="FirstParagraph"/>
      </w:pPr>
      <w:r>
        <w:t xml:space="preserve">Our team has the right blend of ML benchmarking and domain-relevant systems expertise for smart-grid scenario generation. Aaron’s electrical and computer engineering background, including first- and second-order distributed power-system dynamics on embedded hardware, is directly relevant to transformer telemetry and operational constraints. Akshat has built large benchmark datasets, including a 27K image-query benchmark with custom evaluation harnesses, which is critical for generating and validating high-quality synthetic scenarios. Tanisha’s distributed cloud engineering background (AWS, Docker, CI/CD) supports scalable GPU-enabled generation pipelines. Wei Alexander adds practical experience in time-series modeling and production data workflows from over a decade in industry. Together, we can deliver both domain-grounded scenario generation and a rigorous HPML-style performance study of throughput, latency, and resource utilization.</w:t>
      </w:r>
    </w:p>
    <w:bookmarkEnd w:id="26"/>
    <w:bookmarkEnd w:id="27"/>
    <w:bookmarkStart w:id="28" w:name="Xaabe5fea4e48748d132262d3a16f09cc522f1a5"/>
    <w:p>
      <w:pPr>
        <w:pStyle w:val="Heading2"/>
      </w:pPr>
      <w:r>
        <w:t xml:space="preserve">Optional Alternate (if you want one Dhaval + one Charles application)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Charles Proposal:</w:t>
      </w:r>
      <w:r>
        <w:t xml:space="preserve"> </w:t>
      </w:r>
      <w:r>
        <w:rPr>
          <w:iCs/>
          <w:i/>
        </w:rPr>
        <w:t xml:space="preserve">Multi-objective Model Rotations for Analog In-Memory Compute</w:t>
      </w:r>
    </w:p>
    <w:p>
      <w:pPr>
        <w:numPr>
          <w:ilvl w:val="0"/>
          <w:numId w:val="1004"/>
        </w:numPr>
        <w:pStyle w:val="Compact"/>
      </w:pPr>
      <w:r>
        <w:t xml:space="preserve">Use this only if your team wants to pivot toward analog hardware and matrix-rotation optimization research; otherwise Proposal 1 + 3 is the cleaner fit for your current profile.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2026-02-25T00:11:04Z</dcterms:created>
  <dcterms:modified xsi:type="dcterms:W3CDTF">2026-02-25T00:11:04Z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