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string customerItem;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itemPrice, itemQuantity, initialtoBePaid, finaltoBePaid, cashOnHand, customerChange;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double itemDiscount, discountPercent, discountAmount;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"Hello! This is a sales system. We will compute the customer exchange.";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"\nInput customer item: \n";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customerItem;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"Please enter the item's tag price: \n";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itemPrice;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"Please enter item quantity: \n";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itemQuantity;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"Please enter the item discount: \n";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discountPercent;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"Please enter customer's current cash on hand: \n";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cashOnHand;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initialtoBePaid = itemPrice * itemQuantity;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itemDiscount = (initialtoBePaid * discountPercent) / 100.0;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finaltoBePaid = initialtoBePaid - itemDiscount;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 "\nCongratulations! For the " &lt;&lt; customerItem &lt;&lt; ", the customer's amount to be paid is: " &lt;&lt; finaltoBePaid &lt;&lt; ".\n";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customerChange = cashOnHand - finaltoBePaid;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"The customer's change is: " &lt;&lt; customerChange &lt;&lt; ".";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